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954F2" w:rsidRDefault="00F954F2">
      <w:pPr>
        <w:pStyle w:val="Default"/>
        <w:spacing w:line="480" w:lineRule="auto"/>
        <w:jc w:val="center"/>
        <w:rPr>
          <w:rFonts w:ascii="Times New Roman" w:hAnsi="Times New Roman" w:cs="Times New Roman"/>
        </w:rPr>
      </w:pPr>
      <w:r>
        <w:rPr>
          <w:rFonts w:ascii="Times New Roman" w:hAnsi="Times New Roman" w:cs="Times New Roman"/>
        </w:rPr>
        <w:t>The Potential of Hospitality Industry Development in Frontier Communities</w:t>
      </w:r>
    </w:p>
    <w:p w:rsidR="00F954F2" w:rsidRDefault="00F954F2">
      <w:pPr>
        <w:autoSpaceDE w:val="0"/>
        <w:autoSpaceDN w:val="0"/>
        <w:adjustRightInd w:val="0"/>
        <w:spacing w:after="0" w:line="240" w:lineRule="auto"/>
        <w:rPr>
          <w:rFonts w:ascii="Times New Roman" w:hAnsi="Times New Roman" w:cs="Times New Roman"/>
          <w:sz w:val="23"/>
          <w:szCs w:val="23"/>
        </w:rPr>
      </w:pPr>
      <w:r>
        <w:rPr>
          <w:rFonts w:ascii="Times New Roman" w:hAnsi="Times New Roman" w:cs="Times New Roman"/>
          <w:sz w:val="23"/>
          <w:szCs w:val="23"/>
        </w:rPr>
        <w:t>Francisco J. Cordero</w:t>
      </w:r>
    </w:p>
    <w:p w:rsidR="00F954F2" w:rsidRDefault="00F954F2">
      <w:pPr>
        <w:autoSpaceDE w:val="0"/>
        <w:autoSpaceDN w:val="0"/>
        <w:adjustRightInd w:val="0"/>
        <w:spacing w:after="0" w:line="240" w:lineRule="auto"/>
        <w:rPr>
          <w:rFonts w:ascii="Times New Roman" w:hAnsi="Times New Roman" w:cs="Times New Roman"/>
          <w:sz w:val="23"/>
          <w:szCs w:val="23"/>
        </w:rPr>
      </w:pPr>
      <w:r>
        <w:rPr>
          <w:rFonts w:ascii="Times New Roman" w:hAnsi="Times New Roman" w:cs="Times New Roman"/>
          <w:sz w:val="23"/>
          <w:szCs w:val="23"/>
        </w:rPr>
        <w:t>Hospitality Administration</w:t>
      </w:r>
    </w:p>
    <w:p w:rsidR="00F954F2" w:rsidRDefault="00F954F2">
      <w:pPr>
        <w:autoSpaceDE w:val="0"/>
        <w:autoSpaceDN w:val="0"/>
        <w:adjustRightInd w:val="0"/>
        <w:spacing w:after="0" w:line="240" w:lineRule="auto"/>
        <w:rPr>
          <w:rFonts w:ascii="Times New Roman" w:hAnsi="Times New Roman" w:cs="Times New Roman"/>
          <w:sz w:val="23"/>
          <w:szCs w:val="23"/>
        </w:rPr>
      </w:pPr>
      <w:r>
        <w:rPr>
          <w:rFonts w:ascii="Times New Roman" w:hAnsi="Times New Roman" w:cs="Times New Roman"/>
          <w:sz w:val="23"/>
          <w:szCs w:val="23"/>
        </w:rPr>
        <w:t>Texas Tech University</w:t>
      </w:r>
    </w:p>
    <w:p w:rsidR="00F954F2" w:rsidRDefault="00F954F2">
      <w:pPr>
        <w:autoSpaceDE w:val="0"/>
        <w:autoSpaceDN w:val="0"/>
        <w:adjustRightInd w:val="0"/>
        <w:spacing w:after="0" w:line="240" w:lineRule="auto"/>
        <w:rPr>
          <w:rFonts w:ascii="Times New Roman" w:hAnsi="Times New Roman" w:cs="Times New Roman"/>
          <w:sz w:val="23"/>
          <w:szCs w:val="23"/>
        </w:rPr>
      </w:pPr>
    </w:p>
    <w:p w:rsidR="00F954F2" w:rsidRDefault="00F954F2">
      <w:pPr>
        <w:autoSpaceDE w:val="0"/>
        <w:autoSpaceDN w:val="0"/>
        <w:adjustRightInd w:val="0"/>
        <w:spacing w:after="0" w:line="240" w:lineRule="auto"/>
        <w:rPr>
          <w:rFonts w:ascii="Times New Roman" w:hAnsi="Times New Roman" w:cs="Times New Roman"/>
          <w:sz w:val="23"/>
          <w:szCs w:val="23"/>
        </w:rPr>
      </w:pPr>
      <w:proofErr w:type="gramStart"/>
      <w:r>
        <w:rPr>
          <w:rFonts w:ascii="Times New Roman" w:hAnsi="Times New Roman" w:cs="Times New Roman"/>
          <w:sz w:val="23"/>
          <w:szCs w:val="23"/>
        </w:rPr>
        <w:t>and</w:t>
      </w:r>
      <w:proofErr w:type="gramEnd"/>
    </w:p>
    <w:p w:rsidR="00F954F2" w:rsidRDefault="00F954F2">
      <w:pPr>
        <w:autoSpaceDE w:val="0"/>
        <w:autoSpaceDN w:val="0"/>
        <w:adjustRightInd w:val="0"/>
        <w:spacing w:after="0" w:line="240" w:lineRule="auto"/>
        <w:rPr>
          <w:rFonts w:ascii="Times New Roman" w:hAnsi="Times New Roman" w:cs="Times New Roman"/>
          <w:sz w:val="23"/>
          <w:szCs w:val="23"/>
        </w:rPr>
      </w:pPr>
    </w:p>
    <w:p w:rsidR="00F954F2" w:rsidRDefault="00F954F2">
      <w:pPr>
        <w:autoSpaceDE w:val="0"/>
        <w:autoSpaceDN w:val="0"/>
        <w:adjustRightInd w:val="0"/>
        <w:spacing w:after="0" w:line="240" w:lineRule="auto"/>
        <w:rPr>
          <w:rFonts w:ascii="Times New Roman" w:hAnsi="Times New Roman" w:cs="Times New Roman"/>
          <w:sz w:val="23"/>
          <w:szCs w:val="23"/>
        </w:rPr>
      </w:pPr>
      <w:r>
        <w:rPr>
          <w:rFonts w:ascii="Times New Roman" w:hAnsi="Times New Roman" w:cs="Times New Roman"/>
          <w:sz w:val="23"/>
          <w:szCs w:val="23"/>
        </w:rPr>
        <w:t>Nancy Cordero</w:t>
      </w:r>
    </w:p>
    <w:p w:rsidR="00F954F2" w:rsidRDefault="00F954F2">
      <w:pPr>
        <w:autoSpaceDE w:val="0"/>
        <w:autoSpaceDN w:val="0"/>
        <w:adjustRightInd w:val="0"/>
        <w:spacing w:after="0" w:line="240" w:lineRule="auto"/>
        <w:rPr>
          <w:rFonts w:ascii="Times New Roman" w:hAnsi="Times New Roman" w:cs="Times New Roman"/>
          <w:sz w:val="23"/>
          <w:szCs w:val="23"/>
        </w:rPr>
      </w:pPr>
      <w:r>
        <w:rPr>
          <w:rFonts w:ascii="Times New Roman" w:hAnsi="Times New Roman" w:cs="Times New Roman"/>
          <w:sz w:val="23"/>
          <w:szCs w:val="23"/>
        </w:rPr>
        <w:t>Hospitality Administration</w:t>
      </w:r>
    </w:p>
    <w:p w:rsidR="00F954F2" w:rsidRDefault="00F954F2">
      <w:pPr>
        <w:autoSpaceDE w:val="0"/>
        <w:autoSpaceDN w:val="0"/>
        <w:adjustRightInd w:val="0"/>
        <w:spacing w:after="0" w:line="240" w:lineRule="auto"/>
        <w:rPr>
          <w:rFonts w:ascii="Times New Roman" w:hAnsi="Times New Roman" w:cs="Times New Roman"/>
          <w:sz w:val="23"/>
          <w:szCs w:val="23"/>
        </w:rPr>
      </w:pPr>
      <w:r>
        <w:rPr>
          <w:rFonts w:ascii="Times New Roman" w:hAnsi="Times New Roman" w:cs="Times New Roman"/>
          <w:sz w:val="23"/>
          <w:szCs w:val="23"/>
        </w:rPr>
        <w:t>Texas Tech University</w:t>
      </w:r>
    </w:p>
    <w:p w:rsidR="00F954F2" w:rsidRDefault="00F954F2">
      <w:pPr>
        <w:autoSpaceDE w:val="0"/>
        <w:autoSpaceDN w:val="0"/>
        <w:adjustRightInd w:val="0"/>
        <w:spacing w:after="0" w:line="240" w:lineRule="auto"/>
        <w:rPr>
          <w:rFonts w:ascii="Times New Roman" w:hAnsi="Times New Roman" w:cs="Times New Roman"/>
          <w:sz w:val="23"/>
          <w:szCs w:val="23"/>
        </w:rPr>
      </w:pPr>
    </w:p>
    <w:p w:rsidR="00F954F2" w:rsidRDefault="00F954F2">
      <w:pPr>
        <w:autoSpaceDE w:val="0"/>
        <w:autoSpaceDN w:val="0"/>
        <w:adjustRightInd w:val="0"/>
        <w:spacing w:after="0" w:line="240" w:lineRule="auto"/>
        <w:rPr>
          <w:rFonts w:ascii="Times New Roman" w:hAnsi="Times New Roman" w:cs="Times New Roman"/>
          <w:sz w:val="23"/>
          <w:szCs w:val="23"/>
        </w:rPr>
      </w:pPr>
      <w:proofErr w:type="gramStart"/>
      <w:r>
        <w:rPr>
          <w:rFonts w:ascii="Times New Roman" w:hAnsi="Times New Roman" w:cs="Times New Roman"/>
          <w:sz w:val="23"/>
          <w:szCs w:val="23"/>
        </w:rPr>
        <w:t>and</w:t>
      </w:r>
      <w:proofErr w:type="gramEnd"/>
    </w:p>
    <w:p w:rsidR="00F954F2" w:rsidRDefault="00F954F2">
      <w:pPr>
        <w:autoSpaceDE w:val="0"/>
        <w:autoSpaceDN w:val="0"/>
        <w:adjustRightInd w:val="0"/>
        <w:spacing w:after="0" w:line="240" w:lineRule="auto"/>
        <w:rPr>
          <w:rFonts w:ascii="Times New Roman" w:hAnsi="Times New Roman" w:cs="Times New Roman"/>
          <w:sz w:val="23"/>
          <w:szCs w:val="23"/>
        </w:rPr>
      </w:pPr>
    </w:p>
    <w:p w:rsidR="00F954F2" w:rsidRDefault="00F954F2">
      <w:pPr>
        <w:autoSpaceDE w:val="0"/>
        <w:autoSpaceDN w:val="0"/>
        <w:adjustRightInd w:val="0"/>
        <w:spacing w:after="0" w:line="240" w:lineRule="auto"/>
        <w:rPr>
          <w:rFonts w:ascii="Times New Roman" w:hAnsi="Times New Roman" w:cs="Times New Roman"/>
          <w:sz w:val="23"/>
          <w:szCs w:val="23"/>
        </w:rPr>
      </w:pPr>
      <w:r>
        <w:rPr>
          <w:rFonts w:ascii="Times New Roman" w:hAnsi="Times New Roman" w:cs="Times New Roman"/>
          <w:sz w:val="23"/>
          <w:szCs w:val="23"/>
        </w:rPr>
        <w:t>Lynn Huffman, Ph.D.</w:t>
      </w:r>
    </w:p>
    <w:p w:rsidR="00F954F2" w:rsidRDefault="00F954F2">
      <w:pPr>
        <w:autoSpaceDE w:val="0"/>
        <w:autoSpaceDN w:val="0"/>
        <w:adjustRightInd w:val="0"/>
        <w:spacing w:after="0" w:line="240" w:lineRule="auto"/>
        <w:rPr>
          <w:rFonts w:ascii="Times New Roman" w:hAnsi="Times New Roman" w:cs="Times New Roman"/>
          <w:sz w:val="23"/>
          <w:szCs w:val="23"/>
        </w:rPr>
      </w:pPr>
      <w:r>
        <w:rPr>
          <w:rFonts w:ascii="Times New Roman" w:hAnsi="Times New Roman" w:cs="Times New Roman"/>
          <w:sz w:val="23"/>
          <w:szCs w:val="23"/>
        </w:rPr>
        <w:t>Human Sciences</w:t>
      </w:r>
    </w:p>
    <w:p w:rsidR="00F954F2" w:rsidRDefault="00F954F2">
      <w:pPr>
        <w:autoSpaceDE w:val="0"/>
        <w:autoSpaceDN w:val="0"/>
        <w:adjustRightInd w:val="0"/>
        <w:spacing w:after="0" w:line="240" w:lineRule="auto"/>
        <w:rPr>
          <w:rFonts w:ascii="Times New Roman" w:hAnsi="Times New Roman" w:cs="Times New Roman"/>
          <w:sz w:val="23"/>
          <w:szCs w:val="23"/>
        </w:rPr>
      </w:pPr>
      <w:r>
        <w:rPr>
          <w:rFonts w:ascii="Times New Roman" w:hAnsi="Times New Roman" w:cs="Times New Roman"/>
          <w:sz w:val="23"/>
          <w:szCs w:val="23"/>
        </w:rPr>
        <w:t>Texas Tech University</w:t>
      </w:r>
    </w:p>
    <w:p w:rsidR="00F954F2" w:rsidRDefault="00F954F2">
      <w:pPr>
        <w:autoSpaceDE w:val="0"/>
        <w:autoSpaceDN w:val="0"/>
        <w:adjustRightInd w:val="0"/>
        <w:spacing w:after="0" w:line="240" w:lineRule="auto"/>
        <w:rPr>
          <w:rFonts w:ascii="Times New Roman" w:hAnsi="Times New Roman" w:cs="Times New Roman"/>
          <w:sz w:val="23"/>
          <w:szCs w:val="23"/>
        </w:rPr>
      </w:pPr>
    </w:p>
    <w:p w:rsidR="00F954F2" w:rsidRDefault="00F954F2">
      <w:pPr>
        <w:autoSpaceDE w:val="0"/>
        <w:autoSpaceDN w:val="0"/>
        <w:adjustRightInd w:val="0"/>
        <w:spacing w:after="0" w:line="240" w:lineRule="auto"/>
        <w:rPr>
          <w:rFonts w:ascii="Times New Roman" w:hAnsi="Times New Roman" w:cs="Times New Roman"/>
          <w:sz w:val="23"/>
          <w:szCs w:val="23"/>
        </w:rPr>
      </w:pPr>
      <w:proofErr w:type="gramStart"/>
      <w:r>
        <w:rPr>
          <w:rFonts w:ascii="Times New Roman" w:hAnsi="Times New Roman" w:cs="Times New Roman"/>
          <w:sz w:val="23"/>
          <w:szCs w:val="23"/>
        </w:rPr>
        <w:t>and</w:t>
      </w:r>
      <w:proofErr w:type="gramEnd"/>
      <w:r>
        <w:rPr>
          <w:rFonts w:ascii="Times New Roman" w:hAnsi="Times New Roman" w:cs="Times New Roman"/>
          <w:sz w:val="23"/>
          <w:szCs w:val="23"/>
        </w:rPr>
        <w:t xml:space="preserve"> </w:t>
      </w:r>
    </w:p>
    <w:p w:rsidR="00F954F2" w:rsidRDefault="00F954F2">
      <w:pPr>
        <w:autoSpaceDE w:val="0"/>
        <w:autoSpaceDN w:val="0"/>
        <w:adjustRightInd w:val="0"/>
        <w:spacing w:after="0" w:line="240" w:lineRule="auto"/>
        <w:rPr>
          <w:rFonts w:ascii="Times New Roman" w:hAnsi="Times New Roman" w:cs="Times New Roman"/>
          <w:sz w:val="23"/>
          <w:szCs w:val="23"/>
        </w:rPr>
      </w:pPr>
    </w:p>
    <w:p w:rsidR="00F954F2" w:rsidRDefault="00F954F2">
      <w:pPr>
        <w:autoSpaceDE w:val="0"/>
        <w:autoSpaceDN w:val="0"/>
        <w:adjustRightInd w:val="0"/>
        <w:spacing w:after="0" w:line="240" w:lineRule="auto"/>
        <w:rPr>
          <w:rFonts w:ascii="Times New Roman" w:hAnsi="Times New Roman" w:cs="Times New Roman"/>
          <w:sz w:val="23"/>
          <w:szCs w:val="23"/>
        </w:rPr>
      </w:pPr>
      <w:r>
        <w:rPr>
          <w:rFonts w:ascii="Times New Roman" w:hAnsi="Times New Roman" w:cs="Times New Roman"/>
          <w:sz w:val="23"/>
          <w:szCs w:val="23"/>
        </w:rPr>
        <w:t>Jaime Malaga, Ph.D.</w:t>
      </w:r>
    </w:p>
    <w:p w:rsidR="00F954F2" w:rsidRDefault="00F954F2">
      <w:pPr>
        <w:autoSpaceDE w:val="0"/>
        <w:autoSpaceDN w:val="0"/>
        <w:adjustRightInd w:val="0"/>
        <w:spacing w:after="0" w:line="240" w:lineRule="auto"/>
        <w:rPr>
          <w:rFonts w:ascii="Times New Roman" w:hAnsi="Times New Roman" w:cs="Times New Roman"/>
          <w:sz w:val="23"/>
          <w:szCs w:val="23"/>
        </w:rPr>
      </w:pPr>
      <w:r>
        <w:rPr>
          <w:rFonts w:ascii="Times New Roman" w:hAnsi="Times New Roman" w:cs="Times New Roman"/>
          <w:sz w:val="23"/>
          <w:szCs w:val="23"/>
        </w:rPr>
        <w:t>Agricultural Economics</w:t>
      </w:r>
    </w:p>
    <w:p w:rsidR="00F954F2" w:rsidRDefault="00F954F2">
      <w:pPr>
        <w:autoSpaceDE w:val="0"/>
        <w:autoSpaceDN w:val="0"/>
        <w:adjustRightInd w:val="0"/>
        <w:spacing w:after="0" w:line="240" w:lineRule="auto"/>
        <w:rPr>
          <w:rFonts w:ascii="Times New Roman" w:hAnsi="Times New Roman" w:cs="Times New Roman"/>
          <w:sz w:val="23"/>
          <w:szCs w:val="23"/>
        </w:rPr>
      </w:pPr>
      <w:r>
        <w:rPr>
          <w:rFonts w:ascii="Times New Roman" w:hAnsi="Times New Roman" w:cs="Times New Roman"/>
          <w:sz w:val="23"/>
          <w:szCs w:val="23"/>
        </w:rPr>
        <w:t>Texas Tech University</w:t>
      </w:r>
    </w:p>
    <w:p w:rsidR="00F954F2" w:rsidRDefault="00F954F2">
      <w:pPr>
        <w:autoSpaceDE w:val="0"/>
        <w:autoSpaceDN w:val="0"/>
        <w:adjustRightInd w:val="0"/>
        <w:spacing w:after="0" w:line="240" w:lineRule="auto"/>
        <w:rPr>
          <w:rFonts w:ascii="Times New Roman" w:hAnsi="Times New Roman" w:cs="Times New Roman"/>
          <w:sz w:val="23"/>
          <w:szCs w:val="23"/>
        </w:rPr>
      </w:pPr>
    </w:p>
    <w:p w:rsidR="00F954F2" w:rsidRDefault="00F954F2">
      <w:pPr>
        <w:autoSpaceDE w:val="0"/>
        <w:autoSpaceDN w:val="0"/>
        <w:adjustRightInd w:val="0"/>
        <w:spacing w:after="0" w:line="240" w:lineRule="auto"/>
        <w:rPr>
          <w:rFonts w:ascii="Times New Roman" w:hAnsi="Times New Roman" w:cs="Times New Roman"/>
          <w:sz w:val="23"/>
          <w:szCs w:val="23"/>
        </w:rPr>
      </w:pPr>
      <w:proofErr w:type="gramStart"/>
      <w:r>
        <w:rPr>
          <w:rFonts w:ascii="Times New Roman" w:hAnsi="Times New Roman" w:cs="Times New Roman"/>
          <w:sz w:val="23"/>
          <w:szCs w:val="23"/>
        </w:rPr>
        <w:t>and</w:t>
      </w:r>
      <w:proofErr w:type="gramEnd"/>
    </w:p>
    <w:p w:rsidR="00F954F2" w:rsidRDefault="00F954F2">
      <w:pPr>
        <w:autoSpaceDE w:val="0"/>
        <w:autoSpaceDN w:val="0"/>
        <w:adjustRightInd w:val="0"/>
        <w:spacing w:after="0" w:line="240" w:lineRule="auto"/>
        <w:rPr>
          <w:rFonts w:ascii="Times New Roman" w:hAnsi="Times New Roman" w:cs="Times New Roman"/>
          <w:sz w:val="23"/>
          <w:szCs w:val="23"/>
        </w:rPr>
      </w:pPr>
    </w:p>
    <w:p w:rsidR="00F954F2" w:rsidRDefault="00F954F2">
      <w:pPr>
        <w:autoSpaceDE w:val="0"/>
        <w:autoSpaceDN w:val="0"/>
        <w:adjustRightInd w:val="0"/>
        <w:spacing w:after="0" w:line="240" w:lineRule="auto"/>
        <w:rPr>
          <w:rFonts w:ascii="Times New Roman" w:hAnsi="Times New Roman" w:cs="Times New Roman"/>
          <w:sz w:val="23"/>
          <w:szCs w:val="23"/>
        </w:rPr>
      </w:pPr>
      <w:proofErr w:type="spellStart"/>
      <w:r>
        <w:rPr>
          <w:rFonts w:ascii="Times New Roman" w:hAnsi="Times New Roman" w:cs="Times New Roman"/>
          <w:sz w:val="23"/>
          <w:szCs w:val="23"/>
        </w:rPr>
        <w:t>Rebekka</w:t>
      </w:r>
      <w:proofErr w:type="spellEnd"/>
      <w:r>
        <w:rPr>
          <w:rFonts w:ascii="Times New Roman" w:hAnsi="Times New Roman" w:cs="Times New Roman"/>
          <w:sz w:val="23"/>
          <w:szCs w:val="23"/>
        </w:rPr>
        <w:t xml:space="preserve"> </w:t>
      </w:r>
      <w:proofErr w:type="spellStart"/>
      <w:r>
        <w:rPr>
          <w:rFonts w:ascii="Times New Roman" w:hAnsi="Times New Roman" w:cs="Times New Roman"/>
          <w:sz w:val="23"/>
          <w:szCs w:val="23"/>
        </w:rPr>
        <w:t>Dudensing</w:t>
      </w:r>
      <w:proofErr w:type="spellEnd"/>
      <w:r>
        <w:rPr>
          <w:rFonts w:ascii="Times New Roman" w:hAnsi="Times New Roman" w:cs="Times New Roman"/>
          <w:sz w:val="23"/>
          <w:szCs w:val="23"/>
        </w:rPr>
        <w:t>, Ph.D.</w:t>
      </w:r>
    </w:p>
    <w:p w:rsidR="00F954F2" w:rsidRDefault="00F954F2">
      <w:pPr>
        <w:autoSpaceDE w:val="0"/>
        <w:autoSpaceDN w:val="0"/>
        <w:adjustRightInd w:val="0"/>
        <w:spacing w:after="0" w:line="240" w:lineRule="auto"/>
        <w:rPr>
          <w:rFonts w:ascii="Times New Roman" w:hAnsi="Times New Roman" w:cs="Times New Roman"/>
          <w:sz w:val="23"/>
          <w:szCs w:val="23"/>
        </w:rPr>
      </w:pPr>
      <w:r>
        <w:rPr>
          <w:rFonts w:ascii="Times New Roman" w:hAnsi="Times New Roman" w:cs="Times New Roman"/>
          <w:sz w:val="23"/>
          <w:szCs w:val="23"/>
        </w:rPr>
        <w:t>Department of Agriculture Economics</w:t>
      </w:r>
    </w:p>
    <w:p w:rsidR="00F954F2" w:rsidRDefault="00F954F2">
      <w:pPr>
        <w:autoSpaceDE w:val="0"/>
        <w:autoSpaceDN w:val="0"/>
        <w:adjustRightInd w:val="0"/>
        <w:spacing w:after="0" w:line="240" w:lineRule="auto"/>
        <w:rPr>
          <w:rFonts w:ascii="Times New Roman" w:hAnsi="Times New Roman" w:cs="Times New Roman"/>
          <w:sz w:val="23"/>
          <w:szCs w:val="23"/>
        </w:rPr>
      </w:pPr>
      <w:r>
        <w:rPr>
          <w:rFonts w:ascii="Times New Roman" w:hAnsi="Times New Roman" w:cs="Times New Roman"/>
          <w:sz w:val="23"/>
          <w:szCs w:val="23"/>
        </w:rPr>
        <w:t>Texas A&amp;M University</w:t>
      </w:r>
    </w:p>
    <w:p w:rsidR="00F954F2" w:rsidRDefault="00F954F2">
      <w:pPr>
        <w:autoSpaceDE w:val="0"/>
        <w:autoSpaceDN w:val="0"/>
        <w:adjustRightInd w:val="0"/>
        <w:spacing w:after="0" w:line="240" w:lineRule="auto"/>
        <w:rPr>
          <w:rFonts w:ascii="Times New Roman" w:hAnsi="Times New Roman" w:cs="Times New Roman"/>
          <w:sz w:val="23"/>
          <w:szCs w:val="23"/>
        </w:rPr>
      </w:pPr>
    </w:p>
    <w:p w:rsidR="00F954F2" w:rsidRDefault="00F954F2">
      <w:pPr>
        <w:pStyle w:val="Default"/>
        <w:jc w:val="center"/>
        <w:rPr>
          <w:rFonts w:ascii="Times New Roman" w:hAnsi="Times New Roman" w:cs="Times New Roman"/>
          <w:b/>
          <w:bCs/>
          <w:sz w:val="23"/>
          <w:szCs w:val="23"/>
        </w:rPr>
      </w:pPr>
      <w:r>
        <w:rPr>
          <w:rFonts w:ascii="Times New Roman" w:hAnsi="Times New Roman" w:cs="Times New Roman"/>
          <w:b/>
          <w:bCs/>
          <w:sz w:val="23"/>
          <w:szCs w:val="23"/>
        </w:rPr>
        <w:t>ABSTRACT</w:t>
      </w:r>
    </w:p>
    <w:p w:rsidR="00F954F2" w:rsidRDefault="00F954F2">
      <w:pPr>
        <w:pStyle w:val="Default"/>
        <w:ind w:firstLine="720"/>
        <w:jc w:val="both"/>
        <w:rPr>
          <w:rFonts w:ascii="Times New Roman" w:hAnsi="Times New Roman" w:cs="Times New Roman"/>
          <w:i/>
          <w:iCs/>
        </w:rPr>
      </w:pPr>
      <w:r>
        <w:rPr>
          <w:rFonts w:ascii="Times New Roman" w:hAnsi="Times New Roman" w:cs="Times New Roman"/>
          <w:i/>
          <w:iCs/>
        </w:rPr>
        <w:t xml:space="preserve">This poster displays the need for hospitality services in rural areas and the potential development of additional industries in remote Texas locations.  The economic impact of travel spending in rural and urban areas in the State of Texas is being studied in order to identify the potential for hospitality development in rural Texas communities.  Researchers are collaborating with Texas </w:t>
      </w:r>
      <w:proofErr w:type="spellStart"/>
      <w:r>
        <w:rPr>
          <w:rFonts w:ascii="Times New Roman" w:hAnsi="Times New Roman" w:cs="Times New Roman"/>
          <w:i/>
          <w:iCs/>
        </w:rPr>
        <w:t>AgriLIFE</w:t>
      </w:r>
      <w:proofErr w:type="spellEnd"/>
      <w:r>
        <w:rPr>
          <w:rFonts w:ascii="Times New Roman" w:hAnsi="Times New Roman" w:cs="Times New Roman"/>
          <w:i/>
          <w:iCs/>
        </w:rPr>
        <w:t xml:space="preserve"> Extension Service economists to determine the economic impact of hospitality industries in rural communities.  University students at Texas Tech University will also be surveyed regarding their attitudes of their rural hometowns, and whether they are aware of hospitality establishments located within those communities.  </w:t>
      </w:r>
    </w:p>
    <w:p w:rsidR="00F954F2" w:rsidRDefault="00F954F2">
      <w:pPr>
        <w:pStyle w:val="Default"/>
        <w:rPr>
          <w:rFonts w:ascii="Times New Roman" w:hAnsi="Times New Roman" w:cs="Times New Roman"/>
        </w:rPr>
      </w:pPr>
    </w:p>
    <w:p w:rsidR="00F954F2" w:rsidRDefault="00F954F2">
      <w:pPr>
        <w:pStyle w:val="Default"/>
        <w:rPr>
          <w:rFonts w:ascii="Times New Roman" w:hAnsi="Times New Roman" w:cs="Times New Roman"/>
          <w:i/>
          <w:iCs/>
        </w:rPr>
      </w:pPr>
      <w:r>
        <w:rPr>
          <w:rFonts w:ascii="Times New Roman" w:hAnsi="Times New Roman" w:cs="Times New Roman"/>
        </w:rPr>
        <w:t xml:space="preserve">Keywords: </w:t>
      </w:r>
      <w:r>
        <w:rPr>
          <w:rFonts w:ascii="Times New Roman" w:hAnsi="Times New Roman" w:cs="Times New Roman"/>
          <w:i/>
          <w:iCs/>
        </w:rPr>
        <w:t>rural, tourism, sustainability, hospitality, economic impact</w:t>
      </w:r>
    </w:p>
    <w:p w:rsidR="00F954F2" w:rsidRDefault="00F954F2">
      <w:pPr>
        <w:pStyle w:val="Default"/>
        <w:jc w:val="center"/>
        <w:rPr>
          <w:rFonts w:ascii="Times New Roman" w:hAnsi="Times New Roman" w:cs="Times New Roman"/>
        </w:rPr>
      </w:pPr>
    </w:p>
    <w:p w:rsidR="00F954F2" w:rsidRDefault="00F954F2">
      <w:pPr>
        <w:pStyle w:val="Default"/>
        <w:jc w:val="center"/>
        <w:rPr>
          <w:rFonts w:ascii="Times New Roman" w:hAnsi="Times New Roman" w:cs="Times New Roman"/>
          <w:b/>
          <w:bCs/>
        </w:rPr>
      </w:pPr>
      <w:r>
        <w:rPr>
          <w:rFonts w:ascii="Times New Roman" w:hAnsi="Times New Roman" w:cs="Times New Roman"/>
          <w:b/>
          <w:bCs/>
        </w:rPr>
        <w:t>INTRODUCTION</w:t>
      </w:r>
    </w:p>
    <w:p w:rsidR="00F954F2" w:rsidRDefault="00F954F2">
      <w:pPr>
        <w:pStyle w:val="Default"/>
        <w:jc w:val="center"/>
        <w:rPr>
          <w:rFonts w:ascii="Times New Roman" w:hAnsi="Times New Roman" w:cs="Times New Roman"/>
        </w:rPr>
      </w:pPr>
    </w:p>
    <w:p w:rsidR="00F954F2" w:rsidRDefault="00F954F2">
      <w:pPr>
        <w:pStyle w:val="Default"/>
        <w:ind w:firstLine="720"/>
        <w:rPr>
          <w:rFonts w:ascii="Times New Roman" w:hAnsi="Times New Roman" w:cs="Times New Roman"/>
        </w:rPr>
      </w:pPr>
      <w:r>
        <w:rPr>
          <w:rFonts w:ascii="Times New Roman" w:hAnsi="Times New Roman" w:cs="Times New Roman"/>
        </w:rPr>
        <w:t xml:space="preserve">This poster will display the need of hospitality training and tourism development in rural areas of Texas.  The economic impact of travel spending in rural areas in the State of Texas is being studied in order to identify the potential for hospitality development in rural Texas </w:t>
      </w:r>
      <w:r>
        <w:rPr>
          <w:rFonts w:ascii="Times New Roman" w:hAnsi="Times New Roman" w:cs="Times New Roman"/>
        </w:rPr>
        <w:lastRenderedPageBreak/>
        <w:t xml:space="preserve">communities since the majority of Texas is considered rural.  Texas </w:t>
      </w:r>
      <w:proofErr w:type="spellStart"/>
      <w:r>
        <w:rPr>
          <w:rFonts w:ascii="Times New Roman" w:hAnsi="Times New Roman" w:cs="Times New Roman"/>
        </w:rPr>
        <w:t>AgriLIFE</w:t>
      </w:r>
      <w:proofErr w:type="spellEnd"/>
      <w:r>
        <w:rPr>
          <w:rFonts w:ascii="Times New Roman" w:hAnsi="Times New Roman" w:cs="Times New Roman"/>
        </w:rPr>
        <w:t xml:space="preserve"> Extension Service economists will examine the economic impact of hospitality industries in a specific rural county.  Students at Texas Tech University will also be surveyed regarding their attitudes of their rural hometowns, and whether they are aware of hospitality establishments located within those communities.  At the time of this submission, preliminary results of the survey are pending.</w:t>
      </w:r>
    </w:p>
    <w:p w:rsidR="00F954F2" w:rsidRDefault="00F954F2">
      <w:pPr>
        <w:pStyle w:val="Default"/>
        <w:rPr>
          <w:rFonts w:ascii="Times New Roman" w:hAnsi="Times New Roman" w:cs="Times New Roman"/>
        </w:rPr>
      </w:pPr>
    </w:p>
    <w:p w:rsidR="00F954F2" w:rsidRDefault="00F954F2">
      <w:pPr>
        <w:pStyle w:val="Default"/>
        <w:rPr>
          <w:rFonts w:ascii="Times New Roman" w:hAnsi="Times New Roman" w:cs="Times New Roman"/>
          <w:b/>
          <w:bCs/>
        </w:rPr>
      </w:pPr>
      <w:r>
        <w:rPr>
          <w:rFonts w:ascii="Times New Roman" w:hAnsi="Times New Roman" w:cs="Times New Roman"/>
          <w:b/>
          <w:bCs/>
        </w:rPr>
        <w:t>Purpose of the Research</w:t>
      </w:r>
    </w:p>
    <w:p w:rsidR="00F954F2" w:rsidRDefault="00F954F2">
      <w:pPr>
        <w:pStyle w:val="Default"/>
        <w:rPr>
          <w:rFonts w:ascii="Times New Roman" w:hAnsi="Times New Roman" w:cs="Times New Roman"/>
        </w:rPr>
      </w:pPr>
    </w:p>
    <w:p w:rsidR="00F954F2" w:rsidRDefault="00F954F2">
      <w:pPr>
        <w:pStyle w:val="BodyText2"/>
        <w:spacing w:line="240" w:lineRule="auto"/>
        <w:rPr>
          <w:rFonts w:ascii="Times New Roman" w:hAnsi="Times New Roman" w:cs="Times New Roman"/>
        </w:rPr>
      </w:pPr>
      <w:r>
        <w:rPr>
          <w:rFonts w:ascii="Times New Roman" w:hAnsi="Times New Roman" w:cs="Times New Roman"/>
          <w:color w:val="000000"/>
        </w:rPr>
        <w:t xml:space="preserve">Many agricultural operations located in rural areas diversify their operations to enhance income (George &amp; </w:t>
      </w:r>
      <w:proofErr w:type="spellStart"/>
      <w:r>
        <w:rPr>
          <w:rFonts w:ascii="Times New Roman" w:hAnsi="Times New Roman" w:cs="Times New Roman"/>
          <w:color w:val="000000"/>
        </w:rPr>
        <w:t>Rilla</w:t>
      </w:r>
      <w:proofErr w:type="spellEnd"/>
      <w:r>
        <w:rPr>
          <w:rFonts w:ascii="Times New Roman" w:hAnsi="Times New Roman" w:cs="Times New Roman"/>
          <w:color w:val="000000"/>
        </w:rPr>
        <w:t xml:space="preserve">, 2005).  In this submission, a working cattle ranch that encompasses over 100,000 acres has diversified their agricultural operation to include hunting.  </w:t>
      </w:r>
      <w:r>
        <w:rPr>
          <w:rFonts w:ascii="Times New Roman" w:hAnsi="Times New Roman" w:cs="Times New Roman"/>
        </w:rPr>
        <w:t xml:space="preserve">The </w:t>
      </w:r>
      <w:r>
        <w:rPr>
          <w:rFonts w:ascii="Times New Roman" w:hAnsi="Times New Roman" w:cs="Times New Roman"/>
          <w:color w:val="000000"/>
        </w:rPr>
        <w:t xml:space="preserve">presenters propose to examine the need for hospitality services in rural areas and the potential development of additional industries in remote Texas locations.  </w:t>
      </w:r>
      <w:r>
        <w:rPr>
          <w:rFonts w:ascii="Times New Roman" w:hAnsi="Times New Roman" w:cs="Times New Roman"/>
        </w:rPr>
        <w:t>While the lack of inhabitants is beneficial when operating a hunting lodge, the population surrounding the lodge has declined for years.</w:t>
      </w:r>
    </w:p>
    <w:p w:rsidR="00F954F2" w:rsidRDefault="00F954F2">
      <w:pPr>
        <w:pStyle w:val="Default"/>
        <w:rPr>
          <w:rFonts w:ascii="Times New Roman" w:hAnsi="Times New Roman" w:cs="Times New Roman"/>
          <w:b/>
          <w:bCs/>
        </w:rPr>
      </w:pPr>
      <w:r>
        <w:rPr>
          <w:rFonts w:ascii="Times New Roman" w:hAnsi="Times New Roman" w:cs="Times New Roman"/>
          <w:b/>
          <w:bCs/>
        </w:rPr>
        <w:t>Declining population</w:t>
      </w:r>
    </w:p>
    <w:p w:rsidR="00F954F2" w:rsidRDefault="00F954F2">
      <w:pPr>
        <w:pStyle w:val="Default"/>
        <w:rPr>
          <w:rFonts w:ascii="Times New Roman" w:hAnsi="Times New Roman" w:cs="Times New Roman"/>
        </w:rPr>
      </w:pPr>
    </w:p>
    <w:p w:rsidR="00F954F2" w:rsidRDefault="00F954F2">
      <w:pPr>
        <w:pStyle w:val="Default"/>
        <w:ind w:firstLine="720"/>
        <w:rPr>
          <w:rFonts w:ascii="Times New Roman" w:hAnsi="Times New Roman" w:cs="Times New Roman"/>
        </w:rPr>
      </w:pPr>
      <w:r>
        <w:rPr>
          <w:rFonts w:ascii="Times New Roman" w:hAnsi="Times New Roman" w:cs="Times New Roman"/>
        </w:rPr>
        <w:t xml:space="preserve">Population decline in rural communities is occurring at an alarming rate.  The 2000 Census reported that over 97% of the total land in the United States is considered rural and </w:t>
      </w:r>
      <w:proofErr w:type="gramStart"/>
      <w:r>
        <w:rPr>
          <w:rFonts w:ascii="Times New Roman" w:hAnsi="Times New Roman" w:cs="Times New Roman"/>
        </w:rPr>
        <w:t>fewer</w:t>
      </w:r>
      <w:proofErr w:type="gramEnd"/>
      <w:r>
        <w:rPr>
          <w:rFonts w:ascii="Times New Roman" w:hAnsi="Times New Roman" w:cs="Times New Roman"/>
        </w:rPr>
        <w:t xml:space="preserve"> than 21% of the U.S. population lives in rural communities (Smith, et al., 2004).  As populations decline in rural communities, the tax base erodes, resulting in fewer services and jobs in these communities, leading to more citizens leaving the community.  Seventy-two counties in Texas have experienced a population decline from 1990 to 2000 (Fisher and Knutson, 2003).  The authors propose to offer an example of how rural communities can capitalize on their remote location through the development of hospitality industries.</w:t>
      </w:r>
    </w:p>
    <w:p w:rsidR="00F954F2" w:rsidRDefault="00F954F2">
      <w:pPr>
        <w:pStyle w:val="Default"/>
        <w:rPr>
          <w:rFonts w:ascii="Times New Roman" w:hAnsi="Times New Roman" w:cs="Times New Roman"/>
        </w:rPr>
      </w:pPr>
    </w:p>
    <w:p w:rsidR="00F954F2" w:rsidRDefault="00F954F2">
      <w:pPr>
        <w:pStyle w:val="Default"/>
        <w:rPr>
          <w:rFonts w:ascii="Times New Roman" w:hAnsi="Times New Roman" w:cs="Times New Roman"/>
          <w:b/>
          <w:bCs/>
        </w:rPr>
      </w:pPr>
      <w:r>
        <w:rPr>
          <w:rFonts w:ascii="Times New Roman" w:hAnsi="Times New Roman" w:cs="Times New Roman"/>
          <w:b/>
          <w:bCs/>
        </w:rPr>
        <w:t>Tourism as an Economic Development Tool</w:t>
      </w:r>
    </w:p>
    <w:p w:rsidR="00F954F2" w:rsidRDefault="00F954F2">
      <w:pPr>
        <w:pStyle w:val="Default"/>
        <w:rPr>
          <w:rFonts w:ascii="Times New Roman" w:hAnsi="Times New Roman" w:cs="Times New Roman"/>
        </w:rPr>
      </w:pPr>
    </w:p>
    <w:p w:rsidR="00794218" w:rsidRDefault="00F954F2" w:rsidP="00794218">
      <w:pPr>
        <w:pStyle w:val="Default"/>
        <w:spacing w:after="120"/>
        <w:ind w:firstLine="720"/>
        <w:rPr>
          <w:rFonts w:ascii="Times New Roman" w:hAnsi="Times New Roman" w:cs="Times New Roman"/>
          <w:color w:val="auto"/>
        </w:rPr>
      </w:pPr>
      <w:r>
        <w:rPr>
          <w:rFonts w:ascii="Times New Roman" w:hAnsi="Times New Roman" w:cs="Times New Roman"/>
        </w:rPr>
        <w:t>Many rural areas are using their natural resources and alternative land management to include recreation and tourism as an economic driver (R</w:t>
      </w:r>
      <w:r w:rsidR="00794218">
        <w:rPr>
          <w:rFonts w:ascii="Times New Roman" w:hAnsi="Times New Roman" w:cs="Times New Roman"/>
        </w:rPr>
        <w:t xml:space="preserve">eeder and Brown, 2005). </w:t>
      </w:r>
      <w:r>
        <w:rPr>
          <w:rFonts w:ascii="Times New Roman" w:hAnsi="Times New Roman" w:cs="Times New Roman"/>
        </w:rPr>
        <w:t xml:space="preserve">Substantial contributions are made to government revenue through traveler spending, accounting for over eight percent of local and state tax revenues collected in Texas as reported to the Governor’s Office of Economic Development and Tourism by </w:t>
      </w:r>
      <w:proofErr w:type="spellStart"/>
      <w:r w:rsidR="00794218">
        <w:rPr>
          <w:rFonts w:ascii="Times New Roman" w:hAnsi="Times New Roman" w:cs="Times New Roman"/>
        </w:rPr>
        <w:t>Runyan</w:t>
      </w:r>
      <w:proofErr w:type="spellEnd"/>
      <w:r w:rsidR="00794218">
        <w:rPr>
          <w:rFonts w:ascii="Times New Roman" w:hAnsi="Times New Roman" w:cs="Times New Roman"/>
        </w:rPr>
        <w:t xml:space="preserve"> and Associates (2010). </w:t>
      </w:r>
      <w:r>
        <w:rPr>
          <w:rFonts w:ascii="Times New Roman" w:hAnsi="Times New Roman" w:cs="Times New Roman"/>
        </w:rPr>
        <w:t xml:space="preserve">The </w:t>
      </w:r>
      <w:r w:rsidR="00794218">
        <w:rPr>
          <w:rFonts w:ascii="Times New Roman" w:hAnsi="Times New Roman" w:cs="Times New Roman"/>
        </w:rPr>
        <w:t xml:space="preserve">Dept. </w:t>
      </w:r>
      <w:r>
        <w:rPr>
          <w:rFonts w:ascii="Times New Roman" w:hAnsi="Times New Roman" w:cs="Times New Roman"/>
        </w:rPr>
        <w:t>of Recreation Sciences at Texas A&amp;M University (2009) reported to the State of Texas that for each dollar spent by the State of Texas for tourism marketing, the return on investment was approxima</w:t>
      </w:r>
      <w:r w:rsidR="00BC6954">
        <w:rPr>
          <w:rFonts w:ascii="Times New Roman" w:hAnsi="Times New Roman" w:cs="Times New Roman"/>
        </w:rPr>
        <w:t xml:space="preserve">te $7.35. </w:t>
      </w:r>
      <w:r>
        <w:rPr>
          <w:rFonts w:ascii="Times New Roman" w:hAnsi="Times New Roman" w:cs="Times New Roman"/>
        </w:rPr>
        <w:t>In 2008, total direct travel spending in Texas reached $60.6B</w:t>
      </w:r>
      <w:r w:rsidR="00BC6954">
        <w:rPr>
          <w:rFonts w:ascii="Times New Roman" w:hAnsi="Times New Roman" w:cs="Times New Roman"/>
        </w:rPr>
        <w:t>, and o</w:t>
      </w:r>
      <w:r>
        <w:rPr>
          <w:rFonts w:ascii="Times New Roman" w:hAnsi="Times New Roman" w:cs="Times New Roman"/>
        </w:rPr>
        <w:t xml:space="preserve">ver one million direct and secondary jobs were attributed to travel spending in Texas, exceeding $33B in earnings.  </w:t>
      </w:r>
      <w:r w:rsidR="00BC6954">
        <w:rPr>
          <w:rFonts w:ascii="Times New Roman" w:hAnsi="Times New Roman" w:cs="Times New Roman"/>
        </w:rPr>
        <w:t>Also in</w:t>
      </w:r>
      <w:r>
        <w:rPr>
          <w:rFonts w:ascii="Times New Roman" w:hAnsi="Times New Roman" w:cs="Times New Roman"/>
        </w:rPr>
        <w:t xml:space="preserve"> 2008, travel accounted for $4.0B in local and state tax revenues.  </w:t>
      </w:r>
    </w:p>
    <w:p w:rsidR="00F954F2" w:rsidRPr="00794218" w:rsidRDefault="00F954F2" w:rsidP="00794218">
      <w:pPr>
        <w:pStyle w:val="Default"/>
        <w:spacing w:after="120"/>
        <w:rPr>
          <w:rFonts w:ascii="Times New Roman" w:hAnsi="Times New Roman" w:cs="Times New Roman"/>
          <w:color w:val="auto"/>
        </w:rPr>
      </w:pPr>
      <w:r>
        <w:rPr>
          <w:rFonts w:ascii="Times New Roman" w:hAnsi="Times New Roman" w:cs="Times New Roman"/>
          <w:b/>
          <w:bCs/>
        </w:rPr>
        <w:t>Defining Frontier Community</w:t>
      </w:r>
    </w:p>
    <w:p w:rsidR="00F954F2" w:rsidRDefault="00F954F2" w:rsidP="00794218">
      <w:pPr>
        <w:pStyle w:val="Heading2"/>
        <w:spacing w:line="240" w:lineRule="auto"/>
        <w:ind w:firstLine="720"/>
        <w:rPr>
          <w:rFonts w:ascii="Times New Roman" w:hAnsi="Times New Roman" w:cs="Times New Roman"/>
          <w:b w:val="0"/>
          <w:bCs w:val="0"/>
          <w:i w:val="0"/>
          <w:iCs w:val="0"/>
          <w:sz w:val="24"/>
          <w:szCs w:val="24"/>
        </w:rPr>
      </w:pPr>
      <w:r>
        <w:rPr>
          <w:rFonts w:ascii="Times New Roman" w:hAnsi="Times New Roman" w:cs="Times New Roman"/>
          <w:b w:val="0"/>
          <w:bCs w:val="0"/>
          <w:i w:val="0"/>
          <w:iCs w:val="0"/>
          <w:sz w:val="24"/>
          <w:szCs w:val="24"/>
        </w:rPr>
        <w:t>According to Coburn et al., (2007), there is no universally accepted definition of rural.  In 1997, the Department of Health and Human Services in the Office of Rural Health Policy Health Resources and Services Administration commissioned a study with the Frontier Education Service to define areas as</w:t>
      </w:r>
      <w:r w:rsidR="003A347B">
        <w:rPr>
          <w:rFonts w:ascii="Times New Roman" w:hAnsi="Times New Roman" w:cs="Times New Roman"/>
          <w:b w:val="0"/>
          <w:bCs w:val="0"/>
          <w:i w:val="0"/>
          <w:iCs w:val="0"/>
          <w:sz w:val="24"/>
          <w:szCs w:val="24"/>
        </w:rPr>
        <w:t xml:space="preserve"> frontier rather than rural. </w:t>
      </w:r>
      <w:r>
        <w:rPr>
          <w:rFonts w:ascii="Times New Roman" w:hAnsi="Times New Roman" w:cs="Times New Roman"/>
          <w:b w:val="0"/>
          <w:bCs w:val="0"/>
          <w:i w:val="0"/>
          <w:iCs w:val="0"/>
          <w:sz w:val="24"/>
          <w:szCs w:val="24"/>
        </w:rPr>
        <w:t xml:space="preserve">According to the </w:t>
      </w:r>
      <w:r w:rsidR="003A347B">
        <w:rPr>
          <w:rFonts w:ascii="Times New Roman" w:hAnsi="Times New Roman" w:cs="Times New Roman"/>
          <w:b w:val="0"/>
          <w:bCs w:val="0"/>
          <w:i w:val="0"/>
          <w:iCs w:val="0"/>
          <w:sz w:val="24"/>
          <w:szCs w:val="24"/>
        </w:rPr>
        <w:t>Frontier Education Center</w:t>
      </w:r>
      <w:r>
        <w:rPr>
          <w:rFonts w:ascii="Times New Roman" w:hAnsi="Times New Roman" w:cs="Times New Roman"/>
          <w:b w:val="0"/>
          <w:bCs w:val="0"/>
          <w:i w:val="0"/>
          <w:iCs w:val="0"/>
          <w:sz w:val="24"/>
          <w:szCs w:val="24"/>
        </w:rPr>
        <w:t xml:space="preserve"> (1998), a market could be</w:t>
      </w:r>
      <w:r w:rsidR="00794218">
        <w:rPr>
          <w:rFonts w:ascii="Times New Roman" w:hAnsi="Times New Roman" w:cs="Times New Roman"/>
          <w:b w:val="0"/>
          <w:bCs w:val="0"/>
          <w:i w:val="0"/>
          <w:iCs w:val="0"/>
          <w:sz w:val="24"/>
          <w:szCs w:val="24"/>
        </w:rPr>
        <w:t xml:space="preserve"> loosely defined.  </w:t>
      </w:r>
      <w:r>
        <w:rPr>
          <w:rFonts w:ascii="Times New Roman" w:hAnsi="Times New Roman" w:cs="Times New Roman"/>
          <w:b w:val="0"/>
          <w:bCs w:val="0"/>
          <w:i w:val="0"/>
          <w:iCs w:val="0"/>
          <w:sz w:val="24"/>
          <w:szCs w:val="24"/>
        </w:rPr>
        <w:t xml:space="preserve">For the purposes of this paper, the area under review </w:t>
      </w:r>
      <w:r>
        <w:rPr>
          <w:rFonts w:ascii="Times New Roman" w:hAnsi="Times New Roman" w:cs="Times New Roman"/>
          <w:b w:val="0"/>
          <w:bCs w:val="0"/>
          <w:i w:val="0"/>
          <w:iCs w:val="0"/>
          <w:sz w:val="24"/>
          <w:szCs w:val="24"/>
        </w:rPr>
        <w:lastRenderedPageBreak/>
        <w:t xml:space="preserve">qualifies as rural </w:t>
      </w:r>
      <w:r>
        <w:rPr>
          <w:rFonts w:ascii="Times New Roman" w:hAnsi="Times New Roman" w:cs="Times New Roman"/>
          <w:b w:val="0"/>
          <w:bCs w:val="0"/>
          <w:i w:val="0"/>
          <w:iCs w:val="0"/>
          <w:color w:val="000000"/>
          <w:sz w:val="24"/>
          <w:szCs w:val="24"/>
        </w:rPr>
        <w:t>but will further be defined as “frontier” because of the population density of the county.  R</w:t>
      </w:r>
      <w:r>
        <w:rPr>
          <w:rFonts w:ascii="Times New Roman" w:hAnsi="Times New Roman" w:cs="Times New Roman"/>
          <w:b w:val="0"/>
          <w:bCs w:val="0"/>
          <w:i w:val="0"/>
          <w:iCs w:val="0"/>
          <w:sz w:val="24"/>
          <w:szCs w:val="24"/>
        </w:rPr>
        <w:t>emote areas can benefit greatly by promoting their natural attributes through rural tourism development.</w:t>
      </w:r>
    </w:p>
    <w:p w:rsidR="00F954F2" w:rsidRDefault="00F954F2">
      <w:pPr>
        <w:pStyle w:val="Heading2"/>
        <w:spacing w:line="240" w:lineRule="auto"/>
        <w:rPr>
          <w:rFonts w:ascii="Times New Roman" w:hAnsi="Times New Roman" w:cs="Times New Roman"/>
          <w:i w:val="0"/>
          <w:iCs w:val="0"/>
          <w:color w:val="000000"/>
          <w:sz w:val="24"/>
          <w:szCs w:val="24"/>
        </w:rPr>
      </w:pPr>
      <w:r>
        <w:rPr>
          <w:rFonts w:ascii="Times New Roman" w:hAnsi="Times New Roman" w:cs="Times New Roman"/>
          <w:i w:val="0"/>
          <w:iCs w:val="0"/>
          <w:sz w:val="24"/>
          <w:szCs w:val="24"/>
        </w:rPr>
        <w:t>Hospitality Industry and Tourism Development</w:t>
      </w:r>
    </w:p>
    <w:p w:rsidR="00F954F2" w:rsidRDefault="00F954F2">
      <w:pPr>
        <w:pStyle w:val="Default"/>
        <w:rPr>
          <w:rFonts w:ascii="Times New Roman" w:hAnsi="Times New Roman" w:cs="Times New Roman"/>
        </w:rPr>
      </w:pPr>
    </w:p>
    <w:p w:rsidR="00F954F2" w:rsidRDefault="00F954F2">
      <w:pPr>
        <w:pStyle w:val="Default"/>
        <w:ind w:firstLine="720"/>
        <w:rPr>
          <w:rFonts w:ascii="Times New Roman" w:hAnsi="Times New Roman" w:cs="Times New Roman"/>
        </w:rPr>
      </w:pPr>
      <w:r>
        <w:rPr>
          <w:rFonts w:ascii="Times New Roman" w:hAnsi="Times New Roman" w:cs="Times New Roman"/>
        </w:rPr>
        <w:t xml:space="preserve">The hospitality industry encompasses many aspects from lodging and foodservice to tourism.  According to </w:t>
      </w:r>
      <w:proofErr w:type="spellStart"/>
      <w:r>
        <w:rPr>
          <w:rFonts w:ascii="Times New Roman" w:hAnsi="Times New Roman" w:cs="Times New Roman"/>
        </w:rPr>
        <w:t>Goeldner</w:t>
      </w:r>
      <w:proofErr w:type="spellEnd"/>
      <w:r>
        <w:rPr>
          <w:rFonts w:ascii="Times New Roman" w:hAnsi="Times New Roman" w:cs="Times New Roman"/>
        </w:rPr>
        <w:t xml:space="preserve"> (2006),  “tourism may be defined as the processes, activities, and outcomes arising from the relationships and the interactions among tourists, tourism suppliers, host governments, host communities, and surrounding environments that are involved in the attracting and hosting of visitors” (p. 5).  To develop a tourism destination, many factors need to be considered including an inventory of tourism assets and proximity to populated areas (George &amp; </w:t>
      </w:r>
      <w:proofErr w:type="spellStart"/>
      <w:r>
        <w:rPr>
          <w:rFonts w:ascii="Times New Roman" w:hAnsi="Times New Roman" w:cs="Times New Roman"/>
        </w:rPr>
        <w:t>Rilla</w:t>
      </w:r>
      <w:proofErr w:type="spellEnd"/>
      <w:r>
        <w:rPr>
          <w:rFonts w:ascii="Times New Roman" w:hAnsi="Times New Roman" w:cs="Times New Roman"/>
        </w:rPr>
        <w:t xml:space="preserve">, 2005).  </w:t>
      </w:r>
    </w:p>
    <w:p w:rsidR="00F954F2" w:rsidRDefault="00F954F2">
      <w:pPr>
        <w:pStyle w:val="Default"/>
        <w:ind w:firstLine="720"/>
        <w:rPr>
          <w:rFonts w:ascii="Times New Roman" w:hAnsi="Times New Roman" w:cs="Times New Roman"/>
        </w:rPr>
      </w:pPr>
    </w:p>
    <w:p w:rsidR="00F954F2" w:rsidRDefault="00F954F2">
      <w:pPr>
        <w:pStyle w:val="Default"/>
        <w:ind w:firstLine="720"/>
        <w:rPr>
          <w:rFonts w:ascii="Times New Roman" w:hAnsi="Times New Roman" w:cs="Times New Roman"/>
          <w:color w:val="231F20"/>
        </w:rPr>
      </w:pPr>
      <w:r>
        <w:rPr>
          <w:rFonts w:ascii="Times New Roman" w:hAnsi="Times New Roman" w:cs="Times New Roman"/>
        </w:rPr>
        <w:t xml:space="preserve">The community nearest the hunting lodge has available lodging and restaurants, and could directly benefit from additional tourism drawn to the area.   This poster focuses on the lodge’s interest in attracting hunters to their remote location.  According to the U.S. Department of the Interior, Fish, and Wildlife Service (2001), over </w:t>
      </w:r>
      <w:r>
        <w:rPr>
          <w:rFonts w:ascii="Times New Roman" w:hAnsi="Times New Roman" w:cs="Times New Roman"/>
          <w:color w:val="231F20"/>
        </w:rPr>
        <w:t xml:space="preserve">82 million U.S. residents fished, hunted, and watched wildlife in 2001 and spent over $108B </w:t>
      </w:r>
      <w:r>
        <w:rPr>
          <w:rFonts w:ascii="Times New Roman" w:hAnsi="Times New Roman" w:cs="Times New Roman"/>
        </w:rPr>
        <w:t>(or $1,317 per person)</w:t>
      </w:r>
      <w:r>
        <w:rPr>
          <w:rFonts w:ascii="Times New Roman" w:hAnsi="Times New Roman" w:cs="Times New Roman"/>
          <w:color w:val="231F20"/>
        </w:rPr>
        <w:t xml:space="preserve"> in the pursuit of these activities.  </w:t>
      </w:r>
    </w:p>
    <w:p w:rsidR="00F954F2" w:rsidRDefault="00F954F2">
      <w:pPr>
        <w:pStyle w:val="Default"/>
        <w:ind w:firstLine="720"/>
        <w:rPr>
          <w:rFonts w:ascii="Times New Roman" w:hAnsi="Times New Roman" w:cs="Times New Roman"/>
        </w:rPr>
      </w:pPr>
    </w:p>
    <w:p w:rsidR="00F954F2" w:rsidRDefault="00F954F2">
      <w:pPr>
        <w:pStyle w:val="Heading1"/>
        <w:spacing w:line="240" w:lineRule="auto"/>
        <w:rPr>
          <w:rFonts w:ascii="Times New Roman" w:hAnsi="Times New Roman" w:cs="Times New Roman"/>
        </w:rPr>
      </w:pPr>
      <w:r>
        <w:rPr>
          <w:rFonts w:ascii="Times New Roman" w:hAnsi="Times New Roman" w:cs="Times New Roman"/>
        </w:rPr>
        <w:t>Issues of Rapid Development</w:t>
      </w:r>
    </w:p>
    <w:p w:rsidR="00F954F2" w:rsidRDefault="00F954F2">
      <w:pPr>
        <w:pStyle w:val="BodyText"/>
        <w:spacing w:line="240" w:lineRule="auto"/>
        <w:ind w:firstLine="720"/>
        <w:rPr>
          <w:rFonts w:ascii="Times New Roman" w:hAnsi="Times New Roman" w:cs="Times New Roman"/>
        </w:rPr>
      </w:pPr>
      <w:r>
        <w:rPr>
          <w:rFonts w:ascii="Times New Roman" w:hAnsi="Times New Roman" w:cs="Times New Roman"/>
        </w:rPr>
        <w:t>Texas leads the United States with the largest percentage of privately owned land with over 142 million acres, and many landowners have diversified existing agricultural operations to include nature tourism or wildlife recreation which accounts for $10.9B in Texas (</w:t>
      </w:r>
      <w:r>
        <w:rPr>
          <w:rFonts w:ascii="Times New Roman" w:hAnsi="Times New Roman" w:cs="Times New Roman"/>
          <w:color w:val="000000"/>
        </w:rPr>
        <w:t>2009 Texas Land Trends Study, 2009</w:t>
      </w:r>
      <w:r>
        <w:rPr>
          <w:rFonts w:ascii="Times New Roman" w:hAnsi="Times New Roman" w:cs="Times New Roman"/>
        </w:rPr>
        <w:t xml:space="preserve">).  In many areas of Texas, land has become so valuable that it is being subdivided and sold for development.  This rapid urbanization may threaten the wildlife recreation industry </w:t>
      </w:r>
      <w:r>
        <w:rPr>
          <w:rFonts w:ascii="Times New Roman" w:hAnsi="Times New Roman" w:cs="Times New Roman"/>
          <w:color w:val="000000"/>
        </w:rPr>
        <w:t>suggesting that</w:t>
      </w:r>
      <w:r>
        <w:rPr>
          <w:rFonts w:ascii="Times New Roman" w:hAnsi="Times New Roman" w:cs="Times New Roman"/>
        </w:rPr>
        <w:t xml:space="preserve"> nature tourism itself can lead to land development.  Some of the less desirable problems that can accompany rapid development include increasing land prices road congestion, and existing infrastructure may be taxed by the development.  Regardless of the potential hazards of a successful nature tourism endeavor, there are still many benefits to nature tourism in rural locations.  </w:t>
      </w:r>
    </w:p>
    <w:p w:rsidR="00F954F2" w:rsidRDefault="00F954F2">
      <w:pPr>
        <w:pStyle w:val="BodyText"/>
        <w:spacing w:line="240" w:lineRule="auto"/>
        <w:rPr>
          <w:rFonts w:ascii="Times New Roman" w:hAnsi="Times New Roman" w:cs="Times New Roman"/>
          <w:b/>
          <w:bCs/>
        </w:rPr>
      </w:pPr>
      <w:r>
        <w:rPr>
          <w:rFonts w:ascii="Times New Roman" w:hAnsi="Times New Roman" w:cs="Times New Roman"/>
          <w:b/>
          <w:bCs/>
        </w:rPr>
        <w:t>Literature Review</w:t>
      </w:r>
    </w:p>
    <w:p w:rsidR="00F954F2" w:rsidRDefault="00F954F2">
      <w:pPr>
        <w:pStyle w:val="BodyText"/>
        <w:spacing w:line="240" w:lineRule="auto"/>
        <w:rPr>
          <w:rFonts w:ascii="Times New Roman" w:hAnsi="Times New Roman" w:cs="Times New Roman"/>
        </w:rPr>
      </w:pPr>
      <w:r>
        <w:rPr>
          <w:rFonts w:ascii="Times New Roman" w:hAnsi="Times New Roman" w:cs="Times New Roman"/>
        </w:rPr>
        <w:tab/>
        <w:t xml:space="preserve">Authors have contended that rural tourism and sustainable tourism are complementary, and that sustainable tourism has evolved to include environmental, social, cultural, political and economic issues (Lu &amp; Nepal, 2009; Beer &amp; Marais, 2005).  </w:t>
      </w:r>
      <w:r>
        <w:rPr>
          <w:rFonts w:ascii="Times New Roman" w:hAnsi="Times New Roman" w:cs="Times New Roman"/>
          <w:color w:val="000000"/>
        </w:rPr>
        <w:t>Rural areas</w:t>
      </w:r>
      <w:r>
        <w:rPr>
          <w:rFonts w:ascii="Times New Roman" w:hAnsi="Times New Roman" w:cs="Times New Roman"/>
        </w:rPr>
        <w:t xml:space="preserve"> are diversifying their economic base through tourism and creating job opportunities and much literature exists on tourism’s contribution to local </w:t>
      </w:r>
      <w:proofErr w:type="gramStart"/>
      <w:r>
        <w:rPr>
          <w:rFonts w:ascii="Times New Roman" w:hAnsi="Times New Roman" w:cs="Times New Roman"/>
        </w:rPr>
        <w:t>economies  (</w:t>
      </w:r>
      <w:proofErr w:type="gramEnd"/>
      <w:r>
        <w:rPr>
          <w:rFonts w:ascii="Times New Roman" w:hAnsi="Times New Roman" w:cs="Times New Roman"/>
        </w:rPr>
        <w:t xml:space="preserve">Reeder &amp; Brown, 2005; </w:t>
      </w:r>
      <w:proofErr w:type="spellStart"/>
      <w:r>
        <w:rPr>
          <w:rFonts w:ascii="Times New Roman" w:hAnsi="Times New Roman" w:cs="Times New Roman"/>
          <w:color w:val="131413"/>
        </w:rPr>
        <w:t>Willebrand</w:t>
      </w:r>
      <w:proofErr w:type="spellEnd"/>
      <w:r>
        <w:rPr>
          <w:rFonts w:ascii="Times New Roman" w:hAnsi="Times New Roman" w:cs="Times New Roman"/>
          <w:color w:val="131413"/>
        </w:rPr>
        <w:t xml:space="preserve">, </w:t>
      </w:r>
      <w:r>
        <w:rPr>
          <w:rFonts w:ascii="Times New Roman" w:hAnsi="Times New Roman" w:cs="Times New Roman"/>
        </w:rPr>
        <w:t xml:space="preserve">2009; </w:t>
      </w:r>
      <w:proofErr w:type="spellStart"/>
      <w:r>
        <w:rPr>
          <w:rFonts w:ascii="Times New Roman" w:hAnsi="Times New Roman" w:cs="Times New Roman"/>
        </w:rPr>
        <w:t>Gokovali</w:t>
      </w:r>
      <w:proofErr w:type="spellEnd"/>
      <w:r>
        <w:rPr>
          <w:rFonts w:ascii="Times New Roman" w:hAnsi="Times New Roman" w:cs="Times New Roman"/>
        </w:rPr>
        <w:t xml:space="preserve">, 2010).  Entrepreneurship also plays a big part in the economic well-being of rural communities and may help insure the success of tourism development.  It is easier and cheaper to implement rural tourism as an economic development tool than traditional approaches, i.e., manufacturing (Wilson et al., 2001; Roberts &amp; Tribe, 2008).  </w:t>
      </w:r>
    </w:p>
    <w:p w:rsidR="00F954F2" w:rsidRDefault="00F954F2">
      <w:pPr>
        <w:pStyle w:val="Heading1"/>
        <w:spacing w:line="240" w:lineRule="auto"/>
        <w:rPr>
          <w:rFonts w:ascii="Times New Roman" w:hAnsi="Times New Roman" w:cs="Times New Roman"/>
        </w:rPr>
      </w:pPr>
      <w:r>
        <w:rPr>
          <w:rFonts w:ascii="Times New Roman" w:hAnsi="Times New Roman" w:cs="Times New Roman"/>
        </w:rPr>
        <w:lastRenderedPageBreak/>
        <w:t>Methodology</w:t>
      </w:r>
    </w:p>
    <w:p w:rsidR="00F954F2" w:rsidRDefault="00F954F2">
      <w:pPr>
        <w:pStyle w:val="BodyText2"/>
        <w:spacing w:line="240" w:lineRule="auto"/>
        <w:rPr>
          <w:rFonts w:ascii="Times New Roman" w:hAnsi="Times New Roman" w:cs="Times New Roman"/>
        </w:rPr>
      </w:pPr>
      <w:r>
        <w:rPr>
          <w:rFonts w:ascii="Times New Roman" w:hAnsi="Times New Roman" w:cs="Times New Roman"/>
        </w:rPr>
        <w:t xml:space="preserve">Students within the Department of Agricultural and Applied Economics at Texas Tech University (TTU) will be anonymously surveyed.  A portion of the survey will ask students to identify existing hospitality industries within their hometown and describe their hometown in one or two words.  Statistical data will be analyzed by agricultural economists in the Department of Agricultural and Applied Economics at TTU. </w:t>
      </w:r>
    </w:p>
    <w:p w:rsidR="00F954F2" w:rsidRDefault="00F954F2">
      <w:pPr>
        <w:pStyle w:val="BodyText2"/>
        <w:spacing w:line="240" w:lineRule="auto"/>
        <w:ind w:firstLine="0"/>
        <w:rPr>
          <w:rFonts w:ascii="Times New Roman" w:hAnsi="Times New Roman" w:cs="Times New Roman"/>
          <w:b/>
          <w:bCs/>
        </w:rPr>
      </w:pPr>
      <w:r>
        <w:rPr>
          <w:rFonts w:ascii="Times New Roman" w:hAnsi="Times New Roman" w:cs="Times New Roman"/>
          <w:b/>
          <w:bCs/>
        </w:rPr>
        <w:t>Implications</w:t>
      </w:r>
    </w:p>
    <w:p w:rsidR="00F954F2" w:rsidRDefault="00F954F2">
      <w:pPr>
        <w:pStyle w:val="BodyText2"/>
        <w:spacing w:line="240" w:lineRule="auto"/>
        <w:ind w:firstLine="0"/>
        <w:rPr>
          <w:rFonts w:ascii="Times New Roman" w:hAnsi="Times New Roman" w:cs="Times New Roman"/>
        </w:rPr>
      </w:pPr>
      <w:r>
        <w:rPr>
          <w:rFonts w:ascii="Times New Roman" w:hAnsi="Times New Roman" w:cs="Times New Roman"/>
        </w:rPr>
        <w:tab/>
        <w:t xml:space="preserve">Expansion of hospitality industries in rural areas can benefit multiple stakeholders.  The area serviced by the hospitality industry benefits through newly created local businesses, an increased tax base, and expansion of economic opportunities.  The hospitality operation can profit from an isolated market requiring its services.  In the case of the hunting lodge, the operation benefits directly from the abundance of wildlife in rural Texas.  Educational institutions benefit by conducting outreach to rural communities, providing service learning opportunities for university students, promoting rural sustainability, and enhancing the quality of life in rural communities.  </w:t>
      </w:r>
    </w:p>
    <w:p w:rsidR="00F954F2" w:rsidRDefault="00F954F2">
      <w:pPr>
        <w:pStyle w:val="BodyText2"/>
        <w:spacing w:line="240" w:lineRule="auto"/>
        <w:ind w:firstLine="0"/>
        <w:rPr>
          <w:rFonts w:ascii="Times New Roman" w:hAnsi="Times New Roman" w:cs="Times New Roman"/>
          <w:b/>
          <w:bCs/>
        </w:rPr>
      </w:pPr>
      <w:r>
        <w:rPr>
          <w:rFonts w:ascii="Times New Roman" w:hAnsi="Times New Roman" w:cs="Times New Roman"/>
          <w:b/>
          <w:bCs/>
        </w:rPr>
        <w:t>Conclusion</w:t>
      </w:r>
    </w:p>
    <w:p w:rsidR="00F954F2" w:rsidRDefault="00F954F2">
      <w:pPr>
        <w:pStyle w:val="Default"/>
        <w:ind w:firstLine="720"/>
        <w:rPr>
          <w:rFonts w:ascii="Times New Roman" w:hAnsi="Times New Roman" w:cs="Times New Roman"/>
        </w:rPr>
      </w:pPr>
      <w:r>
        <w:rPr>
          <w:rFonts w:ascii="Times New Roman" w:hAnsi="Times New Roman" w:cs="Times New Roman"/>
        </w:rPr>
        <w:t xml:space="preserve">This case study examines the impact of hospitality training and tourism development in a hunting lodge in rural Texas.  The economic impact of travel spending in Texas was examined as well as university students’ perception of their rural hometowns.  Preliminary survey results regarding their attitudes will be provided at the conference.  With over 133M acres of rural land, Texas has enormous potential for rural hospitality industry and nature tourism development.  </w:t>
      </w:r>
    </w:p>
    <w:p w:rsidR="00F954F2" w:rsidRPr="00794218" w:rsidRDefault="00F954F2">
      <w:pPr>
        <w:pStyle w:val="Default"/>
        <w:ind w:firstLine="720"/>
        <w:jc w:val="center"/>
        <w:rPr>
          <w:rFonts w:ascii="Times New Roman" w:hAnsi="Times New Roman" w:cs="Times New Roman"/>
        </w:rPr>
      </w:pPr>
    </w:p>
    <w:p w:rsidR="00F954F2" w:rsidRDefault="00F954F2">
      <w:pPr>
        <w:pStyle w:val="Default"/>
        <w:ind w:firstLine="720"/>
        <w:jc w:val="center"/>
        <w:rPr>
          <w:rFonts w:ascii="Times New Roman" w:hAnsi="Times New Roman" w:cs="Times New Roman"/>
          <w:b/>
          <w:bCs/>
        </w:rPr>
      </w:pPr>
      <w:r>
        <w:rPr>
          <w:rFonts w:ascii="Times New Roman" w:hAnsi="Times New Roman" w:cs="Times New Roman"/>
          <w:b/>
          <w:bCs/>
        </w:rPr>
        <w:t>REFERENCES</w:t>
      </w:r>
    </w:p>
    <w:p w:rsidR="00F954F2" w:rsidRDefault="00F954F2">
      <w:pPr>
        <w:pStyle w:val="Default"/>
        <w:ind w:firstLine="720"/>
        <w:rPr>
          <w:rFonts w:ascii="Times New Roman" w:hAnsi="Times New Roman" w:cs="Times New Roman"/>
        </w:rPr>
      </w:pPr>
    </w:p>
    <w:p w:rsidR="00F954F2" w:rsidRDefault="00F954F2">
      <w:pPr>
        <w:pStyle w:val="BodyText"/>
        <w:spacing w:line="240" w:lineRule="auto"/>
        <w:ind w:left="720" w:hanging="720"/>
        <w:rPr>
          <w:rFonts w:ascii="Times New Roman" w:hAnsi="Times New Roman" w:cs="Times New Roman"/>
          <w:color w:val="000000"/>
        </w:rPr>
      </w:pPr>
      <w:proofErr w:type="gramStart"/>
      <w:r>
        <w:rPr>
          <w:rFonts w:ascii="Times New Roman" w:hAnsi="Times New Roman" w:cs="Times New Roman"/>
          <w:color w:val="000000"/>
        </w:rPr>
        <w:t>2009 Texas Land Trends Study.</w:t>
      </w:r>
      <w:proofErr w:type="gramEnd"/>
      <w:r>
        <w:rPr>
          <w:rFonts w:ascii="Times New Roman" w:hAnsi="Times New Roman" w:cs="Times New Roman"/>
          <w:color w:val="000000"/>
        </w:rPr>
        <w:t xml:space="preserve"> </w:t>
      </w:r>
      <w:proofErr w:type="gramStart"/>
      <w:r>
        <w:rPr>
          <w:rFonts w:ascii="Times New Roman" w:hAnsi="Times New Roman" w:cs="Times New Roman"/>
          <w:color w:val="000000"/>
        </w:rPr>
        <w:t>American Farmland Trust.</w:t>
      </w:r>
      <w:proofErr w:type="gramEnd"/>
      <w:r>
        <w:rPr>
          <w:rFonts w:ascii="Times New Roman" w:hAnsi="Times New Roman" w:cs="Times New Roman"/>
          <w:color w:val="000000"/>
        </w:rPr>
        <w:t xml:space="preserve"> </w:t>
      </w:r>
      <w:proofErr w:type="gramStart"/>
      <w:r>
        <w:rPr>
          <w:rFonts w:ascii="Times New Roman" w:hAnsi="Times New Roman" w:cs="Times New Roman"/>
          <w:color w:val="000000"/>
        </w:rPr>
        <w:t>Retrieved September 11, 2010, from http://www.farmland.org/resources/reports/TXLand.asp.</w:t>
      </w:r>
      <w:proofErr w:type="gramEnd"/>
    </w:p>
    <w:p w:rsidR="00F954F2" w:rsidRDefault="00F954F2">
      <w:pPr>
        <w:autoSpaceDE w:val="0"/>
        <w:autoSpaceDN w:val="0"/>
        <w:adjustRightInd w:val="0"/>
        <w:spacing w:after="0" w:line="240" w:lineRule="auto"/>
        <w:ind w:left="720" w:hanging="720"/>
        <w:rPr>
          <w:rFonts w:ascii="Times New Roman" w:hAnsi="Times New Roman" w:cs="Times New Roman"/>
          <w:sz w:val="24"/>
          <w:szCs w:val="24"/>
        </w:rPr>
      </w:pPr>
      <w:proofErr w:type="gramStart"/>
      <w:r>
        <w:rPr>
          <w:rFonts w:ascii="Times New Roman" w:hAnsi="Times New Roman" w:cs="Times New Roman"/>
          <w:sz w:val="24"/>
          <w:szCs w:val="24"/>
        </w:rPr>
        <w:t>Beer, F. &amp; Marais, M. (2005).</w:t>
      </w:r>
      <w:proofErr w:type="gramEnd"/>
      <w:r>
        <w:rPr>
          <w:rFonts w:ascii="Times New Roman" w:hAnsi="Times New Roman" w:cs="Times New Roman"/>
          <w:sz w:val="24"/>
          <w:szCs w:val="24"/>
        </w:rPr>
        <w:t xml:space="preserve"> Rural communities, the natural environment and development: Some challenges, some successes. </w:t>
      </w:r>
      <w:r>
        <w:rPr>
          <w:rFonts w:ascii="Times New Roman" w:hAnsi="Times New Roman" w:cs="Times New Roman"/>
          <w:i/>
          <w:iCs/>
          <w:sz w:val="24"/>
          <w:szCs w:val="24"/>
        </w:rPr>
        <w:t>Community Development Journal 40</w:t>
      </w:r>
      <w:r>
        <w:rPr>
          <w:rFonts w:ascii="Times New Roman" w:hAnsi="Times New Roman" w:cs="Times New Roman"/>
          <w:sz w:val="24"/>
          <w:szCs w:val="24"/>
        </w:rPr>
        <w:t xml:space="preserve">(1), 50-61. </w:t>
      </w:r>
    </w:p>
    <w:p w:rsidR="00F954F2" w:rsidRDefault="00F954F2">
      <w:pPr>
        <w:autoSpaceDE w:val="0"/>
        <w:autoSpaceDN w:val="0"/>
        <w:adjustRightInd w:val="0"/>
        <w:spacing w:after="0" w:line="240" w:lineRule="auto"/>
        <w:ind w:left="720" w:hanging="720"/>
        <w:rPr>
          <w:color w:val="000000"/>
        </w:rPr>
      </w:pPr>
    </w:p>
    <w:p w:rsidR="00F954F2" w:rsidRDefault="00F954F2">
      <w:pPr>
        <w:ind w:left="720" w:hanging="720"/>
        <w:rPr>
          <w:rFonts w:ascii="Times New Roman" w:hAnsi="Times New Roman" w:cs="Times New Roman"/>
        </w:rPr>
      </w:pPr>
      <w:proofErr w:type="gramStart"/>
      <w:r>
        <w:rPr>
          <w:rFonts w:ascii="Times New Roman" w:hAnsi="Times New Roman" w:cs="Times New Roman"/>
        </w:rPr>
        <w:t xml:space="preserve">Coburn, A., </w:t>
      </w:r>
      <w:proofErr w:type="spellStart"/>
      <w:r>
        <w:rPr>
          <w:rFonts w:ascii="Times New Roman" w:hAnsi="Times New Roman" w:cs="Times New Roman"/>
        </w:rPr>
        <w:t>MacKinney</w:t>
      </w:r>
      <w:proofErr w:type="spellEnd"/>
      <w:r>
        <w:rPr>
          <w:rFonts w:ascii="Times New Roman" w:hAnsi="Times New Roman" w:cs="Times New Roman"/>
        </w:rPr>
        <w:t xml:space="preserve">, C., McBride, T., Mueller, K., </w:t>
      </w:r>
      <w:proofErr w:type="spellStart"/>
      <w:r>
        <w:rPr>
          <w:rFonts w:ascii="Times New Roman" w:hAnsi="Times New Roman" w:cs="Times New Roman"/>
        </w:rPr>
        <w:t>Slifkin</w:t>
      </w:r>
      <w:proofErr w:type="spellEnd"/>
      <w:r>
        <w:rPr>
          <w:rFonts w:ascii="Times New Roman" w:hAnsi="Times New Roman" w:cs="Times New Roman"/>
        </w:rPr>
        <w:t>, R. and Wakefield, M. (2007).</w:t>
      </w:r>
      <w:proofErr w:type="gramEnd"/>
      <w:r>
        <w:rPr>
          <w:rFonts w:ascii="Times New Roman" w:hAnsi="Times New Roman" w:cs="Times New Roman"/>
        </w:rPr>
        <w:t xml:space="preserve"> </w:t>
      </w:r>
      <w:proofErr w:type="gramStart"/>
      <w:r>
        <w:rPr>
          <w:rFonts w:ascii="Times New Roman" w:hAnsi="Times New Roman" w:cs="Times New Roman"/>
        </w:rPr>
        <w:t>“</w:t>
      </w:r>
      <w:r>
        <w:rPr>
          <w:rFonts w:ascii="Times New Roman" w:hAnsi="Times New Roman" w:cs="Times New Roman"/>
          <w:color w:val="000000"/>
        </w:rPr>
        <w:t>Choosing rural definitions: Implications for health policy.”</w:t>
      </w:r>
      <w:proofErr w:type="gramEnd"/>
      <w:r>
        <w:rPr>
          <w:rFonts w:ascii="Times New Roman" w:hAnsi="Times New Roman" w:cs="Times New Roman"/>
          <w:color w:val="000000"/>
        </w:rPr>
        <w:t xml:space="preserve"> </w:t>
      </w:r>
      <w:proofErr w:type="gramStart"/>
      <w:r>
        <w:rPr>
          <w:rFonts w:ascii="Times New Roman" w:hAnsi="Times New Roman" w:cs="Times New Roman"/>
          <w:color w:val="000000"/>
        </w:rPr>
        <w:t>R</w:t>
      </w:r>
      <w:r>
        <w:rPr>
          <w:rFonts w:ascii="Times New Roman" w:hAnsi="Times New Roman" w:cs="Times New Roman"/>
        </w:rPr>
        <w:t>etrieved September 11, 2010, from http://www.rupri.org/Forms/RuralDefinitionsBrief.pdf.</w:t>
      </w:r>
      <w:proofErr w:type="gramEnd"/>
    </w:p>
    <w:p w:rsidR="00F954F2" w:rsidRDefault="00F954F2">
      <w:pPr>
        <w:autoSpaceDE w:val="0"/>
        <w:autoSpaceDN w:val="0"/>
        <w:adjustRightInd w:val="0"/>
        <w:spacing w:after="0" w:line="240" w:lineRule="auto"/>
        <w:ind w:left="720" w:hanging="720"/>
        <w:rPr>
          <w:rFonts w:ascii="Times New Roman" w:hAnsi="Times New Roman" w:cs="Times New Roman"/>
        </w:rPr>
      </w:pPr>
      <w:proofErr w:type="gramStart"/>
      <w:r>
        <w:rPr>
          <w:rFonts w:ascii="Times New Roman" w:hAnsi="Times New Roman" w:cs="Times New Roman"/>
        </w:rPr>
        <w:t>Department of Recreation Sciences Texas A&amp;M University.</w:t>
      </w:r>
      <w:proofErr w:type="gramEnd"/>
      <w:r>
        <w:rPr>
          <w:rFonts w:ascii="Times New Roman" w:hAnsi="Times New Roman" w:cs="Times New Roman"/>
        </w:rPr>
        <w:t xml:space="preserve"> </w:t>
      </w:r>
      <w:proofErr w:type="gramStart"/>
      <w:r>
        <w:rPr>
          <w:rFonts w:ascii="Times New Roman" w:hAnsi="Times New Roman" w:cs="Times New Roman"/>
        </w:rPr>
        <w:t>(2009). Texas Tourism Travel Facts.</w:t>
      </w:r>
      <w:proofErr w:type="gramEnd"/>
      <w:r>
        <w:rPr>
          <w:rFonts w:ascii="Times New Roman" w:hAnsi="Times New Roman" w:cs="Times New Roman"/>
        </w:rPr>
        <w:t xml:space="preserve"> </w:t>
      </w:r>
      <w:proofErr w:type="gramStart"/>
      <w:r>
        <w:rPr>
          <w:rFonts w:ascii="Times New Roman" w:hAnsi="Times New Roman" w:cs="Times New Roman"/>
        </w:rPr>
        <w:t>Retrieved October 3, 2010, from http://travel.state.tx.us/getattachment/f6b01258-cab7-479e-a298-6eae1b867a94/Texas-Tourism-Facts-postcard_092010.aspx.</w:t>
      </w:r>
      <w:proofErr w:type="gramEnd"/>
      <w:r>
        <w:rPr>
          <w:rFonts w:ascii="Times New Roman" w:hAnsi="Times New Roman" w:cs="Times New Roman"/>
        </w:rPr>
        <w:t xml:space="preserve"> </w:t>
      </w:r>
    </w:p>
    <w:p w:rsidR="00794218" w:rsidRDefault="00794218">
      <w:pPr>
        <w:autoSpaceDE w:val="0"/>
        <w:autoSpaceDN w:val="0"/>
        <w:adjustRightInd w:val="0"/>
        <w:spacing w:after="0" w:line="240" w:lineRule="auto"/>
        <w:ind w:left="720" w:hanging="720"/>
        <w:rPr>
          <w:rFonts w:ascii="Times New Roman" w:hAnsi="Times New Roman" w:cs="Times New Roman"/>
        </w:rPr>
      </w:pPr>
    </w:p>
    <w:p w:rsidR="00F954F2" w:rsidRDefault="00F954F2">
      <w:pPr>
        <w:pStyle w:val="BodyText"/>
        <w:spacing w:line="240" w:lineRule="auto"/>
        <w:ind w:left="720" w:hanging="720"/>
        <w:rPr>
          <w:rFonts w:ascii="Times New Roman" w:hAnsi="Times New Roman" w:cs="Times New Roman"/>
          <w:color w:val="000000"/>
        </w:rPr>
      </w:pPr>
      <w:proofErr w:type="gramStart"/>
      <w:r>
        <w:rPr>
          <w:rFonts w:ascii="Times New Roman" w:hAnsi="Times New Roman" w:cs="Times New Roman"/>
          <w:color w:val="000000"/>
        </w:rPr>
        <w:t>Fisher, D. &amp; Knutson, R. (2003).</w:t>
      </w:r>
      <w:proofErr w:type="gramEnd"/>
      <w:r>
        <w:rPr>
          <w:rFonts w:ascii="Times New Roman" w:hAnsi="Times New Roman" w:cs="Times New Roman"/>
          <w:color w:val="000000"/>
        </w:rPr>
        <w:t xml:space="preserve"> </w:t>
      </w:r>
      <w:proofErr w:type="gramStart"/>
      <w:r>
        <w:rPr>
          <w:rFonts w:ascii="Times New Roman" w:hAnsi="Times New Roman" w:cs="Times New Roman"/>
          <w:color w:val="000000"/>
        </w:rPr>
        <w:t>Dealing with the challenges facing rural Texas.”</w:t>
      </w:r>
      <w:proofErr w:type="gramEnd"/>
      <w:r>
        <w:rPr>
          <w:rFonts w:ascii="Times New Roman" w:hAnsi="Times New Roman" w:cs="Times New Roman"/>
          <w:color w:val="000000"/>
        </w:rPr>
        <w:t xml:space="preserve"> </w:t>
      </w:r>
      <w:proofErr w:type="gramStart"/>
      <w:r>
        <w:rPr>
          <w:rFonts w:ascii="Times New Roman" w:hAnsi="Times New Roman" w:cs="Times New Roman"/>
          <w:color w:val="000000"/>
        </w:rPr>
        <w:t xml:space="preserve">Retrieved September 1, 2010, from </w:t>
      </w:r>
      <w:r>
        <w:rPr>
          <w:rFonts w:ascii="Times New Roman" w:hAnsi="Times New Roman" w:cs="Times New Roman"/>
        </w:rPr>
        <w:t>http://communityeconomics.tamu.edu/Rural_Development_Papers/Rural_Policy_TX.pdf.</w:t>
      </w:r>
      <w:proofErr w:type="gramEnd"/>
    </w:p>
    <w:p w:rsidR="00F954F2" w:rsidRDefault="00F954F2">
      <w:pPr>
        <w:pStyle w:val="Heading2"/>
        <w:ind w:left="720" w:hanging="720"/>
        <w:rPr>
          <w:rFonts w:ascii="Times New Roman" w:hAnsi="Times New Roman" w:cs="Times New Roman"/>
          <w:b w:val="0"/>
          <w:bCs w:val="0"/>
          <w:i w:val="0"/>
          <w:iCs w:val="0"/>
          <w:sz w:val="24"/>
          <w:szCs w:val="24"/>
        </w:rPr>
      </w:pPr>
      <w:proofErr w:type="gramStart"/>
      <w:r>
        <w:rPr>
          <w:rFonts w:ascii="Times New Roman" w:hAnsi="Times New Roman" w:cs="Times New Roman"/>
          <w:b w:val="0"/>
          <w:bCs w:val="0"/>
          <w:i w:val="0"/>
          <w:iCs w:val="0"/>
          <w:sz w:val="24"/>
          <w:szCs w:val="24"/>
        </w:rPr>
        <w:lastRenderedPageBreak/>
        <w:t>Frontier Education Center.</w:t>
      </w:r>
      <w:proofErr w:type="gramEnd"/>
      <w:r>
        <w:rPr>
          <w:rFonts w:ascii="Times New Roman" w:hAnsi="Times New Roman" w:cs="Times New Roman"/>
          <w:b w:val="0"/>
          <w:bCs w:val="0"/>
          <w:i w:val="0"/>
          <w:iCs w:val="0"/>
          <w:sz w:val="24"/>
          <w:szCs w:val="24"/>
        </w:rPr>
        <w:t xml:space="preserve"> (1998). </w:t>
      </w:r>
      <w:r>
        <w:rPr>
          <w:rFonts w:ascii="Times New Roman" w:hAnsi="Times New Roman" w:cs="Times New Roman"/>
          <w:b w:val="0"/>
          <w:bCs w:val="0"/>
          <w:sz w:val="24"/>
          <w:szCs w:val="24"/>
        </w:rPr>
        <w:t xml:space="preserve">Frontier: A new definition. </w:t>
      </w:r>
      <w:proofErr w:type="gramStart"/>
      <w:r>
        <w:rPr>
          <w:rFonts w:ascii="Times New Roman" w:hAnsi="Times New Roman" w:cs="Times New Roman"/>
          <w:b w:val="0"/>
          <w:bCs w:val="0"/>
          <w:sz w:val="24"/>
          <w:szCs w:val="24"/>
        </w:rPr>
        <w:t>The final report of the consensus development project.</w:t>
      </w:r>
      <w:proofErr w:type="gramEnd"/>
      <w:r>
        <w:rPr>
          <w:rFonts w:ascii="Times New Roman" w:hAnsi="Times New Roman" w:cs="Times New Roman"/>
          <w:b w:val="0"/>
          <w:bCs w:val="0"/>
          <w:i w:val="0"/>
          <w:iCs w:val="0"/>
          <w:sz w:val="24"/>
          <w:szCs w:val="24"/>
        </w:rPr>
        <w:t xml:space="preserve"> </w:t>
      </w:r>
      <w:proofErr w:type="spellStart"/>
      <w:r>
        <w:rPr>
          <w:rFonts w:ascii="Times New Roman" w:hAnsi="Times New Roman" w:cs="Times New Roman"/>
          <w:b w:val="0"/>
          <w:bCs w:val="0"/>
          <w:i w:val="0"/>
          <w:iCs w:val="0"/>
          <w:sz w:val="24"/>
          <w:szCs w:val="24"/>
        </w:rPr>
        <w:t>Ojo</w:t>
      </w:r>
      <w:proofErr w:type="spellEnd"/>
      <w:r>
        <w:rPr>
          <w:rFonts w:ascii="Times New Roman" w:hAnsi="Times New Roman" w:cs="Times New Roman"/>
          <w:b w:val="0"/>
          <w:bCs w:val="0"/>
          <w:i w:val="0"/>
          <w:iCs w:val="0"/>
          <w:sz w:val="24"/>
          <w:szCs w:val="24"/>
        </w:rPr>
        <w:t xml:space="preserve"> </w:t>
      </w:r>
      <w:proofErr w:type="spellStart"/>
      <w:r>
        <w:rPr>
          <w:rFonts w:ascii="Times New Roman" w:hAnsi="Times New Roman" w:cs="Times New Roman"/>
          <w:b w:val="0"/>
          <w:bCs w:val="0"/>
          <w:i w:val="0"/>
          <w:iCs w:val="0"/>
          <w:sz w:val="24"/>
          <w:szCs w:val="24"/>
        </w:rPr>
        <w:t>Sarco</w:t>
      </w:r>
      <w:proofErr w:type="spellEnd"/>
      <w:r>
        <w:rPr>
          <w:rFonts w:ascii="Times New Roman" w:hAnsi="Times New Roman" w:cs="Times New Roman"/>
          <w:b w:val="0"/>
          <w:bCs w:val="0"/>
          <w:i w:val="0"/>
          <w:iCs w:val="0"/>
          <w:sz w:val="24"/>
          <w:szCs w:val="24"/>
        </w:rPr>
        <w:t xml:space="preserve">, NM. </w:t>
      </w:r>
    </w:p>
    <w:p w:rsidR="00F954F2" w:rsidRDefault="00F954F2">
      <w:pPr>
        <w:pStyle w:val="NormalWeb"/>
        <w:spacing w:before="0" w:beforeAutospacing="0" w:after="0" w:afterAutospacing="0"/>
      </w:pPr>
      <w:r>
        <w:t> </w:t>
      </w:r>
    </w:p>
    <w:p w:rsidR="00F954F2" w:rsidRDefault="00F954F2">
      <w:pPr>
        <w:pStyle w:val="BodyText"/>
        <w:spacing w:line="240" w:lineRule="auto"/>
        <w:ind w:left="720" w:hanging="720"/>
        <w:rPr>
          <w:rFonts w:ascii="Times New Roman" w:hAnsi="Times New Roman" w:cs="Times New Roman"/>
          <w:color w:val="000000"/>
        </w:rPr>
      </w:pPr>
      <w:proofErr w:type="gramStart"/>
      <w:r>
        <w:rPr>
          <w:rFonts w:ascii="Times New Roman" w:hAnsi="Times New Roman" w:cs="Times New Roman"/>
          <w:color w:val="000000"/>
        </w:rPr>
        <w:t xml:space="preserve">George, H. &amp; </w:t>
      </w:r>
      <w:proofErr w:type="spellStart"/>
      <w:r>
        <w:rPr>
          <w:rFonts w:ascii="Times New Roman" w:hAnsi="Times New Roman" w:cs="Times New Roman"/>
          <w:color w:val="000000"/>
        </w:rPr>
        <w:t>Rilla</w:t>
      </w:r>
      <w:proofErr w:type="spellEnd"/>
      <w:r>
        <w:rPr>
          <w:rFonts w:ascii="Times New Roman" w:hAnsi="Times New Roman" w:cs="Times New Roman"/>
          <w:color w:val="000000"/>
        </w:rPr>
        <w:t>, E. (2005).</w:t>
      </w:r>
      <w:proofErr w:type="gramEnd"/>
      <w:r>
        <w:rPr>
          <w:rFonts w:ascii="Times New Roman" w:hAnsi="Times New Roman" w:cs="Times New Roman"/>
          <w:color w:val="000000"/>
        </w:rPr>
        <w:t xml:space="preserve"> </w:t>
      </w:r>
      <w:proofErr w:type="spellStart"/>
      <w:r>
        <w:rPr>
          <w:rFonts w:ascii="Times New Roman" w:hAnsi="Times New Roman" w:cs="Times New Roman"/>
          <w:i/>
          <w:iCs/>
          <w:color w:val="000000"/>
        </w:rPr>
        <w:t>Agritourism</w:t>
      </w:r>
      <w:proofErr w:type="spellEnd"/>
      <w:r>
        <w:rPr>
          <w:rFonts w:ascii="Times New Roman" w:hAnsi="Times New Roman" w:cs="Times New Roman"/>
          <w:i/>
          <w:iCs/>
          <w:color w:val="000000"/>
        </w:rPr>
        <w:t xml:space="preserve"> and nature tourism in California</w:t>
      </w:r>
      <w:r>
        <w:rPr>
          <w:rFonts w:ascii="Times New Roman" w:hAnsi="Times New Roman" w:cs="Times New Roman"/>
          <w:color w:val="000000"/>
        </w:rPr>
        <w:t>. (Available from the Agriculture and Natural Resources Communication Services, 6701 San Pablo Ave., Oakland, CA 94608.)</w:t>
      </w:r>
    </w:p>
    <w:p w:rsidR="00F954F2" w:rsidRDefault="00F954F2">
      <w:pPr>
        <w:pStyle w:val="BodyText"/>
        <w:spacing w:line="240" w:lineRule="auto"/>
        <w:ind w:left="720" w:hanging="720"/>
        <w:rPr>
          <w:rFonts w:ascii="Times New Roman" w:hAnsi="Times New Roman" w:cs="Times New Roman"/>
          <w:color w:val="000000"/>
        </w:rPr>
      </w:pPr>
      <w:proofErr w:type="spellStart"/>
      <w:proofErr w:type="gramStart"/>
      <w:r>
        <w:rPr>
          <w:rFonts w:ascii="Times New Roman" w:hAnsi="Times New Roman" w:cs="Times New Roman"/>
          <w:color w:val="000000"/>
        </w:rPr>
        <w:t>Goeldner</w:t>
      </w:r>
      <w:proofErr w:type="spellEnd"/>
      <w:r>
        <w:rPr>
          <w:rFonts w:ascii="Times New Roman" w:hAnsi="Times New Roman" w:cs="Times New Roman"/>
          <w:color w:val="000000"/>
        </w:rPr>
        <w:t>, C. &amp; Ritchie, J.R.B. (2006).</w:t>
      </w:r>
      <w:proofErr w:type="gramEnd"/>
      <w:r>
        <w:rPr>
          <w:rFonts w:ascii="Times New Roman" w:hAnsi="Times New Roman" w:cs="Times New Roman"/>
          <w:color w:val="000000"/>
        </w:rPr>
        <w:t xml:space="preserve"> </w:t>
      </w:r>
      <w:r>
        <w:rPr>
          <w:rFonts w:ascii="Times New Roman" w:hAnsi="Times New Roman" w:cs="Times New Roman"/>
          <w:i/>
          <w:iCs/>
          <w:color w:val="000000"/>
        </w:rPr>
        <w:t>Tourism: Principles, practices, philosophies</w:t>
      </w:r>
      <w:r>
        <w:rPr>
          <w:rFonts w:ascii="Times New Roman" w:hAnsi="Times New Roman" w:cs="Times New Roman"/>
          <w:color w:val="000000"/>
        </w:rPr>
        <w:t xml:space="preserve"> (10</w:t>
      </w:r>
      <w:r>
        <w:rPr>
          <w:rFonts w:ascii="Times New Roman" w:hAnsi="Times New Roman" w:cs="Times New Roman"/>
          <w:color w:val="000000"/>
          <w:vertAlign w:val="superscript"/>
        </w:rPr>
        <w:t>th</w:t>
      </w:r>
      <w:r>
        <w:rPr>
          <w:rFonts w:ascii="Times New Roman" w:hAnsi="Times New Roman" w:cs="Times New Roman"/>
          <w:color w:val="000000"/>
        </w:rPr>
        <w:t xml:space="preserve"> </w:t>
      </w:r>
      <w:proofErr w:type="gramStart"/>
      <w:r>
        <w:rPr>
          <w:rFonts w:ascii="Times New Roman" w:hAnsi="Times New Roman" w:cs="Times New Roman"/>
          <w:color w:val="000000"/>
        </w:rPr>
        <w:t>ed</w:t>
      </w:r>
      <w:proofErr w:type="gramEnd"/>
      <w:r>
        <w:rPr>
          <w:rFonts w:ascii="Times New Roman" w:hAnsi="Times New Roman" w:cs="Times New Roman"/>
          <w:color w:val="000000"/>
        </w:rPr>
        <w:t xml:space="preserve">.).  Hoboken, NJ: John Wiley &amp; Sons, Inc. </w:t>
      </w:r>
    </w:p>
    <w:p w:rsidR="00F954F2" w:rsidRDefault="00F954F2">
      <w:pPr>
        <w:autoSpaceDE w:val="0"/>
        <w:autoSpaceDN w:val="0"/>
        <w:adjustRightInd w:val="0"/>
        <w:spacing w:after="0" w:line="240" w:lineRule="auto"/>
        <w:ind w:left="720" w:hanging="720"/>
        <w:rPr>
          <w:rFonts w:ascii="Times New Roman" w:hAnsi="Times New Roman" w:cs="Times New Roman"/>
          <w:sz w:val="24"/>
          <w:szCs w:val="24"/>
        </w:rPr>
      </w:pPr>
      <w:proofErr w:type="spellStart"/>
      <w:r>
        <w:rPr>
          <w:rFonts w:ascii="Times New Roman" w:hAnsi="Times New Roman" w:cs="Times New Roman"/>
          <w:sz w:val="24"/>
          <w:szCs w:val="24"/>
        </w:rPr>
        <w:t>Gokovali</w:t>
      </w:r>
      <w:proofErr w:type="spellEnd"/>
      <w:r>
        <w:rPr>
          <w:rFonts w:ascii="Times New Roman" w:hAnsi="Times New Roman" w:cs="Times New Roman"/>
          <w:sz w:val="24"/>
          <w:szCs w:val="24"/>
        </w:rPr>
        <w:t xml:space="preserve">, U. (2010). </w:t>
      </w:r>
      <w:proofErr w:type="gramStart"/>
      <w:r>
        <w:rPr>
          <w:rFonts w:ascii="Times New Roman" w:hAnsi="Times New Roman" w:cs="Times New Roman"/>
          <w:sz w:val="24"/>
          <w:szCs w:val="24"/>
        </w:rPr>
        <w:t>Contribution of tourism to economic growth in Turkey.</w:t>
      </w:r>
      <w:proofErr w:type="gramEnd"/>
      <w:r>
        <w:rPr>
          <w:rFonts w:ascii="Times New Roman" w:hAnsi="Times New Roman" w:cs="Times New Roman"/>
          <w:sz w:val="24"/>
          <w:szCs w:val="24"/>
        </w:rPr>
        <w:t xml:space="preserve"> </w:t>
      </w:r>
      <w:r>
        <w:rPr>
          <w:rFonts w:ascii="Times New Roman" w:hAnsi="Times New Roman" w:cs="Times New Roman"/>
          <w:i/>
          <w:iCs/>
          <w:sz w:val="24"/>
          <w:szCs w:val="24"/>
        </w:rPr>
        <w:t>Anatolia, 21</w:t>
      </w:r>
      <w:r>
        <w:rPr>
          <w:rFonts w:ascii="Times New Roman" w:hAnsi="Times New Roman" w:cs="Times New Roman"/>
          <w:sz w:val="24"/>
          <w:szCs w:val="24"/>
        </w:rPr>
        <w:t xml:space="preserve">(1), 139-153. </w:t>
      </w:r>
    </w:p>
    <w:p w:rsidR="00F954F2" w:rsidRDefault="00F954F2">
      <w:pPr>
        <w:autoSpaceDE w:val="0"/>
        <w:autoSpaceDN w:val="0"/>
        <w:adjustRightInd w:val="0"/>
        <w:spacing w:after="0" w:line="240" w:lineRule="auto"/>
        <w:rPr>
          <w:rFonts w:ascii="Times New Roman" w:hAnsi="Times New Roman" w:cs="Times New Roman"/>
          <w:sz w:val="24"/>
          <w:szCs w:val="24"/>
        </w:rPr>
      </w:pPr>
    </w:p>
    <w:p w:rsidR="00F954F2" w:rsidRDefault="00F954F2">
      <w:pPr>
        <w:autoSpaceDE w:val="0"/>
        <w:autoSpaceDN w:val="0"/>
        <w:adjustRightInd w:val="0"/>
        <w:spacing w:after="0" w:line="240" w:lineRule="auto"/>
        <w:ind w:left="720" w:hanging="720"/>
        <w:rPr>
          <w:rFonts w:ascii="Times New Roman" w:hAnsi="Times New Roman" w:cs="Times New Roman"/>
          <w:sz w:val="24"/>
          <w:szCs w:val="24"/>
        </w:rPr>
      </w:pPr>
      <w:proofErr w:type="gramStart"/>
      <w:r>
        <w:rPr>
          <w:rFonts w:ascii="Times New Roman" w:hAnsi="Times New Roman" w:cs="Times New Roman"/>
          <w:sz w:val="24"/>
          <w:szCs w:val="24"/>
        </w:rPr>
        <w:t>Lu, J., &amp; Nepal, S. K. (2009).</w:t>
      </w:r>
      <w:proofErr w:type="gramEnd"/>
      <w:r>
        <w:rPr>
          <w:rFonts w:ascii="Times New Roman" w:hAnsi="Times New Roman" w:cs="Times New Roman"/>
          <w:sz w:val="24"/>
          <w:szCs w:val="24"/>
        </w:rPr>
        <w:t xml:space="preserve"> Sustainable tourism research: an analysis of papers published in the Journal of Sustainable Tourism. </w:t>
      </w:r>
      <w:r>
        <w:rPr>
          <w:rFonts w:ascii="Times New Roman" w:hAnsi="Times New Roman" w:cs="Times New Roman"/>
          <w:i/>
          <w:iCs/>
          <w:sz w:val="24"/>
          <w:szCs w:val="24"/>
        </w:rPr>
        <w:t>Journal of Sustainable Tourism, 17</w:t>
      </w:r>
      <w:r>
        <w:rPr>
          <w:rFonts w:ascii="Times New Roman" w:hAnsi="Times New Roman" w:cs="Times New Roman"/>
          <w:sz w:val="24"/>
          <w:szCs w:val="24"/>
        </w:rPr>
        <w:t>(1), 5-16.</w:t>
      </w:r>
    </w:p>
    <w:p w:rsidR="00F954F2" w:rsidRDefault="00F954F2">
      <w:pPr>
        <w:autoSpaceDE w:val="0"/>
        <w:autoSpaceDN w:val="0"/>
        <w:adjustRightInd w:val="0"/>
        <w:spacing w:after="0" w:line="240" w:lineRule="auto"/>
        <w:rPr>
          <w:rFonts w:ascii="Times New Roman" w:hAnsi="Times New Roman" w:cs="Times New Roman"/>
          <w:color w:val="000000"/>
          <w:sz w:val="24"/>
          <w:szCs w:val="24"/>
        </w:rPr>
      </w:pPr>
    </w:p>
    <w:p w:rsidR="00F954F2" w:rsidRDefault="00F954F2">
      <w:pPr>
        <w:pStyle w:val="BodyText"/>
        <w:spacing w:line="240" w:lineRule="auto"/>
        <w:ind w:left="720" w:hanging="720"/>
        <w:rPr>
          <w:rFonts w:ascii="Times New Roman" w:hAnsi="Times New Roman" w:cs="Times New Roman"/>
          <w:color w:val="000000"/>
        </w:rPr>
      </w:pPr>
      <w:proofErr w:type="gramStart"/>
      <w:r>
        <w:rPr>
          <w:rFonts w:ascii="Times New Roman" w:hAnsi="Times New Roman" w:cs="Times New Roman"/>
          <w:color w:val="000000"/>
        </w:rPr>
        <w:t>Reeder, R. &amp; Brown, D. (2005, September).</w:t>
      </w:r>
      <w:proofErr w:type="gramEnd"/>
      <w:r>
        <w:rPr>
          <w:rFonts w:ascii="Times New Roman" w:hAnsi="Times New Roman" w:cs="Times New Roman"/>
          <w:color w:val="000000"/>
        </w:rPr>
        <w:t xml:space="preserve">  Rural areas benefit from recreation and tourism development.  Amber Waves: The economics of food, farming, natural resources, and rural America. </w:t>
      </w:r>
      <w:proofErr w:type="gramStart"/>
      <w:r>
        <w:rPr>
          <w:rFonts w:ascii="Times New Roman" w:hAnsi="Times New Roman" w:cs="Times New Roman"/>
          <w:color w:val="000000"/>
        </w:rPr>
        <w:t>Retrieved September 30, 2010, from http://www.ers.usda.gov/AmberWaves/September05/Features/RuralAreasBenefit.htm.</w:t>
      </w:r>
      <w:proofErr w:type="gramEnd"/>
    </w:p>
    <w:p w:rsidR="00F954F2" w:rsidRDefault="00F954F2">
      <w:pPr>
        <w:pStyle w:val="BodyText"/>
        <w:autoSpaceDE w:val="0"/>
        <w:autoSpaceDN w:val="0"/>
        <w:adjustRightInd w:val="0"/>
        <w:spacing w:after="0" w:line="240" w:lineRule="auto"/>
        <w:ind w:left="720" w:hanging="720"/>
        <w:rPr>
          <w:rFonts w:ascii="Times New Roman" w:hAnsi="Times New Roman" w:cs="Times New Roman"/>
        </w:rPr>
      </w:pPr>
      <w:proofErr w:type="gramStart"/>
      <w:r>
        <w:rPr>
          <w:rFonts w:ascii="Times New Roman" w:hAnsi="Times New Roman" w:cs="Times New Roman"/>
        </w:rPr>
        <w:t>Roberts, S. &amp; Tribe, J. (2008).</w:t>
      </w:r>
      <w:proofErr w:type="gramEnd"/>
      <w:r>
        <w:rPr>
          <w:rFonts w:ascii="Times New Roman" w:hAnsi="Times New Roman" w:cs="Times New Roman"/>
        </w:rPr>
        <w:t xml:space="preserve"> Sustainability indicators for small tourism enterprises: An exploratory perspective. </w:t>
      </w:r>
      <w:r>
        <w:rPr>
          <w:rFonts w:ascii="Times New Roman" w:hAnsi="Times New Roman" w:cs="Times New Roman"/>
          <w:i/>
          <w:iCs/>
        </w:rPr>
        <w:t>Journal of Sustainable Tourism, 16</w:t>
      </w:r>
      <w:r>
        <w:rPr>
          <w:rFonts w:ascii="Times New Roman" w:hAnsi="Times New Roman" w:cs="Times New Roman"/>
        </w:rPr>
        <w:t xml:space="preserve"> (5), 575-594.</w:t>
      </w:r>
    </w:p>
    <w:p w:rsidR="00F954F2" w:rsidRDefault="00F954F2">
      <w:pPr>
        <w:pStyle w:val="BodyText"/>
        <w:autoSpaceDE w:val="0"/>
        <w:autoSpaceDN w:val="0"/>
        <w:adjustRightInd w:val="0"/>
        <w:spacing w:after="0" w:line="240" w:lineRule="auto"/>
        <w:ind w:left="720" w:hanging="720"/>
        <w:rPr>
          <w:rFonts w:ascii="Times New Roman" w:hAnsi="Times New Roman" w:cs="Times New Roman"/>
          <w:color w:val="000000"/>
        </w:rPr>
      </w:pPr>
    </w:p>
    <w:p w:rsidR="00F954F2" w:rsidRDefault="00F954F2">
      <w:pPr>
        <w:pStyle w:val="BodyText"/>
        <w:spacing w:line="240" w:lineRule="auto"/>
        <w:ind w:left="720" w:hanging="720"/>
        <w:rPr>
          <w:rFonts w:ascii="Times New Roman" w:hAnsi="Times New Roman" w:cs="Times New Roman"/>
          <w:color w:val="000000"/>
        </w:rPr>
      </w:pPr>
      <w:proofErr w:type="spellStart"/>
      <w:r>
        <w:rPr>
          <w:rFonts w:ascii="Times New Roman" w:hAnsi="Times New Roman" w:cs="Times New Roman"/>
          <w:color w:val="000000"/>
        </w:rPr>
        <w:t>Runyan</w:t>
      </w:r>
      <w:proofErr w:type="spellEnd"/>
      <w:r>
        <w:rPr>
          <w:rFonts w:ascii="Times New Roman" w:hAnsi="Times New Roman" w:cs="Times New Roman"/>
          <w:color w:val="000000"/>
        </w:rPr>
        <w:t xml:space="preserve">, D. &amp; Associates (2010). </w:t>
      </w:r>
      <w:proofErr w:type="gramStart"/>
      <w:r>
        <w:rPr>
          <w:rFonts w:ascii="Times New Roman" w:hAnsi="Times New Roman" w:cs="Times New Roman"/>
          <w:color w:val="000000"/>
        </w:rPr>
        <w:t>The economic impact of travel on Texas.</w:t>
      </w:r>
      <w:proofErr w:type="gramEnd"/>
      <w:r>
        <w:rPr>
          <w:rFonts w:ascii="Times New Roman" w:hAnsi="Times New Roman" w:cs="Times New Roman"/>
          <w:color w:val="000000"/>
        </w:rPr>
        <w:t xml:space="preserve">  </w:t>
      </w:r>
      <w:proofErr w:type="gramStart"/>
      <w:r>
        <w:rPr>
          <w:rFonts w:ascii="Times New Roman" w:hAnsi="Times New Roman" w:cs="Times New Roman"/>
          <w:color w:val="000000"/>
        </w:rPr>
        <w:t xml:space="preserve">Retrieved September 2, 2010, from </w:t>
      </w:r>
      <w:r>
        <w:rPr>
          <w:rFonts w:ascii="Times New Roman" w:hAnsi="Times New Roman" w:cs="Times New Roman"/>
        </w:rPr>
        <w:t>http://www.travel.state.tx.us/getattachment/06934ffa-1a80-470c-adfc-1e8f92984a3e/TXImp09p.aspx.</w:t>
      </w:r>
      <w:proofErr w:type="gramEnd"/>
    </w:p>
    <w:p w:rsidR="00F954F2" w:rsidRDefault="00F954F2">
      <w:pPr>
        <w:pStyle w:val="BodyText"/>
        <w:spacing w:line="240" w:lineRule="auto"/>
        <w:ind w:left="720" w:hanging="720"/>
        <w:rPr>
          <w:rFonts w:ascii="Times New Roman" w:hAnsi="Times New Roman" w:cs="Times New Roman"/>
          <w:i/>
          <w:iCs/>
          <w:color w:val="000000"/>
        </w:rPr>
      </w:pPr>
      <w:proofErr w:type="gramStart"/>
      <w:r>
        <w:rPr>
          <w:rFonts w:ascii="Times New Roman" w:hAnsi="Times New Roman" w:cs="Times New Roman"/>
          <w:color w:val="000000"/>
        </w:rPr>
        <w:t xml:space="preserve">Smith, J.H., </w:t>
      </w:r>
      <w:proofErr w:type="spellStart"/>
      <w:r>
        <w:rPr>
          <w:rFonts w:ascii="Times New Roman" w:hAnsi="Times New Roman" w:cs="Times New Roman"/>
          <w:color w:val="000000"/>
        </w:rPr>
        <w:t>Kistler</w:t>
      </w:r>
      <w:proofErr w:type="spellEnd"/>
      <w:r>
        <w:rPr>
          <w:rFonts w:ascii="Times New Roman" w:hAnsi="Times New Roman" w:cs="Times New Roman"/>
          <w:color w:val="000000"/>
        </w:rPr>
        <w:t xml:space="preserve">, M., Williams, K., </w:t>
      </w:r>
      <w:proofErr w:type="spellStart"/>
      <w:r>
        <w:rPr>
          <w:rFonts w:ascii="Times New Roman" w:hAnsi="Times New Roman" w:cs="Times New Roman"/>
          <w:color w:val="000000"/>
        </w:rPr>
        <w:t>Edmiston</w:t>
      </w:r>
      <w:proofErr w:type="spellEnd"/>
      <w:r>
        <w:rPr>
          <w:rFonts w:ascii="Times New Roman" w:hAnsi="Times New Roman" w:cs="Times New Roman"/>
          <w:color w:val="000000"/>
        </w:rPr>
        <w:t>, W., &amp; Baker, M. (2004).</w:t>
      </w:r>
      <w:proofErr w:type="gramEnd"/>
      <w:r>
        <w:rPr>
          <w:rFonts w:ascii="Times New Roman" w:hAnsi="Times New Roman" w:cs="Times New Roman"/>
          <w:color w:val="000000"/>
        </w:rPr>
        <w:t xml:space="preserve"> </w:t>
      </w:r>
      <w:proofErr w:type="gramStart"/>
      <w:r>
        <w:rPr>
          <w:rFonts w:ascii="Times New Roman" w:hAnsi="Times New Roman" w:cs="Times New Roman"/>
          <w:color w:val="000000"/>
        </w:rPr>
        <w:t>Relationships between selected demographic characteristics and the quality of life of adolescents in a rural West Texas community.</w:t>
      </w:r>
      <w:proofErr w:type="gramEnd"/>
      <w:r>
        <w:rPr>
          <w:rFonts w:ascii="Times New Roman" w:hAnsi="Times New Roman" w:cs="Times New Roman"/>
          <w:color w:val="000000"/>
        </w:rPr>
        <w:t xml:space="preserve">  </w:t>
      </w:r>
      <w:r>
        <w:rPr>
          <w:rFonts w:ascii="Times New Roman" w:hAnsi="Times New Roman" w:cs="Times New Roman"/>
          <w:i/>
          <w:iCs/>
          <w:color w:val="000000"/>
        </w:rPr>
        <w:t>Journal of Agricultural Education</w:t>
      </w:r>
      <w:r>
        <w:rPr>
          <w:rFonts w:ascii="Times New Roman" w:hAnsi="Times New Roman" w:cs="Times New Roman"/>
          <w:color w:val="000000"/>
        </w:rPr>
        <w:t xml:space="preserve">, </w:t>
      </w:r>
      <w:r>
        <w:rPr>
          <w:rFonts w:ascii="Times New Roman" w:hAnsi="Times New Roman" w:cs="Times New Roman"/>
          <w:i/>
          <w:iCs/>
          <w:color w:val="000000"/>
        </w:rPr>
        <w:t xml:space="preserve">45, </w:t>
      </w:r>
      <w:r>
        <w:rPr>
          <w:rFonts w:ascii="Times New Roman" w:hAnsi="Times New Roman" w:cs="Times New Roman"/>
          <w:color w:val="000000"/>
        </w:rPr>
        <w:t>71-81</w:t>
      </w:r>
      <w:r>
        <w:rPr>
          <w:rFonts w:ascii="Times New Roman" w:hAnsi="Times New Roman" w:cs="Times New Roman"/>
          <w:i/>
          <w:iCs/>
          <w:color w:val="000000"/>
        </w:rPr>
        <w:t xml:space="preserve">. </w:t>
      </w:r>
      <w:proofErr w:type="gramStart"/>
      <w:r>
        <w:rPr>
          <w:rFonts w:ascii="Times New Roman" w:hAnsi="Times New Roman" w:cs="Times New Roman"/>
          <w:color w:val="000000"/>
        </w:rPr>
        <w:t>Retrieved September 1, 2010, from http://pubs.aged.tamu.edu/jae/pdf/Vol45/45-04-071.pdf.</w:t>
      </w:r>
      <w:proofErr w:type="gramEnd"/>
    </w:p>
    <w:p w:rsidR="00F954F2" w:rsidRDefault="00F954F2">
      <w:pPr>
        <w:autoSpaceDE w:val="0"/>
        <w:autoSpaceDN w:val="0"/>
        <w:adjustRightInd w:val="0"/>
        <w:spacing w:after="0" w:line="240" w:lineRule="auto"/>
        <w:ind w:left="720" w:hanging="720"/>
        <w:rPr>
          <w:rFonts w:ascii="Times New Roman" w:hAnsi="Times New Roman" w:cs="Times New Roman"/>
          <w:sz w:val="24"/>
          <w:szCs w:val="24"/>
        </w:rPr>
      </w:pPr>
      <w:proofErr w:type="gramStart"/>
      <w:r>
        <w:rPr>
          <w:rFonts w:ascii="Times New Roman" w:hAnsi="Times New Roman" w:cs="Times New Roman"/>
          <w:sz w:val="24"/>
          <w:szCs w:val="24"/>
        </w:rPr>
        <w:t xml:space="preserve">U.S. Department of the Interior, Fish and Wildlife Service and U.S. Department of Commerce, U.S. Census </w:t>
      </w:r>
      <w:r>
        <w:rPr>
          <w:rFonts w:ascii="Times New Roman" w:hAnsi="Times New Roman" w:cs="Times New Roman"/>
        </w:rPr>
        <w:t>http://www.farmland.org/resources/reports/TXLand.asp</w:t>
      </w:r>
      <w:r>
        <w:rPr>
          <w:rFonts w:ascii="Times New Roman" w:hAnsi="Times New Roman" w:cs="Times New Roman"/>
          <w:sz w:val="24"/>
          <w:szCs w:val="24"/>
        </w:rPr>
        <w:t xml:space="preserve"> Bureau.</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2001 National Survey of Fishing, Hunting, and Wildlife-Associated Recreation.</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Retrieved October 1, 2010, from http://www.census.gov/prod/2003pubs/fhw01-us.pdf.</w:t>
      </w:r>
      <w:proofErr w:type="gramEnd"/>
    </w:p>
    <w:p w:rsidR="00F954F2" w:rsidRDefault="00F954F2">
      <w:pPr>
        <w:autoSpaceDE w:val="0"/>
        <w:autoSpaceDN w:val="0"/>
        <w:adjustRightInd w:val="0"/>
        <w:spacing w:after="0" w:line="240" w:lineRule="auto"/>
        <w:ind w:left="720" w:hanging="720"/>
        <w:rPr>
          <w:color w:val="000000"/>
        </w:rPr>
      </w:pPr>
    </w:p>
    <w:p w:rsidR="00F954F2" w:rsidRDefault="00F954F2">
      <w:pPr>
        <w:pStyle w:val="BodyText"/>
        <w:autoSpaceDE w:val="0"/>
        <w:autoSpaceDN w:val="0"/>
        <w:adjustRightInd w:val="0"/>
        <w:spacing w:after="0" w:line="240" w:lineRule="auto"/>
        <w:ind w:left="720" w:hanging="720"/>
        <w:rPr>
          <w:rFonts w:ascii="Times New Roman" w:hAnsi="Times New Roman" w:cs="Times New Roman"/>
        </w:rPr>
      </w:pPr>
      <w:proofErr w:type="spellStart"/>
      <w:r>
        <w:rPr>
          <w:rFonts w:ascii="Times New Roman" w:hAnsi="Times New Roman" w:cs="Times New Roman"/>
        </w:rPr>
        <w:t>Willebrand</w:t>
      </w:r>
      <w:proofErr w:type="spellEnd"/>
      <w:r>
        <w:rPr>
          <w:rFonts w:ascii="Times New Roman" w:hAnsi="Times New Roman" w:cs="Times New Roman"/>
        </w:rPr>
        <w:t xml:space="preserve"> T. 2009. </w:t>
      </w:r>
      <w:proofErr w:type="gramStart"/>
      <w:r>
        <w:rPr>
          <w:rFonts w:ascii="Times New Roman" w:hAnsi="Times New Roman" w:cs="Times New Roman"/>
        </w:rPr>
        <w:t>Promoting hunting tourism in north Sweden: opinions of local hunters.</w:t>
      </w:r>
      <w:proofErr w:type="gramEnd"/>
      <w:r>
        <w:rPr>
          <w:rFonts w:ascii="Times New Roman" w:hAnsi="Times New Roman" w:cs="Times New Roman"/>
        </w:rPr>
        <w:t xml:space="preserve"> </w:t>
      </w:r>
      <w:r w:rsidRPr="00794218">
        <w:rPr>
          <w:rFonts w:ascii="Times New Roman" w:hAnsi="Times New Roman" w:cs="Times New Roman"/>
          <w:i/>
        </w:rPr>
        <w:t>European Journal of Wildlife Research, 55</w:t>
      </w:r>
      <w:r>
        <w:rPr>
          <w:rFonts w:ascii="Times New Roman" w:hAnsi="Times New Roman" w:cs="Times New Roman"/>
        </w:rPr>
        <w:t>, 209-216.</w:t>
      </w:r>
    </w:p>
    <w:p w:rsidR="00F954F2" w:rsidRDefault="00F954F2">
      <w:pPr>
        <w:pStyle w:val="BodyText"/>
        <w:autoSpaceDE w:val="0"/>
        <w:autoSpaceDN w:val="0"/>
        <w:adjustRightInd w:val="0"/>
        <w:spacing w:after="0" w:line="240" w:lineRule="auto"/>
        <w:ind w:left="720" w:hanging="720"/>
        <w:rPr>
          <w:rFonts w:ascii="Times New Roman" w:hAnsi="Times New Roman" w:cs="Times New Roman"/>
        </w:rPr>
      </w:pPr>
    </w:p>
    <w:p w:rsidR="00F954F2" w:rsidRDefault="00F954F2">
      <w:pPr>
        <w:autoSpaceDE w:val="0"/>
        <w:autoSpaceDN w:val="0"/>
        <w:adjustRightInd w:val="0"/>
        <w:spacing w:after="0" w:line="240" w:lineRule="auto"/>
        <w:ind w:left="720" w:hanging="720"/>
        <w:rPr>
          <w:rStyle w:val="cit-last-page"/>
          <w:color w:val="000000"/>
          <w:sz w:val="24"/>
          <w:szCs w:val="24"/>
        </w:rPr>
      </w:pPr>
      <w:proofErr w:type="gramStart"/>
      <w:r>
        <w:rPr>
          <w:rFonts w:ascii="Times New Roman" w:hAnsi="Times New Roman" w:cs="Times New Roman"/>
          <w:sz w:val="24"/>
          <w:szCs w:val="24"/>
        </w:rPr>
        <w:t xml:space="preserve">Wilson, S., </w:t>
      </w:r>
      <w:proofErr w:type="spellStart"/>
      <w:r>
        <w:rPr>
          <w:rFonts w:ascii="Times New Roman" w:hAnsi="Times New Roman" w:cs="Times New Roman"/>
          <w:sz w:val="24"/>
          <w:szCs w:val="24"/>
        </w:rPr>
        <w:t>Fesenmaier</w:t>
      </w:r>
      <w:proofErr w:type="spellEnd"/>
      <w:r>
        <w:rPr>
          <w:rFonts w:ascii="Times New Roman" w:hAnsi="Times New Roman" w:cs="Times New Roman"/>
          <w:sz w:val="24"/>
          <w:szCs w:val="24"/>
        </w:rPr>
        <w:t xml:space="preserve">, D., </w:t>
      </w:r>
      <w:proofErr w:type="spellStart"/>
      <w:r>
        <w:rPr>
          <w:rFonts w:ascii="Times New Roman" w:hAnsi="Times New Roman" w:cs="Times New Roman"/>
          <w:sz w:val="24"/>
          <w:szCs w:val="24"/>
        </w:rPr>
        <w:t>Fesenmaier</w:t>
      </w:r>
      <w:proofErr w:type="spellEnd"/>
      <w:r>
        <w:rPr>
          <w:rFonts w:ascii="Times New Roman" w:hAnsi="Times New Roman" w:cs="Times New Roman"/>
          <w:sz w:val="24"/>
          <w:szCs w:val="24"/>
        </w:rPr>
        <w:t>, J., Van Es, J. (2001, November).</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Entrepreneurship and tourism - f</w:t>
      </w:r>
      <w:r>
        <w:rPr>
          <w:rStyle w:val="cit-title5"/>
          <w:color w:val="000000"/>
          <w:sz w:val="24"/>
          <w:szCs w:val="24"/>
        </w:rPr>
        <w:t>actors for success in rural tourism development.</w:t>
      </w:r>
      <w:proofErr w:type="gramEnd"/>
      <w:r>
        <w:rPr>
          <w:rStyle w:val="cit-title5"/>
          <w:color w:val="000000"/>
          <w:sz w:val="24"/>
          <w:szCs w:val="24"/>
        </w:rPr>
        <w:t xml:space="preserve"> </w:t>
      </w:r>
      <w:r>
        <w:rPr>
          <w:rStyle w:val="site-title"/>
          <w:i/>
          <w:iCs/>
          <w:color w:val="000000"/>
          <w:sz w:val="24"/>
          <w:szCs w:val="24"/>
        </w:rPr>
        <w:t xml:space="preserve">Journal of Travel Research, </w:t>
      </w:r>
      <w:r>
        <w:rPr>
          <w:rStyle w:val="cit-vol"/>
          <w:i/>
          <w:iCs/>
          <w:color w:val="000000"/>
          <w:sz w:val="24"/>
          <w:szCs w:val="24"/>
        </w:rPr>
        <w:t xml:space="preserve">40, </w:t>
      </w:r>
      <w:r>
        <w:rPr>
          <w:rStyle w:val="cit-first-page"/>
          <w:color w:val="000000"/>
          <w:sz w:val="24"/>
          <w:szCs w:val="24"/>
        </w:rPr>
        <w:t>132</w:t>
      </w:r>
      <w:r>
        <w:rPr>
          <w:rStyle w:val="cit-sep2"/>
          <w:color w:val="000000"/>
          <w:sz w:val="24"/>
          <w:szCs w:val="24"/>
        </w:rPr>
        <w:t>-</w:t>
      </w:r>
      <w:r>
        <w:rPr>
          <w:rStyle w:val="cit-last-page"/>
          <w:color w:val="000000"/>
          <w:sz w:val="24"/>
          <w:szCs w:val="24"/>
        </w:rPr>
        <w:t>138.</w:t>
      </w:r>
    </w:p>
    <w:sectPr w:rsidR="00F954F2" w:rsidSect="00F954F2">
      <w:footerReference w:type="default" r:id="rId7"/>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E7D52" w:rsidRDefault="004E7D52">
      <w:pPr>
        <w:spacing w:after="0" w:line="240" w:lineRule="auto"/>
      </w:pPr>
      <w:r>
        <w:separator/>
      </w:r>
    </w:p>
  </w:endnote>
  <w:endnote w:type="continuationSeparator" w:id="0">
    <w:p w:rsidR="004E7D52" w:rsidRDefault="004E7D5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E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Verdana">
    <w:panose1 w:val="020B0604030504040204"/>
    <w:charset w:val="00"/>
    <w:family w:val="swiss"/>
    <w:pitch w:val="variable"/>
    <w:sig w:usb0="20000287" w:usb1="00000000"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954F2" w:rsidRDefault="00F954F2">
    <w:pPr>
      <w:pStyle w:val="Footer"/>
      <w:jc w:val="right"/>
      <w:rPr>
        <w:rFonts w:ascii="Times New Roman" w:hAnsi="Times New Roman" w:cs="Times New Roman"/>
        <w:sz w:val="24"/>
        <w:szCs w:val="24"/>
      </w:rPr>
    </w:pPr>
  </w:p>
  <w:p w:rsidR="00F954F2" w:rsidRDefault="00F954F2">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E7D52" w:rsidRDefault="004E7D52">
      <w:pPr>
        <w:spacing w:after="0" w:line="240" w:lineRule="auto"/>
      </w:pPr>
      <w:r>
        <w:separator/>
      </w:r>
    </w:p>
  </w:footnote>
  <w:footnote w:type="continuationSeparator" w:id="0">
    <w:p w:rsidR="004E7D52" w:rsidRDefault="004E7D52">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98454043"/>
    <w:multiLevelType w:val="hybridMultilevel"/>
    <w:tmpl w:val="CF5ED3F1"/>
    <w:lvl w:ilvl="0" w:tplc="FFFFFFFF">
      <w:start w:val="1"/>
      <w:numFmt w:val="decimal"/>
      <w:lvlText w:val=""/>
      <w:lvlJc w:val="left"/>
      <w:rPr>
        <w:rFonts w:ascii="Times New Roman" w:hAnsi="Times New Roman" w:cs="Times New Roman"/>
      </w:rPr>
    </w:lvl>
    <w:lvl w:ilvl="1" w:tplc="FFFFFFFF">
      <w:numFmt w:val="decimal"/>
      <w:lvlText w:val=""/>
      <w:lvlJc w:val="left"/>
      <w:rPr>
        <w:rFonts w:ascii="Times New Roman" w:hAnsi="Times New Roman" w:cs="Times New Roman"/>
      </w:rPr>
    </w:lvl>
    <w:lvl w:ilvl="2" w:tplc="FFFFFFFF">
      <w:numFmt w:val="decimal"/>
      <w:lvlText w:val=""/>
      <w:lvlJc w:val="left"/>
      <w:rPr>
        <w:rFonts w:ascii="Times New Roman" w:hAnsi="Times New Roman" w:cs="Times New Roman"/>
      </w:rPr>
    </w:lvl>
    <w:lvl w:ilvl="3" w:tplc="FFFFFFFF">
      <w:numFmt w:val="decimal"/>
      <w:lvlText w:val=""/>
      <w:lvlJc w:val="left"/>
      <w:rPr>
        <w:rFonts w:ascii="Times New Roman" w:hAnsi="Times New Roman" w:cs="Times New Roman"/>
      </w:rPr>
    </w:lvl>
    <w:lvl w:ilvl="4" w:tplc="FFFFFFFF">
      <w:numFmt w:val="decimal"/>
      <w:lvlText w:val=""/>
      <w:lvlJc w:val="left"/>
      <w:rPr>
        <w:rFonts w:ascii="Times New Roman" w:hAnsi="Times New Roman" w:cs="Times New Roman"/>
      </w:rPr>
    </w:lvl>
    <w:lvl w:ilvl="5" w:tplc="FFFFFFFF">
      <w:numFmt w:val="decimal"/>
      <w:lvlText w:val=""/>
      <w:lvlJc w:val="left"/>
      <w:rPr>
        <w:rFonts w:ascii="Times New Roman" w:hAnsi="Times New Roman" w:cs="Times New Roman"/>
      </w:rPr>
    </w:lvl>
    <w:lvl w:ilvl="6" w:tplc="FFFFFFFF">
      <w:numFmt w:val="decimal"/>
      <w:lvlText w:val=""/>
      <w:lvlJc w:val="left"/>
      <w:rPr>
        <w:rFonts w:ascii="Times New Roman" w:hAnsi="Times New Roman" w:cs="Times New Roman"/>
      </w:rPr>
    </w:lvl>
    <w:lvl w:ilvl="7" w:tplc="FFFFFFFF">
      <w:numFmt w:val="decimal"/>
      <w:lvlText w:val=""/>
      <w:lvlJc w:val="left"/>
      <w:rPr>
        <w:rFonts w:ascii="Times New Roman" w:hAnsi="Times New Roman" w:cs="Times New Roman"/>
      </w:rPr>
    </w:lvl>
    <w:lvl w:ilvl="8" w:tplc="FFFFFFFF">
      <w:numFmt w:val="decimal"/>
      <w:lvlText w:val=""/>
      <w:lvlJc w:val="left"/>
      <w:rPr>
        <w:rFonts w:ascii="Times New Roman" w:hAnsi="Times New Roman" w:cs="Times New Roman"/>
      </w:rPr>
    </w:lvl>
  </w:abstractNum>
  <w:abstractNum w:abstractNumId="1">
    <w:nsid w:val="030BF592"/>
    <w:multiLevelType w:val="hybridMultilevel"/>
    <w:tmpl w:val="32A4327C"/>
    <w:lvl w:ilvl="0" w:tplc="FFFFFFFF">
      <w:start w:val="1"/>
      <w:numFmt w:val="decimal"/>
      <w:lvlText w:val=""/>
      <w:lvlJc w:val="left"/>
      <w:rPr>
        <w:rFonts w:ascii="Times New Roman" w:hAnsi="Times New Roman" w:cs="Times New Roman"/>
      </w:rPr>
    </w:lvl>
    <w:lvl w:ilvl="1" w:tplc="FFFFFFFF">
      <w:numFmt w:val="decimal"/>
      <w:lvlText w:val=""/>
      <w:lvlJc w:val="left"/>
      <w:rPr>
        <w:rFonts w:ascii="Times New Roman" w:hAnsi="Times New Roman" w:cs="Times New Roman"/>
      </w:rPr>
    </w:lvl>
    <w:lvl w:ilvl="2" w:tplc="FFFFFFFF">
      <w:numFmt w:val="decimal"/>
      <w:lvlText w:val=""/>
      <w:lvlJc w:val="left"/>
      <w:rPr>
        <w:rFonts w:ascii="Times New Roman" w:hAnsi="Times New Roman" w:cs="Times New Roman"/>
      </w:rPr>
    </w:lvl>
    <w:lvl w:ilvl="3" w:tplc="FFFFFFFF">
      <w:numFmt w:val="decimal"/>
      <w:lvlText w:val=""/>
      <w:lvlJc w:val="left"/>
      <w:rPr>
        <w:rFonts w:ascii="Times New Roman" w:hAnsi="Times New Roman" w:cs="Times New Roman"/>
      </w:rPr>
    </w:lvl>
    <w:lvl w:ilvl="4" w:tplc="FFFFFFFF">
      <w:numFmt w:val="decimal"/>
      <w:lvlText w:val=""/>
      <w:lvlJc w:val="left"/>
      <w:rPr>
        <w:rFonts w:ascii="Times New Roman" w:hAnsi="Times New Roman" w:cs="Times New Roman"/>
      </w:rPr>
    </w:lvl>
    <w:lvl w:ilvl="5" w:tplc="FFFFFFFF">
      <w:numFmt w:val="decimal"/>
      <w:lvlText w:val=""/>
      <w:lvlJc w:val="left"/>
      <w:rPr>
        <w:rFonts w:ascii="Times New Roman" w:hAnsi="Times New Roman" w:cs="Times New Roman"/>
      </w:rPr>
    </w:lvl>
    <w:lvl w:ilvl="6" w:tplc="FFFFFFFF">
      <w:numFmt w:val="decimal"/>
      <w:lvlText w:val=""/>
      <w:lvlJc w:val="left"/>
      <w:rPr>
        <w:rFonts w:ascii="Times New Roman" w:hAnsi="Times New Roman" w:cs="Times New Roman"/>
      </w:rPr>
    </w:lvl>
    <w:lvl w:ilvl="7" w:tplc="FFFFFFFF">
      <w:numFmt w:val="decimal"/>
      <w:lvlText w:val=""/>
      <w:lvlJc w:val="left"/>
      <w:rPr>
        <w:rFonts w:ascii="Times New Roman" w:hAnsi="Times New Roman" w:cs="Times New Roman"/>
      </w:rPr>
    </w:lvl>
    <w:lvl w:ilvl="8" w:tplc="FFFFFFFF">
      <w:numFmt w:val="decimal"/>
      <w:lvlText w:val=""/>
      <w:lvlJc w:val="left"/>
      <w:rPr>
        <w:rFonts w:ascii="Times New Roman" w:hAnsi="Times New Roman" w:cs="Times New Roman"/>
      </w:rPr>
    </w:lvl>
  </w:abstractNum>
  <w:abstractNum w:abstractNumId="2">
    <w:nsid w:val="061A4092"/>
    <w:multiLevelType w:val="hybridMultilevel"/>
    <w:tmpl w:val="B2EA4FF2"/>
    <w:lvl w:ilvl="0" w:tplc="62769FD4">
      <w:start w:val="1"/>
      <w:numFmt w:val="bullet"/>
      <w:lvlText w:val=""/>
      <w:lvlJc w:val="left"/>
      <w:pPr>
        <w:tabs>
          <w:tab w:val="num" w:pos="720"/>
        </w:tabs>
        <w:ind w:left="720" w:hanging="360"/>
      </w:pPr>
      <w:rPr>
        <w:rFonts w:ascii="Symbol" w:hAnsi="Symbol" w:cs="Symbol" w:hint="default"/>
        <w:sz w:val="20"/>
        <w:szCs w:val="20"/>
      </w:rPr>
    </w:lvl>
    <w:lvl w:ilvl="1" w:tplc="24E492D0">
      <w:start w:val="1"/>
      <w:numFmt w:val="bullet"/>
      <w:lvlText w:val="o"/>
      <w:lvlJc w:val="left"/>
      <w:pPr>
        <w:tabs>
          <w:tab w:val="num" w:pos="1440"/>
        </w:tabs>
        <w:ind w:left="1440" w:hanging="360"/>
      </w:pPr>
      <w:rPr>
        <w:rFonts w:ascii="Courier New" w:hAnsi="Courier New" w:cs="Courier New" w:hint="default"/>
        <w:sz w:val="20"/>
        <w:szCs w:val="20"/>
      </w:rPr>
    </w:lvl>
    <w:lvl w:ilvl="2" w:tplc="C96CB2F4">
      <w:start w:val="1"/>
      <w:numFmt w:val="bullet"/>
      <w:lvlText w:val=""/>
      <w:lvlJc w:val="left"/>
      <w:pPr>
        <w:tabs>
          <w:tab w:val="num" w:pos="2160"/>
        </w:tabs>
        <w:ind w:left="2160" w:hanging="360"/>
      </w:pPr>
      <w:rPr>
        <w:rFonts w:ascii="Wingdings" w:hAnsi="Wingdings" w:cs="Wingdings" w:hint="default"/>
        <w:sz w:val="20"/>
        <w:szCs w:val="20"/>
      </w:rPr>
    </w:lvl>
    <w:lvl w:ilvl="3" w:tplc="AED6DB02">
      <w:start w:val="1"/>
      <w:numFmt w:val="bullet"/>
      <w:lvlText w:val=""/>
      <w:lvlJc w:val="left"/>
      <w:pPr>
        <w:tabs>
          <w:tab w:val="num" w:pos="2880"/>
        </w:tabs>
        <w:ind w:left="2880" w:hanging="360"/>
      </w:pPr>
      <w:rPr>
        <w:rFonts w:ascii="Wingdings" w:hAnsi="Wingdings" w:cs="Wingdings" w:hint="default"/>
        <w:sz w:val="20"/>
        <w:szCs w:val="20"/>
      </w:rPr>
    </w:lvl>
    <w:lvl w:ilvl="4" w:tplc="89367710">
      <w:start w:val="1"/>
      <w:numFmt w:val="bullet"/>
      <w:lvlText w:val=""/>
      <w:lvlJc w:val="left"/>
      <w:pPr>
        <w:tabs>
          <w:tab w:val="num" w:pos="3600"/>
        </w:tabs>
        <w:ind w:left="3600" w:hanging="360"/>
      </w:pPr>
      <w:rPr>
        <w:rFonts w:ascii="Wingdings" w:hAnsi="Wingdings" w:cs="Wingdings" w:hint="default"/>
        <w:sz w:val="20"/>
        <w:szCs w:val="20"/>
      </w:rPr>
    </w:lvl>
    <w:lvl w:ilvl="5" w:tplc="43F4689E">
      <w:start w:val="1"/>
      <w:numFmt w:val="bullet"/>
      <w:lvlText w:val=""/>
      <w:lvlJc w:val="left"/>
      <w:pPr>
        <w:tabs>
          <w:tab w:val="num" w:pos="4320"/>
        </w:tabs>
        <w:ind w:left="4320" w:hanging="360"/>
      </w:pPr>
      <w:rPr>
        <w:rFonts w:ascii="Wingdings" w:hAnsi="Wingdings" w:cs="Wingdings" w:hint="default"/>
        <w:sz w:val="20"/>
        <w:szCs w:val="20"/>
      </w:rPr>
    </w:lvl>
    <w:lvl w:ilvl="6" w:tplc="120E0880">
      <w:start w:val="1"/>
      <w:numFmt w:val="bullet"/>
      <w:lvlText w:val=""/>
      <w:lvlJc w:val="left"/>
      <w:pPr>
        <w:tabs>
          <w:tab w:val="num" w:pos="5040"/>
        </w:tabs>
        <w:ind w:left="5040" w:hanging="360"/>
      </w:pPr>
      <w:rPr>
        <w:rFonts w:ascii="Wingdings" w:hAnsi="Wingdings" w:cs="Wingdings" w:hint="default"/>
        <w:sz w:val="20"/>
        <w:szCs w:val="20"/>
      </w:rPr>
    </w:lvl>
    <w:lvl w:ilvl="7" w:tplc="6250F344">
      <w:start w:val="1"/>
      <w:numFmt w:val="bullet"/>
      <w:lvlText w:val=""/>
      <w:lvlJc w:val="left"/>
      <w:pPr>
        <w:tabs>
          <w:tab w:val="num" w:pos="5760"/>
        </w:tabs>
        <w:ind w:left="5760" w:hanging="360"/>
      </w:pPr>
      <w:rPr>
        <w:rFonts w:ascii="Wingdings" w:hAnsi="Wingdings" w:cs="Wingdings" w:hint="default"/>
        <w:sz w:val="20"/>
        <w:szCs w:val="20"/>
      </w:rPr>
    </w:lvl>
    <w:lvl w:ilvl="8" w:tplc="3AF06652">
      <w:start w:val="1"/>
      <w:numFmt w:val="bullet"/>
      <w:lvlText w:val=""/>
      <w:lvlJc w:val="left"/>
      <w:pPr>
        <w:tabs>
          <w:tab w:val="num" w:pos="6480"/>
        </w:tabs>
        <w:ind w:left="6480" w:hanging="360"/>
      </w:pPr>
      <w:rPr>
        <w:rFonts w:ascii="Wingdings" w:hAnsi="Wingdings" w:cs="Wingdings" w:hint="default"/>
        <w:sz w:val="20"/>
        <w:szCs w:val="20"/>
      </w:rPr>
    </w:lvl>
  </w:abstractNum>
  <w:abstractNum w:abstractNumId="3">
    <w:nsid w:val="1EF96094"/>
    <w:multiLevelType w:val="multilevel"/>
    <w:tmpl w:val="39CE1F26"/>
    <w:lvl w:ilvl="0">
      <w:start w:val="1"/>
      <w:numFmt w:val="decimal"/>
      <w:lvlText w:val="%1."/>
      <w:lvlJc w:val="left"/>
      <w:pPr>
        <w:tabs>
          <w:tab w:val="num" w:pos="720"/>
        </w:tabs>
        <w:ind w:left="720" w:hanging="360"/>
      </w:pPr>
      <w:rPr>
        <w:rFonts w:ascii="Times New Roman" w:hAnsi="Times New Roman" w:cs="Times New Roman"/>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decimal"/>
      <w:lvlText w:val="%3."/>
      <w:lvlJc w:val="left"/>
      <w:pPr>
        <w:tabs>
          <w:tab w:val="num" w:pos="2160"/>
        </w:tabs>
        <w:ind w:left="2160" w:hanging="360"/>
      </w:pPr>
      <w:rPr>
        <w:rFonts w:ascii="Times New Roman" w:hAnsi="Times New Roman" w:cs="Times New Roman"/>
      </w:rPr>
    </w:lvl>
    <w:lvl w:ilvl="3">
      <w:start w:val="1"/>
      <w:numFmt w:val="decimal"/>
      <w:lvlText w:val="%4."/>
      <w:lvlJc w:val="left"/>
      <w:pPr>
        <w:tabs>
          <w:tab w:val="num" w:pos="2880"/>
        </w:tabs>
        <w:ind w:left="2880" w:hanging="360"/>
      </w:pPr>
      <w:rPr>
        <w:rFonts w:ascii="Times New Roman" w:hAnsi="Times New Roman" w:cs="Times New Roman"/>
      </w:rPr>
    </w:lvl>
    <w:lvl w:ilvl="4">
      <w:start w:val="1"/>
      <w:numFmt w:val="decimal"/>
      <w:lvlText w:val="%5."/>
      <w:lvlJc w:val="left"/>
      <w:pPr>
        <w:tabs>
          <w:tab w:val="num" w:pos="3600"/>
        </w:tabs>
        <w:ind w:left="3600" w:hanging="360"/>
      </w:pPr>
      <w:rPr>
        <w:rFonts w:ascii="Times New Roman" w:hAnsi="Times New Roman" w:cs="Times New Roman"/>
      </w:rPr>
    </w:lvl>
    <w:lvl w:ilvl="5">
      <w:start w:val="1"/>
      <w:numFmt w:val="decimal"/>
      <w:lvlText w:val="%6."/>
      <w:lvlJc w:val="left"/>
      <w:pPr>
        <w:tabs>
          <w:tab w:val="num" w:pos="4320"/>
        </w:tabs>
        <w:ind w:left="4320" w:hanging="360"/>
      </w:pPr>
      <w:rPr>
        <w:rFonts w:ascii="Times New Roman" w:hAnsi="Times New Roman" w:cs="Times New Roman"/>
      </w:rPr>
    </w:lvl>
    <w:lvl w:ilvl="6">
      <w:start w:val="1"/>
      <w:numFmt w:val="decimal"/>
      <w:lvlText w:val="%7."/>
      <w:lvlJc w:val="left"/>
      <w:pPr>
        <w:tabs>
          <w:tab w:val="num" w:pos="5040"/>
        </w:tabs>
        <w:ind w:left="5040" w:hanging="360"/>
      </w:pPr>
      <w:rPr>
        <w:rFonts w:ascii="Times New Roman" w:hAnsi="Times New Roman" w:cs="Times New Roman"/>
      </w:rPr>
    </w:lvl>
    <w:lvl w:ilvl="7">
      <w:start w:val="1"/>
      <w:numFmt w:val="decimal"/>
      <w:lvlText w:val="%8."/>
      <w:lvlJc w:val="left"/>
      <w:pPr>
        <w:tabs>
          <w:tab w:val="num" w:pos="5760"/>
        </w:tabs>
        <w:ind w:left="5760" w:hanging="360"/>
      </w:pPr>
      <w:rPr>
        <w:rFonts w:ascii="Times New Roman" w:hAnsi="Times New Roman" w:cs="Times New Roman"/>
      </w:rPr>
    </w:lvl>
    <w:lvl w:ilvl="8">
      <w:start w:val="1"/>
      <w:numFmt w:val="decimal"/>
      <w:lvlText w:val="%9."/>
      <w:lvlJc w:val="left"/>
      <w:pPr>
        <w:tabs>
          <w:tab w:val="num" w:pos="6480"/>
        </w:tabs>
        <w:ind w:left="6480" w:hanging="360"/>
      </w:pPr>
      <w:rPr>
        <w:rFonts w:ascii="Times New Roman" w:hAnsi="Times New Roman" w:cs="Times New Roman"/>
      </w:rPr>
    </w:lvl>
  </w:abstractNum>
  <w:abstractNum w:abstractNumId="4">
    <w:nsid w:val="6D7861C6"/>
    <w:multiLevelType w:val="hybridMultilevel"/>
    <w:tmpl w:val="8BA6F1AC"/>
    <w:lvl w:ilvl="0" w:tplc="1C206268">
      <w:start w:val="1"/>
      <w:numFmt w:val="bullet"/>
      <w:lvlText w:val=""/>
      <w:lvlJc w:val="left"/>
      <w:pPr>
        <w:tabs>
          <w:tab w:val="num" w:pos="720"/>
        </w:tabs>
        <w:ind w:left="720" w:hanging="360"/>
      </w:pPr>
      <w:rPr>
        <w:rFonts w:ascii="Symbol" w:hAnsi="Symbol" w:cs="Symbol" w:hint="default"/>
        <w:sz w:val="20"/>
        <w:szCs w:val="20"/>
      </w:rPr>
    </w:lvl>
    <w:lvl w:ilvl="1" w:tplc="872AFDB6">
      <w:start w:val="1"/>
      <w:numFmt w:val="bullet"/>
      <w:lvlText w:val="o"/>
      <w:lvlJc w:val="left"/>
      <w:pPr>
        <w:tabs>
          <w:tab w:val="num" w:pos="1440"/>
        </w:tabs>
        <w:ind w:left="1440" w:hanging="360"/>
      </w:pPr>
      <w:rPr>
        <w:rFonts w:ascii="Courier New" w:hAnsi="Courier New" w:cs="Courier New" w:hint="default"/>
        <w:sz w:val="20"/>
        <w:szCs w:val="20"/>
      </w:rPr>
    </w:lvl>
    <w:lvl w:ilvl="2" w:tplc="FAA41178">
      <w:start w:val="1"/>
      <w:numFmt w:val="bullet"/>
      <w:lvlText w:val=""/>
      <w:lvlJc w:val="left"/>
      <w:pPr>
        <w:tabs>
          <w:tab w:val="num" w:pos="2160"/>
        </w:tabs>
        <w:ind w:left="2160" w:hanging="360"/>
      </w:pPr>
      <w:rPr>
        <w:rFonts w:ascii="Wingdings" w:hAnsi="Wingdings" w:cs="Wingdings" w:hint="default"/>
        <w:sz w:val="20"/>
        <w:szCs w:val="20"/>
      </w:rPr>
    </w:lvl>
    <w:lvl w:ilvl="3" w:tplc="A7B20B8C">
      <w:start w:val="1"/>
      <w:numFmt w:val="bullet"/>
      <w:lvlText w:val=""/>
      <w:lvlJc w:val="left"/>
      <w:pPr>
        <w:tabs>
          <w:tab w:val="num" w:pos="2880"/>
        </w:tabs>
        <w:ind w:left="2880" w:hanging="360"/>
      </w:pPr>
      <w:rPr>
        <w:rFonts w:ascii="Wingdings" w:hAnsi="Wingdings" w:cs="Wingdings" w:hint="default"/>
        <w:sz w:val="20"/>
        <w:szCs w:val="20"/>
      </w:rPr>
    </w:lvl>
    <w:lvl w:ilvl="4" w:tplc="3656E30E">
      <w:start w:val="1"/>
      <w:numFmt w:val="bullet"/>
      <w:lvlText w:val=""/>
      <w:lvlJc w:val="left"/>
      <w:pPr>
        <w:tabs>
          <w:tab w:val="num" w:pos="3600"/>
        </w:tabs>
        <w:ind w:left="3600" w:hanging="360"/>
      </w:pPr>
      <w:rPr>
        <w:rFonts w:ascii="Wingdings" w:hAnsi="Wingdings" w:cs="Wingdings" w:hint="default"/>
        <w:sz w:val="20"/>
        <w:szCs w:val="20"/>
      </w:rPr>
    </w:lvl>
    <w:lvl w:ilvl="5" w:tplc="10666BE4">
      <w:start w:val="1"/>
      <w:numFmt w:val="bullet"/>
      <w:lvlText w:val=""/>
      <w:lvlJc w:val="left"/>
      <w:pPr>
        <w:tabs>
          <w:tab w:val="num" w:pos="4320"/>
        </w:tabs>
        <w:ind w:left="4320" w:hanging="360"/>
      </w:pPr>
      <w:rPr>
        <w:rFonts w:ascii="Wingdings" w:hAnsi="Wingdings" w:cs="Wingdings" w:hint="default"/>
        <w:sz w:val="20"/>
        <w:szCs w:val="20"/>
      </w:rPr>
    </w:lvl>
    <w:lvl w:ilvl="6" w:tplc="9ED60F0C">
      <w:start w:val="1"/>
      <w:numFmt w:val="bullet"/>
      <w:lvlText w:val=""/>
      <w:lvlJc w:val="left"/>
      <w:pPr>
        <w:tabs>
          <w:tab w:val="num" w:pos="5040"/>
        </w:tabs>
        <w:ind w:left="5040" w:hanging="360"/>
      </w:pPr>
      <w:rPr>
        <w:rFonts w:ascii="Wingdings" w:hAnsi="Wingdings" w:cs="Wingdings" w:hint="default"/>
        <w:sz w:val="20"/>
        <w:szCs w:val="20"/>
      </w:rPr>
    </w:lvl>
    <w:lvl w:ilvl="7" w:tplc="A8184176">
      <w:start w:val="1"/>
      <w:numFmt w:val="bullet"/>
      <w:lvlText w:val=""/>
      <w:lvlJc w:val="left"/>
      <w:pPr>
        <w:tabs>
          <w:tab w:val="num" w:pos="5760"/>
        </w:tabs>
        <w:ind w:left="5760" w:hanging="360"/>
      </w:pPr>
      <w:rPr>
        <w:rFonts w:ascii="Wingdings" w:hAnsi="Wingdings" w:cs="Wingdings" w:hint="default"/>
        <w:sz w:val="20"/>
        <w:szCs w:val="20"/>
      </w:rPr>
    </w:lvl>
    <w:lvl w:ilvl="8" w:tplc="A1AAA4D2">
      <w:start w:val="1"/>
      <w:numFmt w:val="bullet"/>
      <w:lvlText w:val=""/>
      <w:lvlJc w:val="left"/>
      <w:pPr>
        <w:tabs>
          <w:tab w:val="num" w:pos="6480"/>
        </w:tabs>
        <w:ind w:left="6480" w:hanging="360"/>
      </w:pPr>
      <w:rPr>
        <w:rFonts w:ascii="Wingdings" w:hAnsi="Wingdings" w:cs="Wingdings" w:hint="default"/>
        <w:sz w:val="20"/>
        <w:szCs w:val="20"/>
      </w:rPr>
    </w:lvl>
  </w:abstractNum>
  <w:num w:numId="1">
    <w:abstractNumId w:val="3"/>
  </w:num>
  <w:num w:numId="2">
    <w:abstractNumId w:val="1"/>
  </w:num>
  <w:num w:numId="3">
    <w:abstractNumId w:val="0"/>
  </w:num>
  <w:num w:numId="4">
    <w:abstractNumId w:val="2"/>
  </w:num>
  <w:num w:numId="5">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embedSystemFonts/>
  <w:proofState w:spelling="clean" w:grammar="clean"/>
  <w:doNotTrackMoves/>
  <w:defaultTabStop w:val="720"/>
  <w:doNotHyphenateCaps/>
  <w:characterSpacingControl w:val="doNotCompress"/>
  <w:doNotValidateAgainstSchema/>
  <w:doNotDemarcateInvalidXml/>
  <w:footnotePr>
    <w:footnote w:id="-1"/>
    <w:footnote w:id="0"/>
  </w:footnotePr>
  <w:endnotePr>
    <w:endnote w:id="-1"/>
    <w:endnote w:id="0"/>
  </w:endnotePr>
  <w:compat>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F954F2"/>
    <w:rsid w:val="003A347B"/>
    <w:rsid w:val="004E7D52"/>
    <w:rsid w:val="00794218"/>
    <w:rsid w:val="008F72B0"/>
    <w:rsid w:val="00A26ED9"/>
    <w:rsid w:val="00BC6954"/>
    <w:rsid w:val="00F954F2"/>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nhideWhenUsed="0"/>
    <w:lsdException w:name="footer" w:unhideWhenUsed="0"/>
    <w:lsdException w:name="caption" w:uiPriority="35" w:qFormat="1"/>
    <w:lsdException w:name="Title" w:semiHidden="0" w:unhideWhenUsed="0" w:qFormat="1"/>
    <w:lsdException w:name="Default Paragraph Font" w:unhideWhenUsed="0"/>
    <w:lsdException w:name="Body Text" w:unhideWhenUsed="0"/>
    <w:lsdException w:name="Subtitle" w:semiHidden="0" w:uiPriority="11" w:unhideWhenUsed="0" w:qFormat="1"/>
    <w:lsdException w:name="Body Text 2" w:unhideWhenUsed="0"/>
    <w:lsdException w:name="Hyperlink" w:unhideWhenUsed="0"/>
    <w:lsdException w:name="FollowedHyperlink" w:unhideWhenUsed="0"/>
    <w:lsdException w:name="Strong" w:semiHidden="0" w:unhideWhenUsed="0" w:qFormat="1"/>
    <w:lsdException w:name="Emphasis" w:semiHidden="0" w:unhideWhenUsed="0" w:qFormat="1"/>
    <w:lsdException w:name="Normal (Web)" w:unhideWhenUsed="0"/>
    <w:lsdException w:name="HTML Preformatted"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26ED9"/>
    <w:pPr>
      <w:spacing w:after="200" w:line="276" w:lineRule="auto"/>
    </w:pPr>
    <w:rPr>
      <w:rFonts w:cs="Calibri"/>
      <w:sz w:val="22"/>
      <w:szCs w:val="22"/>
    </w:rPr>
  </w:style>
  <w:style w:type="paragraph" w:styleId="Heading1">
    <w:name w:val="heading 1"/>
    <w:basedOn w:val="Normal"/>
    <w:next w:val="Normal"/>
    <w:link w:val="Heading1Char"/>
    <w:uiPriority w:val="99"/>
    <w:qFormat/>
    <w:rsid w:val="00A26ED9"/>
    <w:pPr>
      <w:keepNext/>
      <w:outlineLvl w:val="0"/>
    </w:pPr>
    <w:rPr>
      <w:b/>
      <w:bCs/>
      <w:sz w:val="24"/>
      <w:szCs w:val="24"/>
    </w:rPr>
  </w:style>
  <w:style w:type="paragraph" w:styleId="Heading2">
    <w:name w:val="heading 2"/>
    <w:basedOn w:val="Normal"/>
    <w:next w:val="Normal"/>
    <w:link w:val="Heading2Char"/>
    <w:uiPriority w:val="99"/>
    <w:qFormat/>
    <w:rsid w:val="00A26ED9"/>
    <w:pPr>
      <w:keepNext/>
      <w:spacing w:before="240" w:after="60"/>
      <w:outlineLvl w:val="1"/>
    </w:pPr>
    <w:rPr>
      <w:rFonts w:ascii="Cambria" w:hAnsi="Cambria" w:cs="Cambria"/>
      <w:b/>
      <w:bCs/>
      <w:i/>
      <w:iCs/>
      <w:sz w:val="28"/>
      <w:szCs w:val="28"/>
    </w:rPr>
  </w:style>
  <w:style w:type="paragraph" w:styleId="Heading3">
    <w:name w:val="heading 3"/>
    <w:basedOn w:val="Normal"/>
    <w:next w:val="Normal"/>
    <w:link w:val="Heading3Char"/>
    <w:uiPriority w:val="99"/>
    <w:qFormat/>
    <w:rsid w:val="00A26ED9"/>
    <w:pPr>
      <w:keepNext/>
      <w:spacing w:line="480" w:lineRule="auto"/>
      <w:jc w:val="center"/>
      <w:outlineLvl w:val="2"/>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A26ED9"/>
    <w:rPr>
      <w:rFonts w:ascii="Cambria" w:hAnsi="Cambria" w:cs="Cambria"/>
      <w:b/>
      <w:bCs/>
      <w:kern w:val="32"/>
      <w:sz w:val="32"/>
      <w:szCs w:val="32"/>
    </w:rPr>
  </w:style>
  <w:style w:type="character" w:customStyle="1" w:styleId="Heading2Char">
    <w:name w:val="Heading 2 Char"/>
    <w:basedOn w:val="DefaultParagraphFont"/>
    <w:link w:val="Heading2"/>
    <w:uiPriority w:val="99"/>
    <w:rsid w:val="00A26ED9"/>
    <w:rPr>
      <w:rFonts w:ascii="Cambria" w:hAnsi="Cambria" w:cs="Cambria"/>
      <w:b/>
      <w:bCs/>
      <w:i/>
      <w:iCs/>
      <w:sz w:val="28"/>
      <w:szCs w:val="28"/>
    </w:rPr>
  </w:style>
  <w:style w:type="character" w:customStyle="1" w:styleId="Heading3Char">
    <w:name w:val="Heading 3 Char"/>
    <w:basedOn w:val="DefaultParagraphFont"/>
    <w:link w:val="Heading3"/>
    <w:uiPriority w:val="99"/>
    <w:rsid w:val="00A26ED9"/>
    <w:rPr>
      <w:rFonts w:ascii="Cambria" w:hAnsi="Cambria" w:cs="Cambria"/>
      <w:b/>
      <w:bCs/>
      <w:sz w:val="26"/>
      <w:szCs w:val="26"/>
    </w:rPr>
  </w:style>
  <w:style w:type="paragraph" w:customStyle="1" w:styleId="Default">
    <w:name w:val="Default"/>
    <w:uiPriority w:val="99"/>
    <w:rsid w:val="00A26ED9"/>
    <w:pPr>
      <w:autoSpaceDE w:val="0"/>
      <w:autoSpaceDN w:val="0"/>
      <w:adjustRightInd w:val="0"/>
    </w:pPr>
    <w:rPr>
      <w:rFonts w:cs="Calibri"/>
      <w:color w:val="000000"/>
      <w:sz w:val="24"/>
      <w:szCs w:val="24"/>
    </w:rPr>
  </w:style>
  <w:style w:type="character" w:styleId="Hyperlink">
    <w:name w:val="Hyperlink"/>
    <w:basedOn w:val="DefaultParagraphFont"/>
    <w:uiPriority w:val="99"/>
    <w:rsid w:val="00A26ED9"/>
    <w:rPr>
      <w:rFonts w:ascii="Times New Roman" w:hAnsi="Times New Roman" w:cs="Times New Roman"/>
      <w:color w:val="0000FF"/>
      <w:u w:val="single"/>
    </w:rPr>
  </w:style>
  <w:style w:type="paragraph" w:styleId="HTMLPreformatted">
    <w:name w:val="HTML Preformatted"/>
    <w:basedOn w:val="Normal"/>
    <w:link w:val="HTMLPreformattedChar"/>
    <w:uiPriority w:val="99"/>
    <w:rsid w:val="00A26ED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rsid w:val="00A26ED9"/>
    <w:rPr>
      <w:rFonts w:ascii="Courier New" w:hAnsi="Courier New" w:cs="Courier New"/>
      <w:sz w:val="20"/>
      <w:szCs w:val="20"/>
    </w:rPr>
  </w:style>
  <w:style w:type="paragraph" w:styleId="NormalWeb">
    <w:name w:val="Normal (Web)"/>
    <w:basedOn w:val="Normal"/>
    <w:uiPriority w:val="99"/>
    <w:rsid w:val="00A26ED9"/>
    <w:pPr>
      <w:spacing w:before="100" w:beforeAutospacing="1" w:after="100" w:afterAutospacing="1" w:line="240" w:lineRule="auto"/>
    </w:pPr>
    <w:rPr>
      <w:rFonts w:ascii="Verdana" w:hAnsi="Verdana" w:cs="Verdana"/>
      <w:sz w:val="12"/>
      <w:szCs w:val="12"/>
    </w:rPr>
  </w:style>
  <w:style w:type="character" w:styleId="Emphasis">
    <w:name w:val="Emphasis"/>
    <w:basedOn w:val="DefaultParagraphFont"/>
    <w:uiPriority w:val="99"/>
    <w:qFormat/>
    <w:rsid w:val="00A26ED9"/>
    <w:rPr>
      <w:rFonts w:ascii="Times New Roman" w:hAnsi="Times New Roman" w:cs="Times New Roman"/>
      <w:i/>
      <w:iCs/>
    </w:rPr>
  </w:style>
  <w:style w:type="character" w:styleId="FollowedHyperlink">
    <w:name w:val="FollowedHyperlink"/>
    <w:basedOn w:val="DefaultParagraphFont"/>
    <w:uiPriority w:val="99"/>
    <w:rsid w:val="00A26ED9"/>
    <w:rPr>
      <w:rFonts w:ascii="Times New Roman" w:hAnsi="Times New Roman" w:cs="Times New Roman"/>
      <w:color w:val="800080"/>
      <w:u w:val="single"/>
    </w:rPr>
  </w:style>
  <w:style w:type="paragraph" w:styleId="Title">
    <w:name w:val="Title"/>
    <w:basedOn w:val="Normal"/>
    <w:link w:val="TitleChar"/>
    <w:uiPriority w:val="99"/>
    <w:qFormat/>
    <w:rsid w:val="00A26ED9"/>
    <w:pPr>
      <w:jc w:val="center"/>
    </w:pPr>
    <w:rPr>
      <w:b/>
      <w:bCs/>
      <w:sz w:val="24"/>
      <w:szCs w:val="24"/>
    </w:rPr>
  </w:style>
  <w:style w:type="character" w:customStyle="1" w:styleId="TitleChar">
    <w:name w:val="Title Char"/>
    <w:basedOn w:val="DefaultParagraphFont"/>
    <w:link w:val="Title"/>
    <w:uiPriority w:val="99"/>
    <w:rsid w:val="00A26ED9"/>
    <w:rPr>
      <w:rFonts w:ascii="Cambria" w:hAnsi="Cambria" w:cs="Cambria"/>
      <w:b/>
      <w:bCs/>
      <w:kern w:val="28"/>
      <w:sz w:val="32"/>
      <w:szCs w:val="32"/>
    </w:rPr>
  </w:style>
  <w:style w:type="paragraph" w:styleId="BodyText2">
    <w:name w:val="Body Text 2"/>
    <w:basedOn w:val="Normal"/>
    <w:link w:val="BodyText2Char"/>
    <w:uiPriority w:val="99"/>
    <w:rsid w:val="00A26ED9"/>
    <w:pPr>
      <w:spacing w:line="480" w:lineRule="auto"/>
      <w:ind w:firstLine="720"/>
    </w:pPr>
    <w:rPr>
      <w:sz w:val="24"/>
      <w:szCs w:val="24"/>
    </w:rPr>
  </w:style>
  <w:style w:type="character" w:customStyle="1" w:styleId="BodyText2Char">
    <w:name w:val="Body Text 2 Char"/>
    <w:basedOn w:val="DefaultParagraphFont"/>
    <w:link w:val="BodyText2"/>
    <w:uiPriority w:val="99"/>
    <w:rsid w:val="00A26ED9"/>
    <w:rPr>
      <w:rFonts w:ascii="Calibri" w:hAnsi="Calibri" w:cs="Calibri"/>
    </w:rPr>
  </w:style>
  <w:style w:type="paragraph" w:styleId="BodyText">
    <w:name w:val="Body Text"/>
    <w:basedOn w:val="Normal"/>
    <w:link w:val="BodyTextChar"/>
    <w:uiPriority w:val="99"/>
    <w:rsid w:val="00A26ED9"/>
    <w:pPr>
      <w:spacing w:line="480" w:lineRule="auto"/>
    </w:pPr>
    <w:rPr>
      <w:sz w:val="24"/>
      <w:szCs w:val="24"/>
    </w:rPr>
  </w:style>
  <w:style w:type="character" w:customStyle="1" w:styleId="BodyTextChar">
    <w:name w:val="Body Text Char"/>
    <w:basedOn w:val="DefaultParagraphFont"/>
    <w:link w:val="BodyText"/>
    <w:uiPriority w:val="99"/>
    <w:rsid w:val="00A26ED9"/>
    <w:rPr>
      <w:rFonts w:ascii="Calibri" w:hAnsi="Calibri" w:cs="Calibri"/>
    </w:rPr>
  </w:style>
  <w:style w:type="character" w:customStyle="1" w:styleId="cit-title5">
    <w:name w:val="cit-title5"/>
    <w:basedOn w:val="DefaultParagraphFont"/>
    <w:uiPriority w:val="99"/>
    <w:rsid w:val="00A26ED9"/>
    <w:rPr>
      <w:rFonts w:ascii="Times New Roman" w:hAnsi="Times New Roman" w:cs="Times New Roman"/>
    </w:rPr>
  </w:style>
  <w:style w:type="character" w:customStyle="1" w:styleId="site-title">
    <w:name w:val="site-title"/>
    <w:basedOn w:val="DefaultParagraphFont"/>
    <w:uiPriority w:val="99"/>
    <w:rsid w:val="00A26ED9"/>
    <w:rPr>
      <w:rFonts w:ascii="Times New Roman" w:hAnsi="Times New Roman" w:cs="Times New Roman"/>
    </w:rPr>
  </w:style>
  <w:style w:type="character" w:customStyle="1" w:styleId="cit-print-date">
    <w:name w:val="cit-print-date"/>
    <w:basedOn w:val="DefaultParagraphFont"/>
    <w:uiPriority w:val="99"/>
    <w:rsid w:val="00A26ED9"/>
    <w:rPr>
      <w:rFonts w:ascii="Times New Roman" w:hAnsi="Times New Roman" w:cs="Times New Roman"/>
    </w:rPr>
  </w:style>
  <w:style w:type="character" w:customStyle="1" w:styleId="cit-vol">
    <w:name w:val="cit-vol"/>
    <w:basedOn w:val="DefaultParagraphFont"/>
    <w:uiPriority w:val="99"/>
    <w:rsid w:val="00A26ED9"/>
    <w:rPr>
      <w:rFonts w:ascii="Times New Roman" w:hAnsi="Times New Roman" w:cs="Times New Roman"/>
    </w:rPr>
  </w:style>
  <w:style w:type="character" w:customStyle="1" w:styleId="cit-sepcit-sep-after-article-vol">
    <w:name w:val="cit-sep cit-sep-after-article-vol"/>
    <w:basedOn w:val="DefaultParagraphFont"/>
    <w:uiPriority w:val="99"/>
    <w:rsid w:val="00A26ED9"/>
    <w:rPr>
      <w:rFonts w:ascii="Times New Roman" w:hAnsi="Times New Roman" w:cs="Times New Roman"/>
    </w:rPr>
  </w:style>
  <w:style w:type="character" w:customStyle="1" w:styleId="cit-first-page">
    <w:name w:val="cit-first-page"/>
    <w:basedOn w:val="DefaultParagraphFont"/>
    <w:uiPriority w:val="99"/>
    <w:rsid w:val="00A26ED9"/>
    <w:rPr>
      <w:rFonts w:ascii="Times New Roman" w:hAnsi="Times New Roman" w:cs="Times New Roman"/>
    </w:rPr>
  </w:style>
  <w:style w:type="character" w:customStyle="1" w:styleId="cit-sep2">
    <w:name w:val="cit-sep2"/>
    <w:basedOn w:val="DefaultParagraphFont"/>
    <w:uiPriority w:val="99"/>
    <w:rsid w:val="00A26ED9"/>
    <w:rPr>
      <w:rFonts w:ascii="Times New Roman" w:hAnsi="Times New Roman" w:cs="Times New Roman"/>
    </w:rPr>
  </w:style>
  <w:style w:type="character" w:customStyle="1" w:styleId="cit-last-page">
    <w:name w:val="cit-last-page"/>
    <w:basedOn w:val="DefaultParagraphFont"/>
    <w:uiPriority w:val="99"/>
    <w:rsid w:val="00A26ED9"/>
    <w:rPr>
      <w:rFonts w:ascii="Times New Roman" w:hAnsi="Times New Roman" w:cs="Times New Roman"/>
    </w:rPr>
  </w:style>
  <w:style w:type="character" w:customStyle="1" w:styleId="cit-sepcit-sep-after-article-pages">
    <w:name w:val="cit-sep cit-sep-after-article-pages"/>
    <w:basedOn w:val="DefaultParagraphFont"/>
    <w:uiPriority w:val="99"/>
    <w:rsid w:val="00A26ED9"/>
    <w:rPr>
      <w:rFonts w:ascii="Times New Roman" w:hAnsi="Times New Roman" w:cs="Times New Roman"/>
    </w:rPr>
  </w:style>
  <w:style w:type="character" w:customStyle="1" w:styleId="cit-doi3">
    <w:name w:val="cit-doi3"/>
    <w:basedOn w:val="DefaultParagraphFont"/>
    <w:uiPriority w:val="99"/>
    <w:rsid w:val="00A26ED9"/>
    <w:rPr>
      <w:rFonts w:ascii="Times New Roman" w:hAnsi="Times New Roman" w:cs="Times New Roman"/>
    </w:rPr>
  </w:style>
  <w:style w:type="character" w:customStyle="1" w:styleId="cit-sepcit-sep-before-article-doi">
    <w:name w:val="cit-sep cit-sep-before-article-doi"/>
    <w:basedOn w:val="DefaultParagraphFont"/>
    <w:uiPriority w:val="99"/>
    <w:rsid w:val="00A26ED9"/>
    <w:rPr>
      <w:rFonts w:ascii="Times New Roman" w:hAnsi="Times New Roman" w:cs="Times New Roman"/>
    </w:rPr>
  </w:style>
  <w:style w:type="character" w:customStyle="1" w:styleId="recommendations-author">
    <w:name w:val="recommendations-author"/>
    <w:basedOn w:val="DefaultParagraphFont"/>
    <w:uiPriority w:val="99"/>
    <w:rsid w:val="00A26ED9"/>
    <w:rPr>
      <w:rFonts w:ascii="Times New Roman" w:hAnsi="Times New Roman" w:cs="Times New Roman"/>
    </w:rPr>
  </w:style>
  <w:style w:type="character" w:customStyle="1" w:styleId="recommendations-journalarticlename">
    <w:name w:val="recommendations-journalarticlename"/>
    <w:basedOn w:val="DefaultParagraphFont"/>
    <w:uiPriority w:val="99"/>
    <w:rsid w:val="00A26ED9"/>
    <w:rPr>
      <w:rFonts w:ascii="Times New Roman" w:hAnsi="Times New Roman" w:cs="Times New Roman"/>
    </w:rPr>
  </w:style>
  <w:style w:type="character" w:customStyle="1" w:styleId="recommendations-journalname">
    <w:name w:val="recommendations-journalname"/>
    <w:basedOn w:val="DefaultParagraphFont"/>
    <w:uiPriority w:val="99"/>
    <w:rsid w:val="00A26ED9"/>
    <w:rPr>
      <w:rFonts w:ascii="Times New Roman" w:hAnsi="Times New Roman" w:cs="Times New Roman"/>
    </w:rPr>
  </w:style>
  <w:style w:type="character" w:customStyle="1" w:styleId="recommendations-journaldate">
    <w:name w:val="recommendations-journaldate"/>
    <w:basedOn w:val="DefaultParagraphFont"/>
    <w:uiPriority w:val="99"/>
    <w:rsid w:val="00A26ED9"/>
    <w:rPr>
      <w:rFonts w:ascii="Times New Roman" w:hAnsi="Times New Roman" w:cs="Times New Roman"/>
    </w:rPr>
  </w:style>
  <w:style w:type="character" w:customStyle="1" w:styleId="publication-date">
    <w:name w:val="publication-date"/>
    <w:basedOn w:val="DefaultParagraphFont"/>
    <w:uiPriority w:val="99"/>
    <w:rsid w:val="00A26ED9"/>
    <w:rPr>
      <w:rFonts w:ascii="Times New Roman" w:hAnsi="Times New Roman" w:cs="Times New Roman"/>
    </w:rPr>
  </w:style>
  <w:style w:type="character" w:customStyle="1" w:styleId="title-link-wrapper">
    <w:name w:val="title-link-wrapper"/>
    <w:basedOn w:val="DefaultParagraphFont"/>
    <w:uiPriority w:val="99"/>
    <w:rsid w:val="00A26ED9"/>
    <w:rPr>
      <w:rFonts w:ascii="Times New Roman" w:hAnsi="Times New Roman" w:cs="Times New Roman"/>
    </w:rPr>
  </w:style>
  <w:style w:type="character" w:customStyle="1" w:styleId="hidden">
    <w:name w:val="hidden"/>
    <w:basedOn w:val="DefaultParagraphFont"/>
    <w:uiPriority w:val="99"/>
    <w:rsid w:val="00A26ED9"/>
    <w:rPr>
      <w:rFonts w:ascii="Times New Roman" w:hAnsi="Times New Roman" w:cs="Times New Roman"/>
    </w:rPr>
  </w:style>
  <w:style w:type="character" w:customStyle="1" w:styleId="medium-font">
    <w:name w:val="medium-font"/>
    <w:basedOn w:val="DefaultParagraphFont"/>
    <w:uiPriority w:val="99"/>
    <w:rsid w:val="00A26ED9"/>
    <w:rPr>
      <w:rFonts w:ascii="Times New Roman" w:hAnsi="Times New Roman" w:cs="Times New Roman"/>
    </w:rPr>
  </w:style>
  <w:style w:type="character" w:styleId="Strong">
    <w:name w:val="Strong"/>
    <w:basedOn w:val="DefaultParagraphFont"/>
    <w:uiPriority w:val="99"/>
    <w:qFormat/>
    <w:rsid w:val="00A26ED9"/>
    <w:rPr>
      <w:rFonts w:ascii="Times New Roman" w:hAnsi="Times New Roman" w:cs="Times New Roman"/>
      <w:b/>
      <w:bCs/>
    </w:rPr>
  </w:style>
  <w:style w:type="paragraph" w:styleId="Header">
    <w:name w:val="header"/>
    <w:basedOn w:val="Normal"/>
    <w:link w:val="HeaderChar"/>
    <w:uiPriority w:val="99"/>
    <w:rsid w:val="00A26ED9"/>
    <w:pPr>
      <w:tabs>
        <w:tab w:val="center" w:pos="4680"/>
        <w:tab w:val="right" w:pos="9360"/>
      </w:tabs>
    </w:pPr>
  </w:style>
  <w:style w:type="character" w:customStyle="1" w:styleId="HeaderChar">
    <w:name w:val="Header Char"/>
    <w:basedOn w:val="DefaultParagraphFont"/>
    <w:link w:val="Header"/>
    <w:uiPriority w:val="99"/>
    <w:rsid w:val="00A26ED9"/>
    <w:rPr>
      <w:rFonts w:ascii="Calibri" w:hAnsi="Calibri" w:cs="Calibri"/>
    </w:rPr>
  </w:style>
  <w:style w:type="paragraph" w:styleId="Footer">
    <w:name w:val="footer"/>
    <w:basedOn w:val="Normal"/>
    <w:link w:val="FooterChar"/>
    <w:uiPriority w:val="99"/>
    <w:rsid w:val="00A26ED9"/>
    <w:pPr>
      <w:tabs>
        <w:tab w:val="center" w:pos="4680"/>
        <w:tab w:val="right" w:pos="9360"/>
      </w:tabs>
    </w:pPr>
  </w:style>
  <w:style w:type="character" w:customStyle="1" w:styleId="FooterChar">
    <w:name w:val="Footer Char"/>
    <w:basedOn w:val="DefaultParagraphFont"/>
    <w:link w:val="Footer"/>
    <w:uiPriority w:val="99"/>
    <w:rsid w:val="00A26ED9"/>
    <w:rPr>
      <w:rFonts w:ascii="Calibri" w:hAnsi="Calibri" w:cs="Calibri"/>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5</Pages>
  <Words>1923</Words>
  <Characters>10963</Characters>
  <Application>Microsoft Office Word</Application>
  <DocSecurity>0</DocSecurity>
  <Lines>91</Lines>
  <Paragraphs>25</Paragraphs>
  <ScaleCrop>false</ScaleCrop>
  <Company>tda</Company>
  <LinksUpToDate>false</LinksUpToDate>
  <CharactersWithSpaces>12861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Potential of Hospitality Industry Development in Rural Communities: A Case Study</dc:title>
  <dc:creator>Owner</dc:creator>
  <cp:lastModifiedBy>Owner</cp:lastModifiedBy>
  <cp:revision>5</cp:revision>
  <cp:lastPrinted>2010-11-17T21:44:00Z</cp:lastPrinted>
  <dcterms:created xsi:type="dcterms:W3CDTF">2010-11-18T01:01:00Z</dcterms:created>
  <dcterms:modified xsi:type="dcterms:W3CDTF">2010-11-18T01:06:00Z</dcterms:modified>
</cp:coreProperties>
</file>