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1207" w:rsidRPr="0097051D" w:rsidRDefault="0097051D" w:rsidP="0097051D">
      <w:pPr>
        <w:spacing w:line="240" w:lineRule="auto"/>
        <w:jc w:val="center"/>
        <w:rPr>
          <w:rFonts w:ascii="Times New Roman" w:hAnsi="Times New Roman" w:cs="Times New Roman"/>
          <w:b/>
          <w:sz w:val="24"/>
          <w:szCs w:val="24"/>
        </w:rPr>
      </w:pPr>
      <w:r w:rsidRPr="0097051D">
        <w:rPr>
          <w:rFonts w:ascii="Times New Roman" w:hAnsi="Times New Roman" w:cs="Times New Roman"/>
          <w:b/>
          <w:sz w:val="24"/>
          <w:szCs w:val="24"/>
        </w:rPr>
        <w:t xml:space="preserve">Evaluation </w:t>
      </w:r>
      <w:r w:rsidRPr="0097051D">
        <w:rPr>
          <w:rFonts w:ascii="Times New Roman" w:hAnsi="Times New Roman" w:cs="Times New Roman" w:hint="eastAsia"/>
          <w:b/>
          <w:sz w:val="24"/>
          <w:szCs w:val="24"/>
        </w:rPr>
        <w:t>o</w:t>
      </w:r>
      <w:r w:rsidRPr="0097051D">
        <w:rPr>
          <w:rFonts w:ascii="Times New Roman" w:hAnsi="Times New Roman" w:cs="Times New Roman"/>
          <w:b/>
          <w:sz w:val="24"/>
          <w:szCs w:val="24"/>
        </w:rPr>
        <w:t xml:space="preserve">f </w:t>
      </w:r>
      <w:r w:rsidRPr="0097051D">
        <w:rPr>
          <w:rFonts w:ascii="Times New Roman" w:hAnsi="Times New Roman" w:cs="Times New Roman" w:hint="eastAsia"/>
          <w:b/>
          <w:sz w:val="24"/>
          <w:szCs w:val="24"/>
        </w:rPr>
        <w:t>t</w:t>
      </w:r>
      <w:r w:rsidRPr="0097051D">
        <w:rPr>
          <w:rFonts w:ascii="Times New Roman" w:hAnsi="Times New Roman" w:cs="Times New Roman"/>
          <w:b/>
          <w:sz w:val="24"/>
          <w:szCs w:val="24"/>
        </w:rPr>
        <w:t>he On-Campus Dining Service Using Importance-Performance Analysis</w:t>
      </w:r>
    </w:p>
    <w:p w:rsidR="0097051D" w:rsidRDefault="0097051D" w:rsidP="0097051D">
      <w:pPr>
        <w:spacing w:after="0" w:line="240" w:lineRule="auto"/>
        <w:jc w:val="both"/>
        <w:rPr>
          <w:rFonts w:ascii="Times New Roman" w:hAnsi="Times New Roman" w:cs="Times New Roman"/>
          <w:sz w:val="24"/>
          <w:szCs w:val="24"/>
        </w:rPr>
      </w:pPr>
    </w:p>
    <w:p w:rsidR="0097051D" w:rsidRPr="0097051D" w:rsidRDefault="0097051D" w:rsidP="0097051D">
      <w:pPr>
        <w:spacing w:after="0" w:line="240" w:lineRule="auto"/>
        <w:jc w:val="both"/>
        <w:rPr>
          <w:rFonts w:ascii="Times New Roman" w:hAnsi="Times New Roman" w:cs="Times New Roman"/>
          <w:sz w:val="24"/>
          <w:szCs w:val="24"/>
        </w:rPr>
      </w:pPr>
    </w:p>
    <w:p w:rsidR="0097051D" w:rsidRPr="0097051D" w:rsidRDefault="0097051D" w:rsidP="0097051D">
      <w:pPr>
        <w:spacing w:after="0" w:line="240" w:lineRule="auto"/>
        <w:jc w:val="both"/>
        <w:rPr>
          <w:rFonts w:ascii="Times New Roman" w:hAnsi="Times New Roman" w:cs="Times New Roman"/>
          <w:sz w:val="24"/>
          <w:szCs w:val="24"/>
        </w:rPr>
      </w:pPr>
      <w:r w:rsidRPr="0097051D">
        <w:rPr>
          <w:rFonts w:ascii="Times New Roman" w:hAnsi="Times New Roman" w:cs="Times New Roman"/>
          <w:sz w:val="24"/>
          <w:szCs w:val="24"/>
        </w:rPr>
        <w:t>Hyun-Woo Joung</w:t>
      </w:r>
    </w:p>
    <w:p w:rsidR="0097051D" w:rsidRPr="0097051D" w:rsidRDefault="0097051D" w:rsidP="0097051D">
      <w:pPr>
        <w:pStyle w:val="Default"/>
        <w:jc w:val="both"/>
        <w:rPr>
          <w:rFonts w:eastAsia="Batang"/>
        </w:rPr>
      </w:pPr>
      <w:r w:rsidRPr="0097051D">
        <w:rPr>
          <w:rFonts w:eastAsia="Batang"/>
        </w:rPr>
        <w:t>Nutrition, Hospitality, and Retailing</w:t>
      </w:r>
    </w:p>
    <w:p w:rsidR="0097051D" w:rsidRPr="0097051D" w:rsidRDefault="0097051D" w:rsidP="0097051D">
      <w:pPr>
        <w:pStyle w:val="Default"/>
        <w:jc w:val="both"/>
      </w:pPr>
      <w:r w:rsidRPr="0097051D">
        <w:rPr>
          <w:rFonts w:eastAsia="Batang"/>
        </w:rPr>
        <w:t>Texas Tech University</w:t>
      </w:r>
    </w:p>
    <w:p w:rsidR="0097051D" w:rsidRPr="0097051D" w:rsidRDefault="0097051D" w:rsidP="0097051D">
      <w:pPr>
        <w:spacing w:after="0" w:line="240" w:lineRule="auto"/>
        <w:jc w:val="both"/>
        <w:rPr>
          <w:rFonts w:ascii="Times New Roman" w:hAnsi="Times New Roman" w:cs="Times New Roman"/>
          <w:sz w:val="24"/>
          <w:szCs w:val="24"/>
        </w:rPr>
      </w:pPr>
    </w:p>
    <w:p w:rsidR="0097051D" w:rsidRPr="0097051D" w:rsidRDefault="0097051D" w:rsidP="0097051D">
      <w:pPr>
        <w:spacing w:after="0" w:line="240" w:lineRule="auto"/>
        <w:jc w:val="both"/>
        <w:rPr>
          <w:rFonts w:ascii="Times New Roman" w:hAnsi="Times New Roman" w:cs="Times New Roman"/>
          <w:sz w:val="24"/>
          <w:szCs w:val="24"/>
        </w:rPr>
      </w:pPr>
      <w:r w:rsidRPr="0097051D">
        <w:rPr>
          <w:rFonts w:ascii="Times New Roman" w:hAnsi="Times New Roman" w:cs="Times New Roman"/>
          <w:sz w:val="24"/>
          <w:szCs w:val="24"/>
        </w:rPr>
        <w:t>Dong-Soo Lee</w:t>
      </w:r>
    </w:p>
    <w:p w:rsidR="0097051D" w:rsidRPr="0097051D" w:rsidRDefault="0097051D" w:rsidP="0097051D">
      <w:pPr>
        <w:pStyle w:val="Default"/>
        <w:jc w:val="both"/>
        <w:rPr>
          <w:rFonts w:eastAsia="Batang"/>
        </w:rPr>
      </w:pPr>
      <w:r w:rsidRPr="0097051D">
        <w:rPr>
          <w:rFonts w:eastAsia="Batang"/>
        </w:rPr>
        <w:t>Nutrition, Hospitality, and Retailing</w:t>
      </w:r>
    </w:p>
    <w:p w:rsidR="0097051D" w:rsidRPr="0097051D" w:rsidRDefault="0097051D" w:rsidP="0097051D">
      <w:pPr>
        <w:pStyle w:val="Default"/>
        <w:jc w:val="both"/>
      </w:pPr>
      <w:r w:rsidRPr="0097051D">
        <w:rPr>
          <w:rFonts w:eastAsia="Batang"/>
        </w:rPr>
        <w:t>Texas Tech University</w:t>
      </w:r>
    </w:p>
    <w:p w:rsidR="0097051D" w:rsidRPr="0097051D" w:rsidRDefault="0097051D" w:rsidP="0097051D">
      <w:pPr>
        <w:spacing w:after="0" w:line="240" w:lineRule="auto"/>
        <w:jc w:val="both"/>
        <w:rPr>
          <w:rFonts w:ascii="Times New Roman" w:hAnsi="Times New Roman" w:cs="Times New Roman"/>
          <w:sz w:val="24"/>
          <w:szCs w:val="24"/>
        </w:rPr>
      </w:pPr>
    </w:p>
    <w:p w:rsidR="0097051D" w:rsidRPr="0097051D" w:rsidRDefault="0097051D" w:rsidP="0097051D">
      <w:pPr>
        <w:spacing w:after="0" w:line="240" w:lineRule="auto"/>
        <w:jc w:val="both"/>
        <w:rPr>
          <w:rFonts w:ascii="Times New Roman" w:hAnsi="Times New Roman" w:cs="Times New Roman"/>
          <w:sz w:val="24"/>
          <w:szCs w:val="24"/>
        </w:rPr>
      </w:pPr>
      <w:proofErr w:type="spellStart"/>
      <w:r w:rsidRPr="0097051D">
        <w:rPr>
          <w:rFonts w:ascii="Times New Roman" w:hAnsi="Times New Roman" w:cs="Times New Roman"/>
          <w:sz w:val="24"/>
          <w:szCs w:val="24"/>
        </w:rPr>
        <w:t>Hak-Seon</w:t>
      </w:r>
      <w:proofErr w:type="spellEnd"/>
      <w:r w:rsidRPr="0097051D">
        <w:rPr>
          <w:rFonts w:ascii="Times New Roman" w:hAnsi="Times New Roman" w:cs="Times New Roman"/>
          <w:sz w:val="24"/>
          <w:szCs w:val="24"/>
        </w:rPr>
        <w:t xml:space="preserve"> Kim</w:t>
      </w:r>
    </w:p>
    <w:p w:rsidR="0097051D" w:rsidRPr="0097051D" w:rsidRDefault="0097051D" w:rsidP="0097051D">
      <w:pPr>
        <w:spacing w:after="0" w:line="240" w:lineRule="auto"/>
        <w:jc w:val="both"/>
        <w:rPr>
          <w:rFonts w:ascii="Times New Roman" w:hAnsi="Times New Roman" w:cs="Times New Roman"/>
          <w:sz w:val="24"/>
          <w:szCs w:val="24"/>
        </w:rPr>
      </w:pPr>
      <w:r w:rsidRPr="0097051D">
        <w:rPr>
          <w:rFonts w:ascii="Times New Roman" w:hAnsi="Times New Roman" w:cs="Times New Roman"/>
          <w:sz w:val="24"/>
          <w:szCs w:val="24"/>
        </w:rPr>
        <w:t>Dedman School of Hospitality Management</w:t>
      </w:r>
    </w:p>
    <w:p w:rsidR="0097051D" w:rsidRPr="0097051D" w:rsidRDefault="0097051D" w:rsidP="0097051D">
      <w:pPr>
        <w:spacing w:after="0" w:line="240" w:lineRule="auto"/>
        <w:jc w:val="both"/>
        <w:rPr>
          <w:rFonts w:ascii="Times New Roman" w:hAnsi="Times New Roman" w:cs="Times New Roman"/>
          <w:sz w:val="24"/>
          <w:szCs w:val="24"/>
        </w:rPr>
      </w:pPr>
      <w:r w:rsidRPr="0097051D">
        <w:rPr>
          <w:rFonts w:ascii="Times New Roman" w:hAnsi="Times New Roman" w:cs="Times New Roman"/>
          <w:sz w:val="24"/>
          <w:szCs w:val="24"/>
        </w:rPr>
        <w:t>Florida State University</w:t>
      </w:r>
    </w:p>
    <w:p w:rsidR="009F58F5" w:rsidRDefault="009F58F5" w:rsidP="009F58F5">
      <w:pPr>
        <w:spacing w:after="0" w:line="240" w:lineRule="auto"/>
        <w:jc w:val="both"/>
        <w:rPr>
          <w:rFonts w:ascii="Times New Roman" w:hAnsi="Times New Roman" w:cs="Times New Roman" w:hint="eastAsia"/>
          <w:sz w:val="24"/>
          <w:szCs w:val="24"/>
        </w:rPr>
      </w:pPr>
    </w:p>
    <w:p w:rsidR="009F58F5" w:rsidRPr="0097051D" w:rsidRDefault="009F58F5" w:rsidP="009F58F5">
      <w:pPr>
        <w:spacing w:after="0" w:line="240" w:lineRule="auto"/>
        <w:jc w:val="both"/>
        <w:rPr>
          <w:rFonts w:ascii="Times New Roman" w:hAnsi="Times New Roman" w:cs="Times New Roman"/>
          <w:sz w:val="24"/>
          <w:szCs w:val="24"/>
        </w:rPr>
      </w:pPr>
      <w:proofErr w:type="spellStart"/>
      <w:r w:rsidRPr="0097051D">
        <w:rPr>
          <w:rFonts w:ascii="Times New Roman" w:hAnsi="Times New Roman" w:cs="Times New Roman" w:hint="eastAsia"/>
          <w:sz w:val="24"/>
          <w:szCs w:val="24"/>
        </w:rPr>
        <w:t>Joo</w:t>
      </w:r>
      <w:proofErr w:type="spellEnd"/>
      <w:r w:rsidRPr="0097051D">
        <w:rPr>
          <w:rFonts w:ascii="Times New Roman" w:hAnsi="Times New Roman" w:cs="Times New Roman" w:hint="eastAsia"/>
          <w:sz w:val="24"/>
          <w:szCs w:val="24"/>
        </w:rPr>
        <w:t xml:space="preserve"> </w:t>
      </w:r>
      <w:proofErr w:type="spellStart"/>
      <w:r w:rsidRPr="0097051D">
        <w:rPr>
          <w:rFonts w:ascii="Times New Roman" w:hAnsi="Times New Roman" w:cs="Times New Roman" w:hint="eastAsia"/>
          <w:sz w:val="24"/>
          <w:szCs w:val="24"/>
        </w:rPr>
        <w:t>A</w:t>
      </w:r>
      <w:r>
        <w:rPr>
          <w:rFonts w:ascii="Times New Roman" w:hAnsi="Times New Roman" w:cs="Times New Roman" w:hint="eastAsia"/>
          <w:sz w:val="24"/>
          <w:szCs w:val="24"/>
        </w:rPr>
        <w:t>h</w:t>
      </w:r>
      <w:r w:rsidRPr="0097051D">
        <w:rPr>
          <w:rFonts w:ascii="Times New Roman" w:hAnsi="Times New Roman" w:cs="Times New Roman" w:hint="eastAsia"/>
          <w:sz w:val="24"/>
          <w:szCs w:val="24"/>
        </w:rPr>
        <w:t>n</w:t>
      </w:r>
      <w:proofErr w:type="spellEnd"/>
    </w:p>
    <w:p w:rsidR="009F58F5" w:rsidRPr="0097051D" w:rsidRDefault="009F58F5" w:rsidP="009F58F5">
      <w:pPr>
        <w:pStyle w:val="Default"/>
        <w:jc w:val="both"/>
        <w:rPr>
          <w:rFonts w:eastAsia="Batang"/>
        </w:rPr>
      </w:pPr>
      <w:r w:rsidRPr="0097051D">
        <w:rPr>
          <w:rFonts w:eastAsia="Batang"/>
        </w:rPr>
        <w:t>Nutrition, Hospitality, and Retailing</w:t>
      </w:r>
    </w:p>
    <w:p w:rsidR="009F58F5" w:rsidRPr="0097051D" w:rsidRDefault="009F58F5" w:rsidP="009F58F5">
      <w:pPr>
        <w:pStyle w:val="Default"/>
        <w:jc w:val="both"/>
      </w:pPr>
      <w:r w:rsidRPr="0097051D">
        <w:rPr>
          <w:rFonts w:eastAsia="Batang"/>
        </w:rPr>
        <w:t>Texas Tech University</w:t>
      </w:r>
    </w:p>
    <w:p w:rsidR="0097051D" w:rsidRPr="0097051D" w:rsidRDefault="0097051D" w:rsidP="0097051D">
      <w:pPr>
        <w:spacing w:after="0" w:line="240" w:lineRule="auto"/>
        <w:jc w:val="both"/>
        <w:rPr>
          <w:rFonts w:ascii="Times New Roman" w:hAnsi="Times New Roman" w:cs="Times New Roman"/>
          <w:sz w:val="24"/>
          <w:szCs w:val="24"/>
        </w:rPr>
      </w:pPr>
    </w:p>
    <w:p w:rsidR="0097051D" w:rsidRPr="0097051D" w:rsidRDefault="0097051D" w:rsidP="0097051D">
      <w:pPr>
        <w:spacing w:after="0" w:line="240" w:lineRule="auto"/>
        <w:jc w:val="both"/>
        <w:rPr>
          <w:rFonts w:ascii="Times New Roman" w:eastAsia="Batang" w:hAnsi="Times New Roman" w:cs="Times New Roman"/>
          <w:sz w:val="24"/>
          <w:szCs w:val="24"/>
        </w:rPr>
      </w:pPr>
      <w:r w:rsidRPr="0097051D">
        <w:rPr>
          <w:rFonts w:ascii="Times New Roman" w:eastAsia="Batang" w:hAnsi="Times New Roman" w:cs="Times New Roman"/>
          <w:sz w:val="24"/>
          <w:szCs w:val="24"/>
        </w:rPr>
        <w:t>a</w:t>
      </w:r>
      <w:r w:rsidRPr="0097051D">
        <w:rPr>
          <w:rFonts w:ascii="Times New Roman" w:hAnsi="Times New Roman" w:cs="Times New Roman"/>
          <w:sz w:val="24"/>
          <w:szCs w:val="24"/>
        </w:rPr>
        <w:t>nd</w:t>
      </w:r>
    </w:p>
    <w:p w:rsidR="0097051D" w:rsidRPr="0097051D" w:rsidRDefault="0097051D" w:rsidP="0097051D">
      <w:pPr>
        <w:spacing w:after="0" w:line="240" w:lineRule="auto"/>
        <w:jc w:val="both"/>
        <w:rPr>
          <w:rFonts w:ascii="Times New Roman" w:eastAsia="Batang" w:hAnsi="Times New Roman" w:cs="Times New Roman"/>
          <w:sz w:val="24"/>
          <w:szCs w:val="24"/>
        </w:rPr>
      </w:pPr>
    </w:p>
    <w:p w:rsidR="0097051D" w:rsidRPr="0097051D" w:rsidRDefault="0097051D" w:rsidP="0097051D">
      <w:pPr>
        <w:spacing w:after="0" w:line="240" w:lineRule="auto"/>
        <w:jc w:val="both"/>
        <w:rPr>
          <w:rFonts w:ascii="Times New Roman" w:eastAsia="Batang" w:hAnsi="Times New Roman" w:cs="Times New Roman"/>
          <w:sz w:val="24"/>
          <w:szCs w:val="24"/>
        </w:rPr>
      </w:pPr>
      <w:r w:rsidRPr="0097051D">
        <w:rPr>
          <w:rFonts w:ascii="Times New Roman" w:eastAsia="Batang" w:hAnsi="Times New Roman" w:cs="Times New Roman"/>
          <w:sz w:val="24"/>
          <w:szCs w:val="24"/>
        </w:rPr>
        <w:t>Lynn Huffman</w:t>
      </w:r>
    </w:p>
    <w:p w:rsidR="0097051D" w:rsidRPr="0097051D" w:rsidRDefault="0097051D" w:rsidP="0097051D">
      <w:pPr>
        <w:pStyle w:val="Default"/>
        <w:jc w:val="both"/>
        <w:rPr>
          <w:rFonts w:eastAsia="Batang"/>
        </w:rPr>
      </w:pPr>
      <w:r w:rsidRPr="0097051D">
        <w:rPr>
          <w:rFonts w:eastAsia="Batang"/>
        </w:rPr>
        <w:t>Nutrition, Hospitality, and Retailing</w:t>
      </w:r>
    </w:p>
    <w:p w:rsidR="0097051D" w:rsidRPr="0097051D" w:rsidRDefault="0097051D" w:rsidP="0097051D">
      <w:pPr>
        <w:spacing w:line="240" w:lineRule="auto"/>
        <w:jc w:val="both"/>
        <w:rPr>
          <w:rFonts w:ascii="Times New Roman" w:hAnsi="Times New Roman" w:cs="Times New Roman"/>
          <w:noProof/>
          <w:sz w:val="24"/>
          <w:szCs w:val="24"/>
        </w:rPr>
      </w:pPr>
      <w:r w:rsidRPr="0097051D">
        <w:rPr>
          <w:rFonts w:ascii="Times New Roman" w:eastAsia="Batang" w:hAnsi="Times New Roman" w:cs="Times New Roman"/>
          <w:sz w:val="24"/>
          <w:szCs w:val="24"/>
        </w:rPr>
        <w:t>Texas Tech University</w:t>
      </w:r>
    </w:p>
    <w:p w:rsidR="0097051D" w:rsidRDefault="0097051D" w:rsidP="0097051D">
      <w:pPr>
        <w:spacing w:line="240" w:lineRule="auto"/>
        <w:jc w:val="center"/>
        <w:rPr>
          <w:rFonts w:ascii="Times New Roman" w:hAnsi="Times New Roman" w:cs="Times New Roman"/>
          <w:b/>
          <w:noProof/>
          <w:sz w:val="24"/>
          <w:szCs w:val="24"/>
        </w:rPr>
      </w:pPr>
    </w:p>
    <w:p w:rsidR="0097051D" w:rsidRPr="0097051D" w:rsidRDefault="0097051D" w:rsidP="0097051D">
      <w:pPr>
        <w:spacing w:line="240" w:lineRule="auto"/>
        <w:jc w:val="center"/>
        <w:rPr>
          <w:rFonts w:ascii="Times New Roman" w:hAnsi="Times New Roman" w:cs="Times New Roman"/>
          <w:b/>
          <w:noProof/>
          <w:sz w:val="24"/>
          <w:szCs w:val="24"/>
        </w:rPr>
      </w:pPr>
      <w:r w:rsidRPr="0097051D">
        <w:rPr>
          <w:rFonts w:ascii="Times New Roman" w:hAnsi="Times New Roman" w:cs="Times New Roman" w:hint="eastAsia"/>
          <w:b/>
          <w:noProof/>
          <w:sz w:val="24"/>
          <w:szCs w:val="24"/>
        </w:rPr>
        <w:t>ABSTRACT</w:t>
      </w:r>
    </w:p>
    <w:p w:rsidR="0097051D" w:rsidRPr="0097051D" w:rsidRDefault="0097051D" w:rsidP="0097051D">
      <w:pPr>
        <w:spacing w:line="240" w:lineRule="auto"/>
        <w:jc w:val="both"/>
        <w:rPr>
          <w:rFonts w:ascii="Times New Roman" w:hAnsi="Times New Roman" w:cs="Times New Roman"/>
          <w:i/>
          <w:noProof/>
          <w:sz w:val="24"/>
          <w:szCs w:val="24"/>
        </w:rPr>
      </w:pPr>
      <w:r w:rsidRPr="0097051D">
        <w:rPr>
          <w:rFonts w:ascii="Times New Roman" w:hAnsi="Times New Roman" w:cs="Times New Roman"/>
          <w:i/>
          <w:noProof/>
          <w:sz w:val="24"/>
          <w:szCs w:val="24"/>
        </w:rPr>
        <w:t xml:space="preserve">University foodservice is one of </w:t>
      </w:r>
      <w:r w:rsidRPr="0097051D">
        <w:rPr>
          <w:rFonts w:ascii="Times New Roman" w:hAnsi="Times New Roman" w:cs="Times New Roman" w:hint="eastAsia"/>
          <w:i/>
          <w:noProof/>
          <w:sz w:val="24"/>
          <w:szCs w:val="24"/>
        </w:rPr>
        <w:t xml:space="preserve">the </w:t>
      </w:r>
      <w:r w:rsidRPr="0097051D">
        <w:rPr>
          <w:rFonts w:ascii="Times New Roman" w:hAnsi="Times New Roman" w:cs="Times New Roman"/>
          <w:i/>
          <w:noProof/>
          <w:sz w:val="24"/>
          <w:szCs w:val="24"/>
        </w:rPr>
        <w:t xml:space="preserve">largest sectors of the foodservice industry, and the college-student market is getting larger. Therefore, it is important that university foodservice needs to be monitored periodically and improved comprehensively in order to retain students as satisfied customers for on-campus foodservice. The objectives of the current study </w:t>
      </w:r>
      <w:r w:rsidRPr="0097051D">
        <w:rPr>
          <w:rFonts w:ascii="Times New Roman" w:hAnsi="Times New Roman" w:cs="Times New Roman" w:hint="eastAsia"/>
          <w:i/>
          <w:noProof/>
          <w:sz w:val="24"/>
          <w:szCs w:val="24"/>
        </w:rPr>
        <w:t>were</w:t>
      </w:r>
      <w:r w:rsidRPr="0097051D">
        <w:rPr>
          <w:rFonts w:ascii="Times New Roman" w:hAnsi="Times New Roman" w:cs="Times New Roman"/>
          <w:i/>
          <w:noProof/>
          <w:sz w:val="24"/>
          <w:szCs w:val="24"/>
        </w:rPr>
        <w:t xml:space="preserve"> to explore the importance and performance/satisfaction of on-campus dining service consumers, to investigate the importance-performance difference between patron and non-patron customers, and to examine the difference between gender groups. The study compared the respondents’ perceived importance and performance ratings of the dining service quality attributes using IPA. The IPA grid illustrated that food quality and sanitation fell into the Quadrant II (Keep up the Work); price into the Quadrant III (Low Priority); and service and environment into the Quadrant IV (Possible Overkill). However, according to IPA of comparison of patron versus non-patron groups and gender groups, the service attribute was allocated differently. </w:t>
      </w:r>
    </w:p>
    <w:p w:rsidR="0097051D" w:rsidRPr="00A7355C" w:rsidRDefault="0097051D" w:rsidP="0097051D">
      <w:pPr>
        <w:spacing w:line="240" w:lineRule="auto"/>
        <w:jc w:val="both"/>
        <w:rPr>
          <w:rFonts w:ascii="Times New Roman" w:hAnsi="Times New Roman" w:cs="Times New Roman"/>
          <w:i/>
          <w:noProof/>
          <w:sz w:val="24"/>
          <w:szCs w:val="24"/>
        </w:rPr>
      </w:pPr>
      <w:r>
        <w:rPr>
          <w:rFonts w:ascii="Times New Roman" w:hAnsi="Times New Roman" w:cs="Times New Roman" w:hint="eastAsia"/>
          <w:b/>
          <w:noProof/>
          <w:sz w:val="24"/>
          <w:szCs w:val="24"/>
        </w:rPr>
        <w:t>Keywords</w:t>
      </w:r>
      <w:r w:rsidRPr="0097051D">
        <w:rPr>
          <w:rFonts w:ascii="Times New Roman" w:hAnsi="Times New Roman" w:cs="Times New Roman" w:hint="eastAsia"/>
          <w:b/>
          <w:noProof/>
          <w:sz w:val="24"/>
          <w:szCs w:val="24"/>
        </w:rPr>
        <w:t>:</w:t>
      </w:r>
      <w:r>
        <w:rPr>
          <w:rFonts w:ascii="Times New Roman" w:hAnsi="Times New Roman" w:cs="Times New Roman" w:hint="eastAsia"/>
          <w:noProof/>
          <w:sz w:val="24"/>
          <w:szCs w:val="24"/>
        </w:rPr>
        <w:t xml:space="preserve"> </w:t>
      </w:r>
      <w:r w:rsidRPr="00A7355C">
        <w:rPr>
          <w:rFonts w:ascii="Times New Roman" w:hAnsi="Times New Roman" w:cs="Times New Roman" w:hint="eastAsia"/>
          <w:i/>
          <w:noProof/>
          <w:sz w:val="24"/>
          <w:szCs w:val="24"/>
        </w:rPr>
        <w:t xml:space="preserve">importance-performance analysis (IPA), on-campus dining service </w:t>
      </w:r>
    </w:p>
    <w:p w:rsidR="0097051D" w:rsidRPr="0097051D" w:rsidRDefault="0097051D" w:rsidP="0097051D">
      <w:pPr>
        <w:spacing w:line="240" w:lineRule="auto"/>
        <w:jc w:val="both"/>
        <w:rPr>
          <w:rFonts w:ascii="Times New Roman" w:hAnsi="Times New Roman" w:cs="Times New Roman"/>
          <w:noProof/>
          <w:sz w:val="24"/>
          <w:szCs w:val="24"/>
        </w:rPr>
      </w:pPr>
    </w:p>
    <w:p w:rsidR="0097051D" w:rsidRDefault="0097051D" w:rsidP="0097051D">
      <w:pPr>
        <w:spacing w:line="240" w:lineRule="auto"/>
        <w:jc w:val="both"/>
        <w:rPr>
          <w:rFonts w:ascii="Times New Roman" w:hAnsi="Times New Roman" w:cs="Times New Roman"/>
          <w:noProof/>
          <w:sz w:val="24"/>
          <w:szCs w:val="24"/>
        </w:rPr>
      </w:pPr>
    </w:p>
    <w:p w:rsidR="003B1207" w:rsidRPr="0097051D" w:rsidRDefault="003B1207" w:rsidP="0097051D">
      <w:pPr>
        <w:spacing w:line="240" w:lineRule="auto"/>
        <w:jc w:val="center"/>
        <w:rPr>
          <w:rFonts w:ascii="Times New Roman" w:hAnsi="Times New Roman" w:cs="Times New Roman"/>
          <w:b/>
          <w:noProof/>
          <w:sz w:val="24"/>
          <w:szCs w:val="24"/>
        </w:rPr>
      </w:pPr>
      <w:r w:rsidRPr="0097051D">
        <w:rPr>
          <w:rFonts w:ascii="Times New Roman" w:hAnsi="Times New Roman" w:cs="Times New Roman"/>
          <w:b/>
          <w:noProof/>
          <w:sz w:val="24"/>
          <w:szCs w:val="24"/>
        </w:rPr>
        <w:lastRenderedPageBreak/>
        <w:t>INTRODUCTION</w:t>
      </w:r>
    </w:p>
    <w:p w:rsidR="00B84DC9" w:rsidRPr="0097051D" w:rsidRDefault="000E0700" w:rsidP="0097051D">
      <w:pPr>
        <w:spacing w:line="240" w:lineRule="auto"/>
        <w:jc w:val="both"/>
        <w:rPr>
          <w:rFonts w:ascii="Times New Roman" w:hAnsi="Times New Roman" w:cs="Times New Roman"/>
          <w:i/>
          <w:noProof/>
          <w:sz w:val="24"/>
          <w:szCs w:val="24"/>
        </w:rPr>
      </w:pPr>
      <w:r w:rsidRPr="0097051D">
        <w:rPr>
          <w:rFonts w:ascii="Times New Roman" w:hAnsi="Times New Roman" w:cs="Times New Roman"/>
          <w:noProof/>
          <w:sz w:val="24"/>
          <w:szCs w:val="24"/>
        </w:rPr>
        <w:tab/>
      </w:r>
      <w:r w:rsidR="009A4736" w:rsidRPr="0097051D">
        <w:rPr>
          <w:rFonts w:ascii="Times New Roman" w:hAnsi="Times New Roman" w:cs="Times New Roman"/>
          <w:noProof/>
          <w:sz w:val="24"/>
          <w:szCs w:val="24"/>
        </w:rPr>
        <w:t xml:space="preserve">University foodservice is one of </w:t>
      </w:r>
      <w:r w:rsidR="0051030C" w:rsidRPr="0097051D">
        <w:rPr>
          <w:rFonts w:ascii="Times New Roman" w:hAnsi="Times New Roman" w:cs="Times New Roman"/>
          <w:noProof/>
          <w:sz w:val="24"/>
          <w:szCs w:val="24"/>
        </w:rPr>
        <w:t xml:space="preserve">the </w:t>
      </w:r>
      <w:r w:rsidR="009A4736" w:rsidRPr="0097051D">
        <w:rPr>
          <w:rFonts w:ascii="Times New Roman" w:hAnsi="Times New Roman" w:cs="Times New Roman"/>
          <w:noProof/>
          <w:sz w:val="24"/>
          <w:szCs w:val="24"/>
        </w:rPr>
        <w:t>largest sectors of the foodservice industry (Lam &amp; Heung, 1998; Andaleeb &amp; Caskey, 2007), and the college-student market is getting larger (</w:t>
      </w:r>
      <w:r w:rsidR="00336078" w:rsidRPr="0097051D">
        <w:rPr>
          <w:rFonts w:ascii="Times New Roman" w:hAnsi="Times New Roman" w:cs="Times New Roman"/>
          <w:noProof/>
          <w:sz w:val="24"/>
          <w:szCs w:val="24"/>
        </w:rPr>
        <w:t xml:space="preserve">College &amp; University, 1997; </w:t>
      </w:r>
      <w:r w:rsidR="003F5DE2" w:rsidRPr="0097051D">
        <w:rPr>
          <w:rFonts w:ascii="Times New Roman" w:hAnsi="Times New Roman" w:cs="Times New Roman"/>
          <w:noProof/>
          <w:sz w:val="24"/>
          <w:szCs w:val="24"/>
        </w:rPr>
        <w:t xml:space="preserve">Kim, Moreo, &amp;Yeh, 2004; </w:t>
      </w:r>
      <w:r w:rsidR="009A4736" w:rsidRPr="0097051D">
        <w:rPr>
          <w:rFonts w:ascii="Times New Roman" w:hAnsi="Times New Roman" w:cs="Times New Roman"/>
          <w:noProof/>
          <w:sz w:val="24"/>
          <w:szCs w:val="24"/>
        </w:rPr>
        <w:t xml:space="preserve">Knutson, 2000). According to the National Center for Education Statistics (2010), the number of college and university students is projected to increase from an estimated 14.6 million in 1998 to 17.5 million by the year 2010, an increase of 20%. These figures indicate that there is a huge demand for university foodservice by students and staff on campuses. </w:t>
      </w:r>
      <w:r w:rsidR="006C664F" w:rsidRPr="0097051D">
        <w:rPr>
          <w:rFonts w:ascii="Times New Roman" w:hAnsi="Times New Roman" w:cs="Times New Roman"/>
          <w:noProof/>
          <w:sz w:val="24"/>
          <w:szCs w:val="24"/>
        </w:rPr>
        <w:t xml:space="preserve">Moreover, given the projected growth in the </w:t>
      </w:r>
      <w:r w:rsidR="005E642D" w:rsidRPr="0097051D">
        <w:rPr>
          <w:rFonts w:ascii="Times New Roman" w:hAnsi="Times New Roman" w:cs="Times New Roman"/>
          <w:noProof/>
          <w:sz w:val="24"/>
          <w:szCs w:val="24"/>
        </w:rPr>
        <w:t>c</w:t>
      </w:r>
      <w:r w:rsidR="006C664F" w:rsidRPr="0097051D">
        <w:rPr>
          <w:rFonts w:ascii="Times New Roman" w:hAnsi="Times New Roman" w:cs="Times New Roman"/>
          <w:noProof/>
          <w:sz w:val="24"/>
          <w:szCs w:val="24"/>
        </w:rPr>
        <w:t>ollege and university foodservice market, evaluating on-campus foodservice became essential (Knutson, 2000) because potential customers, students, faculty, and staff, will go to an off-campus if the on-campus providers do not meet customers’ need</w:t>
      </w:r>
      <w:r w:rsidR="00652542">
        <w:rPr>
          <w:rFonts w:ascii="Times New Roman" w:hAnsi="Times New Roman" w:cs="Times New Roman" w:hint="eastAsia"/>
          <w:noProof/>
          <w:sz w:val="24"/>
          <w:szCs w:val="24"/>
        </w:rPr>
        <w:t>s</w:t>
      </w:r>
      <w:r w:rsidR="006C664F" w:rsidRPr="0097051D">
        <w:rPr>
          <w:rFonts w:ascii="Times New Roman" w:hAnsi="Times New Roman" w:cs="Times New Roman"/>
          <w:noProof/>
          <w:sz w:val="24"/>
          <w:szCs w:val="24"/>
        </w:rPr>
        <w:t xml:space="preserve"> and wants (Eckel, 1985). Therefore, maintaining food and service quality and attracting their potential customers are the on-campus foodservice providers’ </w:t>
      </w:r>
      <w:r w:rsidR="005E642D" w:rsidRPr="0097051D">
        <w:rPr>
          <w:rFonts w:ascii="Times New Roman" w:hAnsi="Times New Roman" w:cs="Times New Roman"/>
          <w:noProof/>
          <w:sz w:val="24"/>
          <w:szCs w:val="24"/>
        </w:rPr>
        <w:t>main</w:t>
      </w:r>
      <w:r w:rsidR="00056B0A" w:rsidRPr="0097051D">
        <w:rPr>
          <w:rFonts w:ascii="Times New Roman" w:hAnsi="Times New Roman" w:cs="Times New Roman"/>
          <w:noProof/>
          <w:sz w:val="24"/>
          <w:szCs w:val="24"/>
        </w:rPr>
        <w:t xml:space="preserve"> </w:t>
      </w:r>
      <w:r w:rsidR="006C664F" w:rsidRPr="0097051D">
        <w:rPr>
          <w:rFonts w:ascii="Times New Roman" w:hAnsi="Times New Roman" w:cs="Times New Roman"/>
          <w:noProof/>
          <w:sz w:val="24"/>
          <w:szCs w:val="24"/>
        </w:rPr>
        <w:t>consideration</w:t>
      </w:r>
      <w:r w:rsidR="00056B0A" w:rsidRPr="0097051D">
        <w:rPr>
          <w:rFonts w:ascii="Times New Roman" w:hAnsi="Times New Roman" w:cs="Times New Roman"/>
          <w:noProof/>
          <w:sz w:val="24"/>
          <w:szCs w:val="24"/>
        </w:rPr>
        <w:t xml:space="preserve">. </w:t>
      </w:r>
      <w:r w:rsidR="00336078" w:rsidRPr="0097051D">
        <w:rPr>
          <w:rFonts w:ascii="Times New Roman" w:hAnsi="Times New Roman" w:cs="Times New Roman"/>
          <w:noProof/>
          <w:sz w:val="24"/>
          <w:szCs w:val="24"/>
        </w:rPr>
        <w:t xml:space="preserve">Therefore, it is important that university foodservice needs to be monitored periodically and improved comprehensively in order to retain students </w:t>
      </w:r>
      <w:r w:rsidR="005E642D" w:rsidRPr="0097051D">
        <w:rPr>
          <w:rFonts w:ascii="Times New Roman" w:hAnsi="Times New Roman" w:cs="Times New Roman"/>
          <w:noProof/>
          <w:sz w:val="24"/>
          <w:szCs w:val="24"/>
        </w:rPr>
        <w:t xml:space="preserve">as satisfied customers for </w:t>
      </w:r>
      <w:r w:rsidR="00336078" w:rsidRPr="0097051D">
        <w:rPr>
          <w:rFonts w:ascii="Times New Roman" w:hAnsi="Times New Roman" w:cs="Times New Roman"/>
          <w:noProof/>
          <w:sz w:val="24"/>
          <w:szCs w:val="24"/>
        </w:rPr>
        <w:t xml:space="preserve"> on-campus foodservice. </w:t>
      </w:r>
      <w:r w:rsidR="00652542">
        <w:rPr>
          <w:rFonts w:ascii="Times New Roman" w:hAnsi="Times New Roman" w:cs="Times New Roman" w:hint="eastAsia"/>
          <w:noProof/>
          <w:sz w:val="24"/>
          <w:szCs w:val="24"/>
        </w:rPr>
        <w:t xml:space="preserve">In order the foodservice managers to satisfy customers effectively, it is worthwhile to investigate how important customers consider quality attributes. </w:t>
      </w:r>
      <w:r w:rsidR="003F5DE2" w:rsidRPr="0097051D">
        <w:rPr>
          <w:rFonts w:ascii="Times New Roman" w:hAnsi="Times New Roman" w:cs="Times New Roman"/>
          <w:noProof/>
          <w:sz w:val="24"/>
          <w:szCs w:val="24"/>
        </w:rPr>
        <w:t xml:space="preserve">However, there are </w:t>
      </w:r>
      <w:r w:rsidR="005E642D" w:rsidRPr="0097051D">
        <w:rPr>
          <w:rFonts w:ascii="Times New Roman" w:hAnsi="Times New Roman" w:cs="Times New Roman"/>
          <w:noProof/>
          <w:sz w:val="24"/>
          <w:szCs w:val="24"/>
        </w:rPr>
        <w:t>few</w:t>
      </w:r>
      <w:r w:rsidR="003F5DE2" w:rsidRPr="0097051D">
        <w:rPr>
          <w:rFonts w:ascii="Times New Roman" w:hAnsi="Times New Roman" w:cs="Times New Roman"/>
          <w:noProof/>
          <w:sz w:val="24"/>
          <w:szCs w:val="24"/>
        </w:rPr>
        <w:t xml:space="preserve"> studies on evaluating on-campus dining service customers’ perceived importance and performance/satisfaction levels. </w:t>
      </w:r>
      <w:r w:rsidR="009A4736" w:rsidRPr="0097051D">
        <w:rPr>
          <w:rFonts w:ascii="Times New Roman" w:hAnsi="Times New Roman" w:cs="Times New Roman"/>
          <w:noProof/>
          <w:sz w:val="24"/>
          <w:szCs w:val="24"/>
        </w:rPr>
        <w:t xml:space="preserve"> </w:t>
      </w:r>
    </w:p>
    <w:p w:rsidR="00F604CD" w:rsidRDefault="00F604CD" w:rsidP="0097051D">
      <w:pPr>
        <w:spacing w:line="240" w:lineRule="auto"/>
        <w:jc w:val="both"/>
        <w:rPr>
          <w:rFonts w:ascii="Times New Roman" w:hAnsi="Times New Roman" w:cs="Times New Roman"/>
          <w:b/>
          <w:noProof/>
          <w:sz w:val="24"/>
          <w:szCs w:val="24"/>
        </w:rPr>
      </w:pPr>
    </w:p>
    <w:p w:rsidR="003B1207" w:rsidRPr="0097051D" w:rsidRDefault="00B368EB" w:rsidP="0097051D">
      <w:pPr>
        <w:spacing w:line="240" w:lineRule="auto"/>
        <w:jc w:val="both"/>
        <w:rPr>
          <w:rFonts w:ascii="Times New Roman" w:hAnsi="Times New Roman" w:cs="Times New Roman"/>
          <w:b/>
          <w:noProof/>
          <w:sz w:val="24"/>
          <w:szCs w:val="24"/>
        </w:rPr>
      </w:pPr>
      <w:r w:rsidRPr="0097051D">
        <w:rPr>
          <w:rFonts w:ascii="Times New Roman" w:hAnsi="Times New Roman" w:cs="Times New Roman"/>
          <w:b/>
          <w:noProof/>
          <w:sz w:val="24"/>
          <w:szCs w:val="24"/>
        </w:rPr>
        <w:t>Purpose of the Study</w:t>
      </w:r>
    </w:p>
    <w:p w:rsidR="00336078" w:rsidRPr="0097051D" w:rsidRDefault="003F5DE2"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ab/>
        <w:t xml:space="preserve">The objectives of the current study </w:t>
      </w:r>
      <w:r w:rsidR="005E642D" w:rsidRPr="0097051D">
        <w:rPr>
          <w:rFonts w:ascii="Times New Roman" w:hAnsi="Times New Roman" w:cs="Times New Roman"/>
          <w:noProof/>
          <w:sz w:val="24"/>
          <w:szCs w:val="24"/>
        </w:rPr>
        <w:t>are</w:t>
      </w:r>
      <w:r w:rsidRPr="0097051D">
        <w:rPr>
          <w:rFonts w:ascii="Times New Roman" w:hAnsi="Times New Roman" w:cs="Times New Roman"/>
          <w:noProof/>
          <w:sz w:val="24"/>
          <w:szCs w:val="24"/>
        </w:rPr>
        <w:t xml:space="preserve"> to explore the importance and performance/satisfaction of on-campus dining service consumers, to investigate the </w:t>
      </w:r>
      <w:r w:rsidR="00A37A66" w:rsidRPr="0097051D">
        <w:rPr>
          <w:rFonts w:ascii="Times New Roman" w:hAnsi="Times New Roman" w:cs="Times New Roman"/>
          <w:noProof/>
          <w:sz w:val="24"/>
          <w:szCs w:val="24"/>
        </w:rPr>
        <w:t xml:space="preserve">importance-performance difference between patron and non-patron customers, and to examine the difference between gender groups. </w:t>
      </w:r>
      <w:r w:rsidR="00652542">
        <w:rPr>
          <w:rFonts w:ascii="Times New Roman" w:hAnsi="Times New Roman" w:cs="Times New Roman" w:hint="eastAsia"/>
          <w:noProof/>
          <w:sz w:val="24"/>
          <w:szCs w:val="24"/>
        </w:rPr>
        <w:t xml:space="preserve">For the empirical study, customers who utilize the on-campus food court less than twice per week are defined as non-patron, and the others are defined as patron (Kim, 2007). </w:t>
      </w:r>
    </w:p>
    <w:p w:rsidR="00F604CD" w:rsidRDefault="00F604CD" w:rsidP="0097051D">
      <w:pPr>
        <w:spacing w:line="240" w:lineRule="auto"/>
        <w:jc w:val="both"/>
        <w:rPr>
          <w:rFonts w:ascii="Times New Roman" w:hAnsi="Times New Roman" w:cs="Times New Roman"/>
          <w:b/>
          <w:noProof/>
          <w:sz w:val="24"/>
          <w:szCs w:val="24"/>
        </w:rPr>
      </w:pPr>
    </w:p>
    <w:p w:rsidR="00A37A66" w:rsidRPr="0097051D" w:rsidRDefault="00A37A66" w:rsidP="0097051D">
      <w:pPr>
        <w:spacing w:line="240" w:lineRule="auto"/>
        <w:jc w:val="both"/>
        <w:rPr>
          <w:rFonts w:ascii="Times New Roman" w:hAnsi="Times New Roman" w:cs="Times New Roman"/>
          <w:b/>
          <w:noProof/>
          <w:sz w:val="24"/>
          <w:szCs w:val="24"/>
        </w:rPr>
      </w:pPr>
      <w:r w:rsidRPr="0097051D">
        <w:rPr>
          <w:rFonts w:ascii="Times New Roman" w:hAnsi="Times New Roman" w:cs="Times New Roman"/>
          <w:b/>
          <w:noProof/>
          <w:sz w:val="24"/>
          <w:szCs w:val="24"/>
        </w:rPr>
        <w:t>Importance-Performance Analysis</w:t>
      </w:r>
    </w:p>
    <w:p w:rsidR="0097051D" w:rsidRDefault="00A37A66"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ab/>
        <w:t xml:space="preserve">Importance-Performance Analysis (IPA), introduced by Martilla and James (1997), has become a popular managerial tool to identify the strengths and weaknesses of products and services, and </w:t>
      </w:r>
      <w:r w:rsidR="005E642D" w:rsidRPr="0097051D">
        <w:rPr>
          <w:rFonts w:ascii="Times New Roman" w:hAnsi="Times New Roman" w:cs="Times New Roman"/>
          <w:noProof/>
          <w:sz w:val="24"/>
          <w:szCs w:val="24"/>
        </w:rPr>
        <w:t xml:space="preserve">is frequently used in </w:t>
      </w:r>
      <w:r w:rsidRPr="0097051D">
        <w:rPr>
          <w:rFonts w:ascii="Times New Roman" w:hAnsi="Times New Roman" w:cs="Times New Roman"/>
          <w:noProof/>
          <w:sz w:val="24"/>
          <w:szCs w:val="24"/>
        </w:rPr>
        <w:t xml:space="preserve"> hospitality and tourism research </w:t>
      </w:r>
      <w:r w:rsidR="00D50CBE" w:rsidRPr="0097051D">
        <w:rPr>
          <w:rFonts w:ascii="Times New Roman" w:hAnsi="Times New Roman" w:cs="Times New Roman"/>
          <w:noProof/>
          <w:sz w:val="24"/>
          <w:szCs w:val="24"/>
        </w:rPr>
        <w:t>(Hollenhorst, Olson, &amp; Fortney, 1992; Chu &amp; Choi, 2000; Oh, 2001; Matzler, Bailom, Hinterhuber, Renzl, &amp; Pichler, 2003; Zhang &amp; Chow, 2004)</w:t>
      </w:r>
      <w:r w:rsidR="00652542">
        <w:rPr>
          <w:rFonts w:ascii="Times New Roman" w:hAnsi="Times New Roman" w:cs="Times New Roman" w:hint="eastAsia"/>
          <w:noProof/>
          <w:sz w:val="24"/>
          <w:szCs w:val="24"/>
        </w:rPr>
        <w:t>.</w:t>
      </w:r>
      <w:r w:rsidR="00E30D47" w:rsidRPr="0097051D">
        <w:rPr>
          <w:rFonts w:ascii="Times New Roman" w:hAnsi="Times New Roman" w:cs="Times New Roman"/>
          <w:noProof/>
          <w:sz w:val="24"/>
          <w:szCs w:val="24"/>
        </w:rPr>
        <w:t xml:space="preserve"> Figure 1 illustrates importance-performance analysis grid. The Y-axis reports the respondents’ perceived importance, and the X-axis represent the respondents’</w:t>
      </w:r>
      <w:r w:rsidR="0097051D">
        <w:rPr>
          <w:rFonts w:ascii="Times New Roman" w:hAnsi="Times New Roman" w:cs="Times New Roman" w:hint="eastAsia"/>
          <w:noProof/>
          <w:sz w:val="24"/>
          <w:szCs w:val="24"/>
        </w:rPr>
        <w:t xml:space="preserve"> p</w:t>
      </w:r>
      <w:r w:rsidR="00E30D47" w:rsidRPr="0097051D">
        <w:rPr>
          <w:rFonts w:ascii="Times New Roman" w:hAnsi="Times New Roman" w:cs="Times New Roman"/>
          <w:noProof/>
          <w:sz w:val="24"/>
          <w:szCs w:val="24"/>
        </w:rPr>
        <w:t>erceived performance (Chu &amp; Choi, 2000).</w:t>
      </w:r>
    </w:p>
    <w:p w:rsidR="00F604CD" w:rsidRDefault="00F604CD" w:rsidP="0097051D">
      <w:pPr>
        <w:spacing w:line="240" w:lineRule="auto"/>
        <w:jc w:val="both"/>
        <w:rPr>
          <w:rFonts w:ascii="Times New Roman" w:hAnsi="Times New Roman" w:cs="Times New Roman"/>
          <w:noProof/>
          <w:sz w:val="24"/>
          <w:szCs w:val="24"/>
        </w:rPr>
      </w:pPr>
    </w:p>
    <w:p w:rsidR="00F604CD" w:rsidRDefault="00F604CD" w:rsidP="0097051D">
      <w:pPr>
        <w:spacing w:line="240" w:lineRule="auto"/>
        <w:jc w:val="both"/>
        <w:rPr>
          <w:rFonts w:ascii="Times New Roman" w:hAnsi="Times New Roman" w:cs="Times New Roman"/>
          <w:noProof/>
          <w:sz w:val="24"/>
          <w:szCs w:val="24"/>
        </w:rPr>
      </w:pPr>
    </w:p>
    <w:p w:rsidR="00F604CD" w:rsidRDefault="00F604CD" w:rsidP="0097051D">
      <w:pPr>
        <w:spacing w:line="240" w:lineRule="auto"/>
        <w:jc w:val="both"/>
        <w:rPr>
          <w:rFonts w:ascii="Times New Roman" w:hAnsi="Times New Roman" w:cs="Times New Roman"/>
          <w:noProof/>
          <w:sz w:val="24"/>
          <w:szCs w:val="24"/>
        </w:rPr>
      </w:pPr>
    </w:p>
    <w:p w:rsidR="00F604CD" w:rsidRDefault="00F604CD" w:rsidP="00F604CD">
      <w:pPr>
        <w:spacing w:line="240" w:lineRule="auto"/>
        <w:jc w:val="center"/>
        <w:rPr>
          <w:rFonts w:ascii="Times New Roman" w:hAnsi="Times New Roman" w:cs="Times New Roman"/>
          <w:b/>
          <w:noProof/>
          <w:sz w:val="24"/>
          <w:szCs w:val="24"/>
        </w:rPr>
      </w:pPr>
      <w:r>
        <w:rPr>
          <w:rFonts w:ascii="Times New Roman" w:hAnsi="Times New Roman" w:cs="Times New Roman"/>
          <w:b/>
          <w:noProof/>
          <w:sz w:val="24"/>
          <w:szCs w:val="24"/>
        </w:rPr>
        <w:lastRenderedPageBreak/>
        <w:t>Figure 1</w:t>
      </w:r>
    </w:p>
    <w:p w:rsidR="00F604CD" w:rsidRPr="00F604CD" w:rsidRDefault="00F604CD"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I</w:t>
      </w:r>
      <w:r>
        <w:rPr>
          <w:rFonts w:ascii="Times New Roman" w:hAnsi="Times New Roman" w:cs="Times New Roman"/>
          <w:b/>
          <w:noProof/>
          <w:sz w:val="24"/>
          <w:szCs w:val="24"/>
        </w:rPr>
        <w:t>mportance-</w:t>
      </w:r>
      <w:r>
        <w:rPr>
          <w:rFonts w:ascii="Times New Roman" w:hAnsi="Times New Roman" w:cs="Times New Roman" w:hint="eastAsia"/>
          <w:b/>
          <w:noProof/>
          <w:sz w:val="24"/>
          <w:szCs w:val="24"/>
        </w:rPr>
        <w:t>P</w:t>
      </w:r>
      <w:r>
        <w:rPr>
          <w:rFonts w:ascii="Times New Roman" w:hAnsi="Times New Roman" w:cs="Times New Roman"/>
          <w:b/>
          <w:noProof/>
          <w:sz w:val="24"/>
          <w:szCs w:val="24"/>
        </w:rPr>
        <w:t xml:space="preserve">erformance </w:t>
      </w:r>
      <w:r>
        <w:rPr>
          <w:rFonts w:ascii="Times New Roman" w:hAnsi="Times New Roman" w:cs="Times New Roman" w:hint="eastAsia"/>
          <w:b/>
          <w:noProof/>
          <w:sz w:val="24"/>
          <w:szCs w:val="24"/>
        </w:rPr>
        <w:t>A</w:t>
      </w:r>
      <w:r>
        <w:rPr>
          <w:rFonts w:ascii="Times New Roman" w:hAnsi="Times New Roman" w:cs="Times New Roman"/>
          <w:b/>
          <w:noProof/>
          <w:sz w:val="24"/>
          <w:szCs w:val="24"/>
        </w:rPr>
        <w:t xml:space="preserve">nalysis </w:t>
      </w:r>
      <w:r>
        <w:rPr>
          <w:rFonts w:ascii="Times New Roman" w:hAnsi="Times New Roman" w:cs="Times New Roman" w:hint="eastAsia"/>
          <w:b/>
          <w:noProof/>
          <w:sz w:val="24"/>
          <w:szCs w:val="24"/>
        </w:rPr>
        <w:t>G</w:t>
      </w:r>
      <w:r w:rsidRPr="00F604CD">
        <w:rPr>
          <w:rFonts w:ascii="Times New Roman" w:hAnsi="Times New Roman" w:cs="Times New Roman"/>
          <w:b/>
          <w:noProof/>
          <w:sz w:val="24"/>
          <w:szCs w:val="24"/>
        </w:rPr>
        <w:t>rid</w:t>
      </w:r>
    </w:p>
    <w:p w:rsidR="003B1207" w:rsidRPr="0097051D" w:rsidRDefault="00622BF3" w:rsidP="00F604CD">
      <w:pPr>
        <w:spacing w:line="240" w:lineRule="auto"/>
        <w:jc w:val="center"/>
        <w:rPr>
          <w:rFonts w:ascii="Times New Roman" w:hAnsi="Times New Roman" w:cs="Times New Roman"/>
          <w:noProof/>
          <w:sz w:val="24"/>
          <w:szCs w:val="24"/>
        </w:rPr>
      </w:pPr>
      <w:r w:rsidRPr="0097051D">
        <w:rPr>
          <w:rFonts w:ascii="Times New Roman" w:hAnsi="Times New Roman" w:cs="Times New Roman"/>
          <w:noProof/>
          <w:sz w:val="24"/>
          <w:szCs w:val="24"/>
        </w:rPr>
        <w:drawing>
          <wp:inline distT="0" distB="0" distL="0" distR="0">
            <wp:extent cx="5943600" cy="2615519"/>
            <wp:effectExtent l="0" t="0" r="0"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5943600" cy="2615519"/>
                    </a:xfrm>
                    <a:prstGeom prst="rect">
                      <a:avLst/>
                    </a:prstGeom>
                    <a:noFill/>
                  </pic:spPr>
                </pic:pic>
              </a:graphicData>
            </a:graphic>
          </wp:inline>
        </w:drawing>
      </w:r>
    </w:p>
    <w:p w:rsidR="00E30D47" w:rsidRPr="00F604CD" w:rsidRDefault="00E30D47" w:rsidP="0097051D">
      <w:pPr>
        <w:spacing w:line="240" w:lineRule="auto"/>
        <w:jc w:val="both"/>
        <w:rPr>
          <w:rFonts w:ascii="Times New Roman" w:hAnsi="Times New Roman" w:cs="Times New Roman"/>
          <w:noProof/>
        </w:rPr>
      </w:pPr>
      <w:r w:rsidRPr="00F604CD">
        <w:rPr>
          <w:rFonts w:ascii="Times New Roman" w:hAnsi="Times New Roman" w:cs="Times New Roman"/>
          <w:noProof/>
        </w:rPr>
        <w:t xml:space="preserve">Adapted from “An importance-performance analysis of hotel selection factors in the Hong Kong hotel industry: A comparison of business and leisure travelers” by R.K.S. Chu and T. Choi, 2000, </w:t>
      </w:r>
      <w:r w:rsidRPr="00F604CD">
        <w:rPr>
          <w:rFonts w:ascii="Times New Roman" w:hAnsi="Times New Roman" w:cs="Times New Roman"/>
          <w:i/>
          <w:noProof/>
        </w:rPr>
        <w:t xml:space="preserve">Tourism Management, 21, </w:t>
      </w:r>
      <w:r w:rsidRPr="00F604CD">
        <w:rPr>
          <w:rFonts w:ascii="Times New Roman" w:hAnsi="Times New Roman" w:cs="Times New Roman"/>
          <w:noProof/>
        </w:rPr>
        <w:t>363-377.</w:t>
      </w:r>
    </w:p>
    <w:p w:rsidR="00F604CD" w:rsidRDefault="00F604CD" w:rsidP="0097051D">
      <w:pPr>
        <w:spacing w:line="240" w:lineRule="auto"/>
        <w:jc w:val="both"/>
        <w:rPr>
          <w:rFonts w:ascii="Times New Roman" w:hAnsi="Times New Roman" w:cs="Times New Roman"/>
          <w:noProof/>
          <w:sz w:val="24"/>
          <w:szCs w:val="24"/>
        </w:rPr>
      </w:pPr>
    </w:p>
    <w:p w:rsidR="003B1207" w:rsidRPr="00F604CD" w:rsidRDefault="00E5464A"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METHODOLOGY</w:t>
      </w:r>
    </w:p>
    <w:p w:rsidR="00F14A9A" w:rsidRPr="00F604CD" w:rsidRDefault="00F14A9A" w:rsidP="0097051D">
      <w:pPr>
        <w:spacing w:line="240" w:lineRule="auto"/>
        <w:jc w:val="both"/>
        <w:rPr>
          <w:rFonts w:ascii="Times New Roman" w:hAnsi="Times New Roman" w:cs="Times New Roman"/>
          <w:b/>
          <w:noProof/>
          <w:sz w:val="24"/>
          <w:szCs w:val="24"/>
        </w:rPr>
      </w:pPr>
      <w:r w:rsidRPr="00F604CD">
        <w:rPr>
          <w:rFonts w:ascii="Times New Roman" w:hAnsi="Times New Roman" w:cs="Times New Roman"/>
          <w:b/>
          <w:noProof/>
          <w:sz w:val="24"/>
          <w:szCs w:val="24"/>
        </w:rPr>
        <w:t>Research Instruments</w:t>
      </w:r>
    </w:p>
    <w:p w:rsidR="00FE5BEB" w:rsidRPr="0097051D" w:rsidRDefault="00622BF3"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ab/>
        <w:t xml:space="preserve">A self-administered questionnaire was developed </w:t>
      </w:r>
      <w:r w:rsidR="00621A7A" w:rsidRPr="0097051D">
        <w:rPr>
          <w:rFonts w:ascii="Times New Roman" w:hAnsi="Times New Roman" w:cs="Times New Roman"/>
          <w:noProof/>
          <w:sz w:val="24"/>
          <w:szCs w:val="24"/>
        </w:rPr>
        <w:t xml:space="preserve">to measure respondents’ perception about the </w:t>
      </w:r>
      <w:r w:rsidR="00652542">
        <w:rPr>
          <w:rFonts w:ascii="Times New Roman" w:hAnsi="Times New Roman" w:cs="Times New Roman" w:hint="eastAsia"/>
          <w:noProof/>
          <w:sz w:val="24"/>
          <w:szCs w:val="24"/>
        </w:rPr>
        <w:t xml:space="preserve">quality attributes offered by </w:t>
      </w:r>
      <w:r w:rsidR="00621A7A" w:rsidRPr="0097051D">
        <w:rPr>
          <w:rFonts w:ascii="Times New Roman" w:hAnsi="Times New Roman" w:cs="Times New Roman"/>
          <w:noProof/>
          <w:sz w:val="24"/>
          <w:szCs w:val="24"/>
        </w:rPr>
        <w:t xml:space="preserve">on-campus food court. </w:t>
      </w:r>
      <w:r w:rsidR="00D4451E" w:rsidRPr="0097051D">
        <w:rPr>
          <w:rFonts w:ascii="Times New Roman" w:hAnsi="Times New Roman" w:cs="Times New Roman"/>
          <w:noProof/>
          <w:sz w:val="24"/>
          <w:szCs w:val="24"/>
        </w:rPr>
        <w:t xml:space="preserve">The questionnaire items were adopted from previous studies </w:t>
      </w:r>
      <w:r w:rsidR="00652542" w:rsidRPr="0097051D">
        <w:rPr>
          <w:rFonts w:ascii="Times New Roman" w:hAnsi="Times New Roman" w:cs="Times New Roman"/>
          <w:noProof/>
          <w:sz w:val="24"/>
          <w:szCs w:val="24"/>
        </w:rPr>
        <w:t>(Kim, 2007; Joung, Kim, Choi, Kang, &amp; Goh, 2010)</w:t>
      </w:r>
      <w:r w:rsidR="00652542">
        <w:rPr>
          <w:rFonts w:ascii="Times New Roman" w:hAnsi="Times New Roman" w:cs="Times New Roman" w:hint="eastAsia"/>
          <w:noProof/>
          <w:sz w:val="24"/>
          <w:szCs w:val="24"/>
        </w:rPr>
        <w:t xml:space="preserve"> </w:t>
      </w:r>
      <w:r w:rsidR="00D4451E" w:rsidRPr="0097051D">
        <w:rPr>
          <w:rFonts w:ascii="Times New Roman" w:hAnsi="Times New Roman" w:cs="Times New Roman"/>
          <w:noProof/>
          <w:sz w:val="24"/>
          <w:szCs w:val="24"/>
        </w:rPr>
        <w:t xml:space="preserve">and modified to fit the current study setting. </w:t>
      </w:r>
      <w:r w:rsidR="00621A7A" w:rsidRPr="0097051D">
        <w:rPr>
          <w:rFonts w:ascii="Times New Roman" w:hAnsi="Times New Roman" w:cs="Times New Roman"/>
          <w:noProof/>
          <w:sz w:val="24"/>
          <w:szCs w:val="24"/>
        </w:rPr>
        <w:t>The questionnaire consisted of three parts</w:t>
      </w:r>
      <w:r w:rsidR="00D4451E" w:rsidRPr="0097051D">
        <w:rPr>
          <w:rFonts w:ascii="Times New Roman" w:hAnsi="Times New Roman" w:cs="Times New Roman"/>
          <w:noProof/>
          <w:sz w:val="24"/>
          <w:szCs w:val="24"/>
        </w:rPr>
        <w:t xml:space="preserve">. Respondents were asked </w:t>
      </w:r>
      <w:r w:rsidR="005E642D" w:rsidRPr="0097051D">
        <w:rPr>
          <w:rFonts w:ascii="Times New Roman" w:hAnsi="Times New Roman" w:cs="Times New Roman"/>
          <w:noProof/>
          <w:sz w:val="24"/>
          <w:szCs w:val="24"/>
        </w:rPr>
        <w:t xml:space="preserve">questions about the use of the campus food court and were then asked </w:t>
      </w:r>
      <w:r w:rsidR="00D4451E" w:rsidRPr="0097051D">
        <w:rPr>
          <w:rFonts w:ascii="Times New Roman" w:hAnsi="Times New Roman" w:cs="Times New Roman"/>
          <w:noProof/>
          <w:sz w:val="24"/>
          <w:szCs w:val="24"/>
        </w:rPr>
        <w:t>to rate the perceived importance levels of five factors: food quality, price, sanitation, service, and environment. Then they rate</w:t>
      </w:r>
      <w:r w:rsidR="005E642D" w:rsidRPr="0097051D">
        <w:rPr>
          <w:rFonts w:ascii="Times New Roman" w:hAnsi="Times New Roman" w:cs="Times New Roman"/>
          <w:noProof/>
          <w:sz w:val="24"/>
          <w:szCs w:val="24"/>
        </w:rPr>
        <w:t>d</w:t>
      </w:r>
      <w:r w:rsidR="00D4451E" w:rsidRPr="0097051D">
        <w:rPr>
          <w:rFonts w:ascii="Times New Roman" w:hAnsi="Times New Roman" w:cs="Times New Roman"/>
          <w:noProof/>
          <w:sz w:val="24"/>
          <w:szCs w:val="24"/>
        </w:rPr>
        <w:t xml:space="preserve"> the perceived satisfaction/performance </w:t>
      </w:r>
      <w:r w:rsidR="005E642D" w:rsidRPr="0097051D">
        <w:rPr>
          <w:rFonts w:ascii="Times New Roman" w:hAnsi="Times New Roman" w:cs="Times New Roman"/>
          <w:noProof/>
          <w:sz w:val="24"/>
          <w:szCs w:val="24"/>
        </w:rPr>
        <w:t>of</w:t>
      </w:r>
      <w:r w:rsidR="00D4451E" w:rsidRPr="0097051D">
        <w:rPr>
          <w:rFonts w:ascii="Times New Roman" w:hAnsi="Times New Roman" w:cs="Times New Roman"/>
          <w:noProof/>
          <w:sz w:val="24"/>
          <w:szCs w:val="24"/>
        </w:rPr>
        <w:t xml:space="preserve"> five factors mentioned above. The third part of the questionnaire </w:t>
      </w:r>
      <w:r w:rsidR="005E642D" w:rsidRPr="0097051D">
        <w:rPr>
          <w:rFonts w:ascii="Times New Roman" w:hAnsi="Times New Roman" w:cs="Times New Roman"/>
          <w:noProof/>
          <w:sz w:val="24"/>
          <w:szCs w:val="24"/>
        </w:rPr>
        <w:t xml:space="preserve">consisted of </w:t>
      </w:r>
      <w:r w:rsidR="00D4451E" w:rsidRPr="0097051D">
        <w:rPr>
          <w:rFonts w:ascii="Times New Roman" w:hAnsi="Times New Roman" w:cs="Times New Roman"/>
          <w:noProof/>
          <w:sz w:val="24"/>
          <w:szCs w:val="24"/>
        </w:rPr>
        <w:t xml:space="preserve"> socio-demographic information. </w:t>
      </w:r>
    </w:p>
    <w:p w:rsidR="00A7355C" w:rsidRDefault="00A7355C" w:rsidP="0097051D">
      <w:pPr>
        <w:spacing w:line="240" w:lineRule="auto"/>
        <w:jc w:val="both"/>
        <w:rPr>
          <w:rFonts w:ascii="Times New Roman" w:hAnsi="Times New Roman" w:cs="Times New Roman"/>
          <w:b/>
          <w:noProof/>
          <w:sz w:val="24"/>
          <w:szCs w:val="24"/>
        </w:rPr>
      </w:pPr>
    </w:p>
    <w:p w:rsidR="00F14A9A" w:rsidRPr="00F604CD" w:rsidRDefault="00F14A9A" w:rsidP="0097051D">
      <w:pPr>
        <w:spacing w:line="240" w:lineRule="auto"/>
        <w:jc w:val="both"/>
        <w:rPr>
          <w:rFonts w:ascii="Times New Roman" w:hAnsi="Times New Roman" w:cs="Times New Roman"/>
          <w:b/>
          <w:noProof/>
          <w:sz w:val="24"/>
          <w:szCs w:val="24"/>
        </w:rPr>
      </w:pPr>
      <w:r w:rsidRPr="00F604CD">
        <w:rPr>
          <w:rFonts w:ascii="Times New Roman" w:hAnsi="Times New Roman" w:cs="Times New Roman"/>
          <w:b/>
          <w:noProof/>
          <w:sz w:val="24"/>
          <w:szCs w:val="24"/>
        </w:rPr>
        <w:t>Study Sample and Data Collection</w:t>
      </w:r>
    </w:p>
    <w:p w:rsidR="00F14A9A" w:rsidRPr="0097051D" w:rsidRDefault="00621A7A"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ab/>
        <w:t xml:space="preserve">The data were collected at </w:t>
      </w:r>
      <w:r w:rsidR="00C838DB" w:rsidRPr="0097051D">
        <w:rPr>
          <w:rFonts w:ascii="Times New Roman" w:hAnsi="Times New Roman" w:cs="Times New Roman"/>
          <w:noProof/>
          <w:sz w:val="24"/>
          <w:szCs w:val="24"/>
        </w:rPr>
        <w:t xml:space="preserve">the university on-campus food court </w:t>
      </w:r>
      <w:r w:rsidR="005E642D" w:rsidRPr="0097051D">
        <w:rPr>
          <w:rFonts w:ascii="Times New Roman" w:hAnsi="Times New Roman" w:cs="Times New Roman"/>
          <w:noProof/>
          <w:sz w:val="24"/>
          <w:szCs w:val="24"/>
        </w:rPr>
        <w:t>at a large West</w:t>
      </w:r>
      <w:r w:rsidR="00C838DB" w:rsidRPr="0097051D">
        <w:rPr>
          <w:rFonts w:ascii="Times New Roman" w:hAnsi="Times New Roman" w:cs="Times New Roman"/>
          <w:noProof/>
          <w:sz w:val="24"/>
          <w:szCs w:val="24"/>
        </w:rPr>
        <w:t xml:space="preserve"> Texas</w:t>
      </w:r>
      <w:r w:rsidR="005E642D" w:rsidRPr="0097051D">
        <w:rPr>
          <w:rFonts w:ascii="Times New Roman" w:hAnsi="Times New Roman" w:cs="Times New Roman"/>
          <w:noProof/>
          <w:sz w:val="24"/>
          <w:szCs w:val="24"/>
        </w:rPr>
        <w:t xml:space="preserve"> university</w:t>
      </w:r>
      <w:r w:rsidR="00652542">
        <w:rPr>
          <w:rFonts w:ascii="Times New Roman" w:hAnsi="Times New Roman" w:cs="Times New Roman"/>
          <w:noProof/>
          <w:sz w:val="24"/>
          <w:szCs w:val="24"/>
        </w:rPr>
        <w:t>. The target population w</w:t>
      </w:r>
      <w:r w:rsidR="00652542">
        <w:rPr>
          <w:rFonts w:ascii="Times New Roman" w:hAnsi="Times New Roman" w:cs="Times New Roman" w:hint="eastAsia"/>
          <w:noProof/>
          <w:sz w:val="24"/>
          <w:szCs w:val="24"/>
        </w:rPr>
        <w:t>ere</w:t>
      </w:r>
      <w:r w:rsidR="00C838DB" w:rsidRPr="0097051D">
        <w:rPr>
          <w:rFonts w:ascii="Times New Roman" w:hAnsi="Times New Roman" w:cs="Times New Roman"/>
          <w:noProof/>
          <w:sz w:val="24"/>
          <w:szCs w:val="24"/>
        </w:rPr>
        <w:t xml:space="preserve"> customers who have purchased </w:t>
      </w:r>
      <w:r w:rsidR="005E642D" w:rsidRPr="0097051D">
        <w:rPr>
          <w:rFonts w:ascii="Times New Roman" w:hAnsi="Times New Roman" w:cs="Times New Roman"/>
          <w:noProof/>
          <w:sz w:val="24"/>
          <w:szCs w:val="24"/>
        </w:rPr>
        <w:t xml:space="preserve">food for take out </w:t>
      </w:r>
      <w:r w:rsidR="00C838DB" w:rsidRPr="0097051D">
        <w:rPr>
          <w:rFonts w:ascii="Times New Roman" w:hAnsi="Times New Roman" w:cs="Times New Roman"/>
          <w:noProof/>
          <w:sz w:val="24"/>
          <w:szCs w:val="24"/>
        </w:rPr>
        <w:t>and</w:t>
      </w:r>
      <w:r w:rsidR="005E642D" w:rsidRPr="0097051D">
        <w:rPr>
          <w:rFonts w:ascii="Times New Roman" w:hAnsi="Times New Roman" w:cs="Times New Roman"/>
          <w:noProof/>
          <w:sz w:val="24"/>
          <w:szCs w:val="24"/>
        </w:rPr>
        <w:t>/or</w:t>
      </w:r>
      <w:r w:rsidR="00C838DB" w:rsidRPr="0097051D">
        <w:rPr>
          <w:rFonts w:ascii="Times New Roman" w:hAnsi="Times New Roman" w:cs="Times New Roman"/>
          <w:noProof/>
          <w:sz w:val="24"/>
          <w:szCs w:val="24"/>
        </w:rPr>
        <w:t xml:space="preserve"> dined at the food court. The survey was collected fro</w:t>
      </w:r>
      <w:r w:rsidR="00652542">
        <w:rPr>
          <w:rFonts w:ascii="Times New Roman" w:hAnsi="Times New Roman" w:cs="Times New Roman"/>
          <w:noProof/>
          <w:sz w:val="24"/>
          <w:szCs w:val="24"/>
        </w:rPr>
        <w:t xml:space="preserve">m November 2009 to March 2010. </w:t>
      </w:r>
      <w:r w:rsidR="00652542">
        <w:rPr>
          <w:rFonts w:ascii="Times New Roman" w:hAnsi="Times New Roman" w:cs="Times New Roman" w:hint="eastAsia"/>
          <w:noProof/>
          <w:sz w:val="24"/>
          <w:szCs w:val="24"/>
        </w:rPr>
        <w:t>In order t</w:t>
      </w:r>
      <w:r w:rsidR="00C838DB" w:rsidRPr="0097051D">
        <w:rPr>
          <w:rFonts w:ascii="Times New Roman" w:hAnsi="Times New Roman" w:cs="Times New Roman"/>
          <w:noProof/>
          <w:sz w:val="24"/>
          <w:szCs w:val="24"/>
        </w:rPr>
        <w:t>o measure respondents’ perceived satisfaction/performance levels, the 5-point Liker</w:t>
      </w:r>
      <w:r w:rsidR="00652542">
        <w:rPr>
          <w:rFonts w:ascii="Times New Roman" w:hAnsi="Times New Roman" w:cs="Times New Roman" w:hint="eastAsia"/>
          <w:noProof/>
          <w:sz w:val="24"/>
          <w:szCs w:val="24"/>
        </w:rPr>
        <w:t>t</w:t>
      </w:r>
      <w:r w:rsidR="00652542">
        <w:rPr>
          <w:rFonts w:ascii="Times New Roman" w:hAnsi="Times New Roman" w:cs="Times New Roman"/>
          <w:noProof/>
          <w:sz w:val="24"/>
          <w:szCs w:val="24"/>
        </w:rPr>
        <w:t>-type scale</w:t>
      </w:r>
      <w:r w:rsidR="00C838DB" w:rsidRPr="0097051D">
        <w:rPr>
          <w:rFonts w:ascii="Times New Roman" w:hAnsi="Times New Roman" w:cs="Times New Roman"/>
          <w:noProof/>
          <w:sz w:val="24"/>
          <w:szCs w:val="24"/>
        </w:rPr>
        <w:t xml:space="preserve"> was used r</w:t>
      </w:r>
      <w:r w:rsidR="00652542">
        <w:rPr>
          <w:rFonts w:ascii="Times New Roman" w:hAnsi="Times New Roman" w:cs="Times New Roman"/>
          <w:noProof/>
          <w:sz w:val="24"/>
          <w:szCs w:val="24"/>
        </w:rPr>
        <w:t>anging from 1 (strongly dis</w:t>
      </w:r>
      <w:r w:rsidR="00652542">
        <w:rPr>
          <w:rFonts w:ascii="Times New Roman" w:hAnsi="Times New Roman" w:cs="Times New Roman" w:hint="eastAsia"/>
          <w:noProof/>
          <w:sz w:val="24"/>
          <w:szCs w:val="24"/>
        </w:rPr>
        <w:t>satisfied</w:t>
      </w:r>
      <w:r w:rsidR="00C838DB" w:rsidRPr="0097051D">
        <w:rPr>
          <w:rFonts w:ascii="Times New Roman" w:hAnsi="Times New Roman" w:cs="Times New Roman"/>
          <w:noProof/>
          <w:sz w:val="24"/>
          <w:szCs w:val="24"/>
        </w:rPr>
        <w:t xml:space="preserve">) to 5 (strongly </w:t>
      </w:r>
      <w:r w:rsidR="00652542">
        <w:rPr>
          <w:rFonts w:ascii="Times New Roman" w:hAnsi="Times New Roman" w:cs="Times New Roman" w:hint="eastAsia"/>
          <w:noProof/>
          <w:sz w:val="24"/>
          <w:szCs w:val="24"/>
        </w:rPr>
        <w:t>satisfied</w:t>
      </w:r>
      <w:r w:rsidR="00C838DB" w:rsidRPr="0097051D">
        <w:rPr>
          <w:rFonts w:ascii="Times New Roman" w:hAnsi="Times New Roman" w:cs="Times New Roman"/>
          <w:noProof/>
          <w:sz w:val="24"/>
          <w:szCs w:val="24"/>
        </w:rPr>
        <w:t xml:space="preserve">). In order to rate respondents’ importance levels, </w:t>
      </w:r>
      <w:r w:rsidR="00652542">
        <w:rPr>
          <w:rFonts w:ascii="Times New Roman" w:hAnsi="Times New Roman" w:cs="Times New Roman" w:hint="eastAsia"/>
          <w:noProof/>
          <w:sz w:val="24"/>
          <w:szCs w:val="24"/>
        </w:rPr>
        <w:t>on the other hand, they made a judgement of the relative importance of the five quality attributes rather than 5-point Likert-type scale. A</w:t>
      </w:r>
      <w:r w:rsidR="00C838DB" w:rsidRPr="0097051D">
        <w:rPr>
          <w:rFonts w:ascii="Times New Roman" w:hAnsi="Times New Roman" w:cs="Times New Roman"/>
          <w:noProof/>
          <w:sz w:val="24"/>
          <w:szCs w:val="24"/>
        </w:rPr>
        <w:t xml:space="preserve">ll respondents </w:t>
      </w:r>
      <w:r w:rsidR="00C838DB" w:rsidRPr="0097051D">
        <w:rPr>
          <w:rFonts w:ascii="Times New Roman" w:hAnsi="Times New Roman" w:cs="Times New Roman"/>
          <w:noProof/>
          <w:sz w:val="24"/>
          <w:szCs w:val="24"/>
        </w:rPr>
        <w:lastRenderedPageBreak/>
        <w:t>were provided 10 stickeres to distribute among the five factors: food quality, price, sanitation, servic</w:t>
      </w:r>
      <w:r w:rsidR="00652542">
        <w:rPr>
          <w:rFonts w:ascii="Times New Roman" w:hAnsi="Times New Roman" w:cs="Times New Roman"/>
          <w:noProof/>
          <w:sz w:val="24"/>
          <w:szCs w:val="24"/>
        </w:rPr>
        <w:t xml:space="preserve">e, and environment. If they </w:t>
      </w:r>
      <w:r w:rsidR="00652542">
        <w:rPr>
          <w:rFonts w:ascii="Times New Roman" w:hAnsi="Times New Roman" w:cs="Times New Roman" w:hint="eastAsia"/>
          <w:noProof/>
          <w:sz w:val="24"/>
          <w:szCs w:val="24"/>
        </w:rPr>
        <w:t>considered</w:t>
      </w:r>
      <w:r w:rsidR="00C838DB" w:rsidRPr="0097051D">
        <w:rPr>
          <w:rFonts w:ascii="Times New Roman" w:hAnsi="Times New Roman" w:cs="Times New Roman"/>
          <w:noProof/>
          <w:sz w:val="24"/>
          <w:szCs w:val="24"/>
        </w:rPr>
        <w:t xml:space="preserve"> that all five factors are equally important, they would logically assign two stickers to each </w:t>
      </w:r>
      <w:r w:rsidR="00652542">
        <w:rPr>
          <w:rFonts w:ascii="Times New Roman" w:hAnsi="Times New Roman" w:cs="Times New Roman"/>
          <w:noProof/>
          <w:sz w:val="24"/>
          <w:szCs w:val="24"/>
        </w:rPr>
        <w:t xml:space="preserve">dimension. However, if they </w:t>
      </w:r>
      <w:r w:rsidR="00652542">
        <w:rPr>
          <w:rFonts w:ascii="Times New Roman" w:hAnsi="Times New Roman" w:cs="Times New Roman" w:hint="eastAsia"/>
          <w:noProof/>
          <w:sz w:val="24"/>
          <w:szCs w:val="24"/>
        </w:rPr>
        <w:t>considered</w:t>
      </w:r>
      <w:r w:rsidR="00C838DB" w:rsidRPr="0097051D">
        <w:rPr>
          <w:rFonts w:ascii="Times New Roman" w:hAnsi="Times New Roman" w:cs="Times New Roman"/>
          <w:noProof/>
          <w:sz w:val="24"/>
          <w:szCs w:val="24"/>
        </w:rPr>
        <w:t xml:space="preserve"> </w:t>
      </w:r>
      <w:r w:rsidR="00D4451E" w:rsidRPr="0097051D">
        <w:rPr>
          <w:rFonts w:ascii="Times New Roman" w:hAnsi="Times New Roman" w:cs="Times New Roman"/>
          <w:noProof/>
          <w:sz w:val="24"/>
          <w:szCs w:val="24"/>
        </w:rPr>
        <w:t xml:space="preserve">one factor is more important than others, they could assign more stickers to the particular factor. </w:t>
      </w:r>
      <w:r w:rsidR="00D56B31" w:rsidRPr="0097051D">
        <w:rPr>
          <w:rFonts w:ascii="Times New Roman" w:hAnsi="Times New Roman" w:cs="Times New Roman"/>
          <w:noProof/>
          <w:sz w:val="24"/>
          <w:szCs w:val="24"/>
        </w:rPr>
        <w:tab/>
      </w:r>
      <w:r w:rsidR="00D75BE1" w:rsidRPr="0097051D">
        <w:rPr>
          <w:rFonts w:ascii="Times New Roman" w:hAnsi="Times New Roman" w:cs="Times New Roman"/>
          <w:noProof/>
          <w:sz w:val="24"/>
          <w:szCs w:val="24"/>
        </w:rPr>
        <w:t xml:space="preserve"> </w:t>
      </w:r>
    </w:p>
    <w:p w:rsidR="00A7355C" w:rsidRDefault="00A7355C" w:rsidP="0097051D">
      <w:pPr>
        <w:spacing w:line="240" w:lineRule="auto"/>
        <w:jc w:val="both"/>
        <w:rPr>
          <w:rFonts w:ascii="Times New Roman" w:hAnsi="Times New Roman" w:cs="Times New Roman"/>
          <w:b/>
          <w:noProof/>
          <w:sz w:val="24"/>
          <w:szCs w:val="24"/>
        </w:rPr>
      </w:pPr>
    </w:p>
    <w:p w:rsidR="00F14A9A" w:rsidRPr="00F604CD" w:rsidRDefault="00F14A9A" w:rsidP="0097051D">
      <w:pPr>
        <w:spacing w:line="240" w:lineRule="auto"/>
        <w:jc w:val="both"/>
        <w:rPr>
          <w:rFonts w:ascii="Times New Roman" w:hAnsi="Times New Roman" w:cs="Times New Roman"/>
          <w:b/>
          <w:noProof/>
          <w:sz w:val="24"/>
          <w:szCs w:val="24"/>
        </w:rPr>
      </w:pPr>
      <w:r w:rsidRPr="00F604CD">
        <w:rPr>
          <w:rFonts w:ascii="Times New Roman" w:hAnsi="Times New Roman" w:cs="Times New Roman"/>
          <w:b/>
          <w:noProof/>
          <w:sz w:val="24"/>
          <w:szCs w:val="24"/>
        </w:rPr>
        <w:t>Data Analysis</w:t>
      </w:r>
    </w:p>
    <w:p w:rsidR="003B1207" w:rsidRPr="0097051D" w:rsidRDefault="00F14A9A"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 </w:t>
      </w:r>
      <w:r w:rsidR="004C1F49" w:rsidRPr="0097051D">
        <w:rPr>
          <w:rFonts w:ascii="Times New Roman" w:hAnsi="Times New Roman" w:cs="Times New Roman"/>
          <w:noProof/>
          <w:sz w:val="24"/>
          <w:szCs w:val="24"/>
        </w:rPr>
        <w:tab/>
        <w:t xml:space="preserve"> </w:t>
      </w:r>
      <w:r w:rsidR="00B102D2" w:rsidRPr="0097051D">
        <w:rPr>
          <w:rFonts w:ascii="Times New Roman" w:hAnsi="Times New Roman" w:cs="Times New Roman"/>
          <w:noProof/>
          <w:sz w:val="24"/>
          <w:szCs w:val="24"/>
        </w:rPr>
        <w:t xml:space="preserve">Descriptive statistics were </w:t>
      </w:r>
      <w:r w:rsidR="00652542">
        <w:rPr>
          <w:rFonts w:ascii="Times New Roman" w:hAnsi="Times New Roman" w:cs="Times New Roman" w:hint="eastAsia"/>
          <w:noProof/>
          <w:sz w:val="24"/>
          <w:szCs w:val="24"/>
        </w:rPr>
        <w:t>used to describe the</w:t>
      </w:r>
      <w:r w:rsidR="00B102D2" w:rsidRPr="0097051D">
        <w:rPr>
          <w:rFonts w:ascii="Times New Roman" w:hAnsi="Times New Roman" w:cs="Times New Roman"/>
          <w:noProof/>
          <w:sz w:val="24"/>
          <w:szCs w:val="24"/>
        </w:rPr>
        <w:t xml:space="preserve"> r</w:t>
      </w:r>
      <w:r w:rsidR="00652542">
        <w:rPr>
          <w:rFonts w:ascii="Times New Roman" w:hAnsi="Times New Roman" w:cs="Times New Roman"/>
          <w:noProof/>
          <w:sz w:val="24"/>
          <w:szCs w:val="24"/>
        </w:rPr>
        <w:t>espondents’ demographic profile</w:t>
      </w:r>
      <w:r w:rsidR="00B102D2" w:rsidRPr="0097051D">
        <w:rPr>
          <w:rFonts w:ascii="Times New Roman" w:hAnsi="Times New Roman" w:cs="Times New Roman"/>
          <w:noProof/>
          <w:sz w:val="24"/>
          <w:szCs w:val="24"/>
        </w:rPr>
        <w:t xml:space="preserve"> and to calculate the respondents’ importance and satisfaction/performance levels </w:t>
      </w:r>
      <w:r w:rsidR="00652542">
        <w:rPr>
          <w:rFonts w:ascii="Times New Roman" w:hAnsi="Times New Roman" w:cs="Times New Roman" w:hint="eastAsia"/>
          <w:noProof/>
          <w:sz w:val="24"/>
          <w:szCs w:val="24"/>
        </w:rPr>
        <w:t xml:space="preserve">by </w:t>
      </w:r>
      <w:r w:rsidR="00B102D2" w:rsidRPr="0097051D">
        <w:rPr>
          <w:rFonts w:ascii="Times New Roman" w:hAnsi="Times New Roman" w:cs="Times New Roman"/>
          <w:noProof/>
          <w:sz w:val="24"/>
          <w:szCs w:val="24"/>
        </w:rPr>
        <w:t xml:space="preserve">using frequency, mean, and standard deviation. Mean scores rating respondents’ importance and satisfaction/performance levels about five </w:t>
      </w:r>
      <w:r w:rsidR="00652542">
        <w:rPr>
          <w:rFonts w:ascii="Times New Roman" w:hAnsi="Times New Roman" w:cs="Times New Roman" w:hint="eastAsia"/>
          <w:noProof/>
          <w:sz w:val="24"/>
          <w:szCs w:val="24"/>
        </w:rPr>
        <w:t xml:space="preserve">quality </w:t>
      </w:r>
      <w:r w:rsidR="00B102D2" w:rsidRPr="0097051D">
        <w:rPr>
          <w:rFonts w:ascii="Times New Roman" w:hAnsi="Times New Roman" w:cs="Times New Roman"/>
          <w:noProof/>
          <w:sz w:val="24"/>
          <w:szCs w:val="24"/>
        </w:rPr>
        <w:t>attributes were computed for the importance-performance analysis. Then, the mean scores were plotted on the IPA grid</w:t>
      </w:r>
      <w:r w:rsidR="00652542">
        <w:rPr>
          <w:rFonts w:ascii="Times New Roman" w:hAnsi="Times New Roman" w:cs="Times New Roman"/>
          <w:noProof/>
          <w:sz w:val="24"/>
          <w:szCs w:val="24"/>
        </w:rPr>
        <w:t>. The data were split</w:t>
      </w:r>
      <w:r w:rsidR="006F7C7D" w:rsidRPr="0097051D">
        <w:rPr>
          <w:rFonts w:ascii="Times New Roman" w:hAnsi="Times New Roman" w:cs="Times New Roman"/>
          <w:noProof/>
          <w:sz w:val="24"/>
          <w:szCs w:val="24"/>
        </w:rPr>
        <w:t xml:space="preserve"> into patron versus non-patron and into male versus femal</w:t>
      </w:r>
      <w:r w:rsidR="002C0F96" w:rsidRPr="0097051D">
        <w:rPr>
          <w:rFonts w:ascii="Times New Roman" w:hAnsi="Times New Roman" w:cs="Times New Roman"/>
          <w:noProof/>
          <w:sz w:val="24"/>
          <w:szCs w:val="24"/>
        </w:rPr>
        <w:t>e</w:t>
      </w:r>
      <w:r w:rsidR="00652542">
        <w:rPr>
          <w:rFonts w:ascii="Times New Roman" w:hAnsi="Times New Roman" w:cs="Times New Roman" w:hint="eastAsia"/>
          <w:noProof/>
          <w:sz w:val="24"/>
          <w:szCs w:val="24"/>
        </w:rPr>
        <w:t xml:space="preserve"> </w:t>
      </w:r>
      <w:r w:rsidR="006F7C7D" w:rsidRPr="0097051D">
        <w:rPr>
          <w:rFonts w:ascii="Times New Roman" w:hAnsi="Times New Roman" w:cs="Times New Roman"/>
          <w:noProof/>
          <w:sz w:val="24"/>
          <w:szCs w:val="24"/>
        </w:rPr>
        <w:t>for further analysis.</w:t>
      </w:r>
    </w:p>
    <w:p w:rsidR="00FE5BEB" w:rsidRPr="0097051D" w:rsidRDefault="00FE5BEB" w:rsidP="0097051D">
      <w:pPr>
        <w:spacing w:line="240" w:lineRule="auto"/>
        <w:jc w:val="both"/>
        <w:rPr>
          <w:rFonts w:ascii="Times New Roman" w:hAnsi="Times New Roman" w:cs="Times New Roman"/>
          <w:noProof/>
          <w:sz w:val="24"/>
          <w:szCs w:val="24"/>
        </w:rPr>
      </w:pPr>
    </w:p>
    <w:p w:rsidR="003B1207" w:rsidRPr="00F604CD" w:rsidRDefault="003B1207"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RESULTS AND DISCUSSION</w:t>
      </w:r>
    </w:p>
    <w:p w:rsidR="003B1207" w:rsidRPr="00F604CD" w:rsidRDefault="005E1764" w:rsidP="0097051D">
      <w:pPr>
        <w:spacing w:line="240" w:lineRule="auto"/>
        <w:jc w:val="both"/>
        <w:rPr>
          <w:rFonts w:ascii="Times New Roman" w:hAnsi="Times New Roman" w:cs="Times New Roman"/>
          <w:b/>
          <w:noProof/>
          <w:sz w:val="24"/>
          <w:szCs w:val="24"/>
        </w:rPr>
      </w:pPr>
      <w:r w:rsidRPr="00F604CD">
        <w:rPr>
          <w:rFonts w:ascii="Times New Roman" w:hAnsi="Times New Roman" w:cs="Times New Roman"/>
          <w:b/>
          <w:noProof/>
          <w:sz w:val="24"/>
          <w:szCs w:val="24"/>
        </w:rPr>
        <w:t>Sample Profile</w:t>
      </w:r>
    </w:p>
    <w:p w:rsidR="005E1764" w:rsidRPr="0097051D" w:rsidRDefault="00C05D4C"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ab/>
        <w:t xml:space="preserve"> </w:t>
      </w:r>
      <w:r w:rsidR="00713E3D" w:rsidRPr="0097051D">
        <w:rPr>
          <w:rFonts w:ascii="Times New Roman" w:hAnsi="Times New Roman" w:cs="Times New Roman"/>
          <w:noProof/>
          <w:sz w:val="24"/>
          <w:szCs w:val="24"/>
        </w:rPr>
        <w:t xml:space="preserve">Table 1 </w:t>
      </w:r>
      <w:r w:rsidR="002C0F96" w:rsidRPr="0097051D">
        <w:rPr>
          <w:rFonts w:ascii="Times New Roman" w:hAnsi="Times New Roman" w:cs="Times New Roman"/>
          <w:noProof/>
          <w:sz w:val="24"/>
          <w:szCs w:val="24"/>
        </w:rPr>
        <w:t>presents</w:t>
      </w:r>
      <w:r w:rsidR="00713E3D" w:rsidRPr="0097051D">
        <w:rPr>
          <w:rFonts w:ascii="Times New Roman" w:hAnsi="Times New Roman" w:cs="Times New Roman"/>
          <w:noProof/>
          <w:sz w:val="24"/>
          <w:szCs w:val="24"/>
        </w:rPr>
        <w:t xml:space="preserve"> the respondents’ demographic characteristics. Results showed that 41.6% (n = 64) were male and 58.4% (n = 90) were female. The average age was 21.52 years old, and the majority (81.8%) of the age group was from 20 to 25 years old (n = 125). Regarding the classification, 99.4% of respondents were under graduate students: </w:t>
      </w:r>
      <w:r w:rsidR="00D1353B" w:rsidRPr="0097051D">
        <w:rPr>
          <w:rFonts w:ascii="Times New Roman" w:hAnsi="Times New Roman" w:cs="Times New Roman"/>
          <w:noProof/>
          <w:sz w:val="24"/>
          <w:szCs w:val="24"/>
        </w:rPr>
        <w:t>more than half (59.7%) of them were junior</w:t>
      </w:r>
      <w:r w:rsidR="002C0F96" w:rsidRPr="0097051D">
        <w:rPr>
          <w:rFonts w:ascii="Times New Roman" w:hAnsi="Times New Roman" w:cs="Times New Roman"/>
          <w:noProof/>
          <w:sz w:val="24"/>
          <w:szCs w:val="24"/>
        </w:rPr>
        <w:t>s</w:t>
      </w:r>
      <w:r w:rsidR="00652542">
        <w:rPr>
          <w:rFonts w:ascii="Times New Roman" w:hAnsi="Times New Roman" w:cs="Times New Roman" w:hint="eastAsia"/>
          <w:noProof/>
          <w:sz w:val="24"/>
          <w:szCs w:val="24"/>
        </w:rPr>
        <w:t>,</w:t>
      </w:r>
      <w:r w:rsidR="00D1353B" w:rsidRPr="0097051D">
        <w:rPr>
          <w:rFonts w:ascii="Times New Roman" w:hAnsi="Times New Roman" w:cs="Times New Roman"/>
          <w:noProof/>
          <w:sz w:val="24"/>
          <w:szCs w:val="24"/>
        </w:rPr>
        <w:t xml:space="preserve"> </w:t>
      </w:r>
      <w:r w:rsidR="00652542">
        <w:rPr>
          <w:rFonts w:ascii="Times New Roman" w:hAnsi="Times New Roman" w:cs="Times New Roman" w:hint="eastAsia"/>
          <w:noProof/>
          <w:sz w:val="24"/>
          <w:szCs w:val="24"/>
        </w:rPr>
        <w:t>f</w:t>
      </w:r>
      <w:r w:rsidR="00D1353B" w:rsidRPr="0097051D">
        <w:rPr>
          <w:rFonts w:ascii="Times New Roman" w:hAnsi="Times New Roman" w:cs="Times New Roman"/>
          <w:noProof/>
          <w:sz w:val="24"/>
          <w:szCs w:val="24"/>
        </w:rPr>
        <w:t>ollowed by sophomore</w:t>
      </w:r>
      <w:r w:rsidR="002C0F96" w:rsidRPr="0097051D">
        <w:rPr>
          <w:rFonts w:ascii="Times New Roman" w:hAnsi="Times New Roman" w:cs="Times New Roman"/>
          <w:noProof/>
          <w:sz w:val="24"/>
          <w:szCs w:val="24"/>
        </w:rPr>
        <w:t>s</w:t>
      </w:r>
      <w:r w:rsidR="00D1353B" w:rsidRPr="0097051D">
        <w:rPr>
          <w:rFonts w:ascii="Times New Roman" w:hAnsi="Times New Roman" w:cs="Times New Roman"/>
          <w:noProof/>
          <w:sz w:val="24"/>
          <w:szCs w:val="24"/>
        </w:rPr>
        <w:t>, senior</w:t>
      </w:r>
      <w:r w:rsidR="002C0F96" w:rsidRPr="0097051D">
        <w:rPr>
          <w:rFonts w:ascii="Times New Roman" w:hAnsi="Times New Roman" w:cs="Times New Roman"/>
          <w:noProof/>
          <w:sz w:val="24"/>
          <w:szCs w:val="24"/>
        </w:rPr>
        <w:t>s</w:t>
      </w:r>
      <w:r w:rsidR="00652542">
        <w:rPr>
          <w:rFonts w:ascii="Times New Roman" w:hAnsi="Times New Roman" w:cs="Times New Roman"/>
          <w:noProof/>
          <w:sz w:val="24"/>
          <w:szCs w:val="24"/>
        </w:rPr>
        <w:t>, and freshman. Res</w:t>
      </w:r>
      <w:r w:rsidR="00E433AE" w:rsidRPr="0097051D">
        <w:rPr>
          <w:rFonts w:ascii="Times New Roman" w:hAnsi="Times New Roman" w:cs="Times New Roman"/>
          <w:noProof/>
          <w:sz w:val="24"/>
          <w:szCs w:val="24"/>
        </w:rPr>
        <w:t xml:space="preserve">pondents who utilized on-campus dining service less than twice accounted for about 60% (n = 85). </w:t>
      </w:r>
    </w:p>
    <w:p w:rsidR="00A7355C" w:rsidRDefault="00A7355C" w:rsidP="00F604CD">
      <w:pPr>
        <w:spacing w:line="240" w:lineRule="auto"/>
        <w:jc w:val="center"/>
        <w:rPr>
          <w:rFonts w:ascii="Times New Roman" w:hAnsi="Times New Roman" w:cs="Times New Roman"/>
          <w:b/>
          <w:noProof/>
          <w:sz w:val="24"/>
          <w:szCs w:val="24"/>
        </w:rPr>
      </w:pPr>
    </w:p>
    <w:p w:rsidR="00D153BE" w:rsidRPr="00F604CD" w:rsidRDefault="00D153BE"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Table 1</w:t>
      </w:r>
    </w:p>
    <w:p w:rsidR="00D153BE" w:rsidRDefault="00713E3D"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Socio-</w:t>
      </w:r>
      <w:r w:rsidR="00D153BE" w:rsidRPr="00F604CD">
        <w:rPr>
          <w:rFonts w:ascii="Times New Roman" w:hAnsi="Times New Roman" w:cs="Times New Roman"/>
          <w:b/>
          <w:noProof/>
          <w:sz w:val="24"/>
          <w:szCs w:val="24"/>
        </w:rPr>
        <w:t xml:space="preserve">Demographic </w:t>
      </w:r>
      <w:r w:rsidRPr="00F604CD">
        <w:rPr>
          <w:rFonts w:ascii="Times New Roman" w:hAnsi="Times New Roman" w:cs="Times New Roman"/>
          <w:b/>
          <w:noProof/>
          <w:sz w:val="24"/>
          <w:szCs w:val="24"/>
        </w:rPr>
        <w:t xml:space="preserve">Characteristics </w:t>
      </w:r>
      <w:r w:rsidR="00D153BE" w:rsidRPr="00F604CD">
        <w:rPr>
          <w:rFonts w:ascii="Times New Roman" w:hAnsi="Times New Roman" w:cs="Times New Roman"/>
          <w:b/>
          <w:noProof/>
          <w:sz w:val="24"/>
          <w:szCs w:val="24"/>
        </w:rPr>
        <w:t xml:space="preserve">of </w:t>
      </w:r>
      <w:r w:rsidR="00C95F4F" w:rsidRPr="00F604CD">
        <w:rPr>
          <w:rFonts w:ascii="Times New Roman" w:hAnsi="Times New Roman" w:cs="Times New Roman"/>
          <w:b/>
          <w:noProof/>
          <w:sz w:val="24"/>
          <w:szCs w:val="24"/>
        </w:rPr>
        <w:t>the Sample (N = 156</w:t>
      </w:r>
      <w:r w:rsidR="00D153BE" w:rsidRPr="00F604CD">
        <w:rPr>
          <w:rFonts w:ascii="Times New Roman" w:hAnsi="Times New Roman" w:cs="Times New Roman"/>
          <w:b/>
          <w:noProof/>
          <w:sz w:val="24"/>
          <w:szCs w:val="24"/>
        </w:rPr>
        <w:t>)</w:t>
      </w:r>
    </w:p>
    <w:tbl>
      <w:tblPr>
        <w:tblW w:w="9216" w:type="dxa"/>
        <w:jc w:val="center"/>
        <w:tblInd w:w="95" w:type="dxa"/>
        <w:tblLayout w:type="fixed"/>
        <w:tblLook w:val="04A0"/>
      </w:tblPr>
      <w:tblGrid>
        <w:gridCol w:w="4063"/>
        <w:gridCol w:w="2340"/>
        <w:gridCol w:w="1406"/>
        <w:gridCol w:w="1407"/>
      </w:tblGrid>
      <w:tr w:rsidR="00A7355C" w:rsidRPr="0097051D" w:rsidTr="006A22F1">
        <w:trPr>
          <w:trHeight w:val="432"/>
          <w:jc w:val="center"/>
        </w:trPr>
        <w:tc>
          <w:tcPr>
            <w:tcW w:w="4063" w:type="dxa"/>
            <w:tcBorders>
              <w:top w:val="single" w:sz="4" w:space="0" w:color="auto"/>
              <w:left w:val="nil"/>
              <w:bottom w:val="single" w:sz="4" w:space="0" w:color="auto"/>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Characteristic</w:t>
            </w:r>
          </w:p>
        </w:tc>
        <w:tc>
          <w:tcPr>
            <w:tcW w:w="2340" w:type="dxa"/>
            <w:tcBorders>
              <w:top w:val="single" w:sz="4" w:space="0" w:color="auto"/>
              <w:left w:val="nil"/>
              <w:bottom w:val="single" w:sz="4" w:space="0" w:color="auto"/>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Category</w:t>
            </w:r>
          </w:p>
        </w:tc>
        <w:tc>
          <w:tcPr>
            <w:tcW w:w="1406" w:type="dxa"/>
            <w:tcBorders>
              <w:top w:val="single" w:sz="4" w:space="0" w:color="auto"/>
              <w:left w:val="nil"/>
              <w:bottom w:val="single" w:sz="4" w:space="0" w:color="auto"/>
              <w:right w:val="nil"/>
            </w:tcBorders>
            <w:shd w:val="clear" w:color="auto" w:fill="auto"/>
            <w:noWrap/>
            <w:vAlign w:val="center"/>
            <w:hideMark/>
          </w:tcPr>
          <w:p w:rsidR="00A7355C" w:rsidRPr="0097051D" w:rsidRDefault="00A7355C" w:rsidP="00582FFF">
            <w:pPr>
              <w:spacing w:after="0" w:line="240" w:lineRule="auto"/>
              <w:jc w:val="both"/>
              <w:rPr>
                <w:rFonts w:ascii="Times New Roman" w:hAnsi="Times New Roman" w:cs="Times New Roman"/>
                <w:i/>
                <w:color w:val="000000"/>
                <w:sz w:val="24"/>
                <w:szCs w:val="24"/>
                <w:vertAlign w:val="superscript"/>
              </w:rPr>
            </w:pPr>
            <w:r w:rsidRPr="0097051D">
              <w:rPr>
                <w:rFonts w:ascii="Times New Roman" w:eastAsia="Times New Roman" w:hAnsi="Times New Roman" w:cs="Times New Roman"/>
                <w:i/>
                <w:color w:val="000000"/>
                <w:sz w:val="24"/>
                <w:szCs w:val="24"/>
              </w:rPr>
              <w:t>N</w:t>
            </w:r>
            <w:r w:rsidRPr="0097051D">
              <w:rPr>
                <w:rFonts w:ascii="Times New Roman" w:hAnsi="Times New Roman" w:cs="Times New Roman"/>
                <w:i/>
                <w:color w:val="000000"/>
                <w:sz w:val="24"/>
                <w:szCs w:val="24"/>
                <w:vertAlign w:val="superscript"/>
              </w:rPr>
              <w:t>a</w:t>
            </w:r>
          </w:p>
        </w:tc>
        <w:tc>
          <w:tcPr>
            <w:tcW w:w="1407" w:type="dxa"/>
            <w:tcBorders>
              <w:top w:val="single" w:sz="4" w:space="0" w:color="auto"/>
              <w:left w:val="nil"/>
              <w:bottom w:val="single" w:sz="4" w:space="0" w:color="auto"/>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w:t>
            </w:r>
          </w:p>
        </w:tc>
      </w:tr>
      <w:tr w:rsidR="00A7355C" w:rsidRPr="0097051D" w:rsidTr="006A22F1">
        <w:trPr>
          <w:trHeight w:val="432"/>
          <w:jc w:val="center"/>
        </w:trPr>
        <w:tc>
          <w:tcPr>
            <w:tcW w:w="4063" w:type="dxa"/>
            <w:tcBorders>
              <w:top w:val="nil"/>
              <w:left w:val="nil"/>
              <w:bottom w:val="nil"/>
              <w:right w:val="nil"/>
            </w:tcBorders>
            <w:shd w:val="clear" w:color="auto" w:fill="auto"/>
            <w:noWrap/>
            <w:vAlign w:val="bottom"/>
            <w:hideMark/>
          </w:tcPr>
          <w:p w:rsidR="00A7355C" w:rsidRPr="0097051D" w:rsidRDefault="00A7355C" w:rsidP="00A7355C">
            <w:pPr>
              <w:spacing w:after="0" w:line="240" w:lineRule="auto"/>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Gender</w:t>
            </w:r>
          </w:p>
        </w:tc>
        <w:tc>
          <w:tcPr>
            <w:tcW w:w="2340" w:type="dxa"/>
            <w:tcBorders>
              <w:top w:val="nil"/>
              <w:left w:val="nil"/>
              <w:bottom w:val="nil"/>
              <w:right w:val="nil"/>
            </w:tcBorders>
            <w:shd w:val="clear" w:color="auto" w:fill="auto"/>
            <w:noWrap/>
            <w:vAlign w:val="bottom"/>
            <w:hideMark/>
          </w:tcPr>
          <w:p w:rsidR="00A7355C" w:rsidRPr="0097051D" w:rsidRDefault="00A7355C" w:rsidP="00A7355C">
            <w:pPr>
              <w:spacing w:after="0" w:line="240" w:lineRule="auto"/>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Male</w:t>
            </w:r>
          </w:p>
        </w:tc>
        <w:tc>
          <w:tcPr>
            <w:tcW w:w="1406" w:type="dxa"/>
            <w:tcBorders>
              <w:top w:val="nil"/>
              <w:left w:val="nil"/>
              <w:bottom w:val="nil"/>
              <w:right w:val="nil"/>
            </w:tcBorders>
            <w:shd w:val="clear" w:color="auto" w:fill="auto"/>
            <w:noWrap/>
            <w:vAlign w:val="bottom"/>
            <w:hideMark/>
          </w:tcPr>
          <w:p w:rsidR="00A7355C" w:rsidRPr="0097051D" w:rsidRDefault="00A7355C"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64</w:t>
            </w:r>
          </w:p>
        </w:tc>
        <w:tc>
          <w:tcPr>
            <w:tcW w:w="1407" w:type="dxa"/>
            <w:tcBorders>
              <w:top w:val="nil"/>
              <w:left w:val="nil"/>
              <w:bottom w:val="nil"/>
              <w:right w:val="nil"/>
            </w:tcBorders>
            <w:shd w:val="clear" w:color="auto" w:fill="auto"/>
            <w:noWrap/>
            <w:vAlign w:val="bottom"/>
            <w:hideMark/>
          </w:tcPr>
          <w:p w:rsidR="00A7355C" w:rsidRPr="0097051D" w:rsidRDefault="00A7355C"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41.6</w:t>
            </w:r>
          </w:p>
        </w:tc>
      </w:tr>
      <w:tr w:rsidR="00A7355C" w:rsidRPr="0097051D" w:rsidTr="006A22F1">
        <w:trPr>
          <w:trHeight w:val="432"/>
          <w:jc w:val="center"/>
        </w:trPr>
        <w:tc>
          <w:tcPr>
            <w:tcW w:w="4063" w:type="dxa"/>
            <w:tcBorders>
              <w:top w:val="nil"/>
              <w:left w:val="nil"/>
              <w:bottom w:val="nil"/>
              <w:right w:val="nil"/>
            </w:tcBorders>
            <w:shd w:val="clear" w:color="auto" w:fill="auto"/>
            <w:noWrap/>
            <w:vAlign w:val="bottom"/>
            <w:hideMark/>
          </w:tcPr>
          <w:p w:rsidR="00A7355C" w:rsidRPr="0097051D" w:rsidRDefault="00A7355C" w:rsidP="00A7355C">
            <w:pPr>
              <w:spacing w:after="0" w:line="240" w:lineRule="auto"/>
              <w:rPr>
                <w:rFonts w:ascii="Times New Roman" w:eastAsia="Times New Roman" w:hAnsi="Times New Roman" w:cs="Times New Roman"/>
                <w:color w:val="000000"/>
                <w:sz w:val="24"/>
                <w:szCs w:val="24"/>
              </w:rPr>
            </w:pPr>
          </w:p>
        </w:tc>
        <w:tc>
          <w:tcPr>
            <w:tcW w:w="2340" w:type="dxa"/>
            <w:tcBorders>
              <w:top w:val="nil"/>
              <w:left w:val="nil"/>
              <w:bottom w:val="nil"/>
              <w:right w:val="nil"/>
            </w:tcBorders>
            <w:shd w:val="clear" w:color="auto" w:fill="auto"/>
            <w:noWrap/>
            <w:vAlign w:val="bottom"/>
            <w:hideMark/>
          </w:tcPr>
          <w:p w:rsidR="00A7355C" w:rsidRPr="0097051D" w:rsidRDefault="00A7355C" w:rsidP="00A7355C">
            <w:pPr>
              <w:spacing w:after="0" w:line="240" w:lineRule="auto"/>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Female</w:t>
            </w:r>
          </w:p>
        </w:tc>
        <w:tc>
          <w:tcPr>
            <w:tcW w:w="1406" w:type="dxa"/>
            <w:tcBorders>
              <w:top w:val="nil"/>
              <w:left w:val="nil"/>
              <w:bottom w:val="nil"/>
              <w:right w:val="nil"/>
            </w:tcBorders>
            <w:shd w:val="clear" w:color="auto" w:fill="auto"/>
            <w:noWrap/>
            <w:vAlign w:val="bottom"/>
            <w:hideMark/>
          </w:tcPr>
          <w:p w:rsidR="00A7355C" w:rsidRPr="0097051D" w:rsidRDefault="00A7355C"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90</w:t>
            </w:r>
          </w:p>
        </w:tc>
        <w:tc>
          <w:tcPr>
            <w:tcW w:w="1407" w:type="dxa"/>
            <w:tcBorders>
              <w:top w:val="nil"/>
              <w:left w:val="nil"/>
              <w:bottom w:val="nil"/>
              <w:right w:val="nil"/>
            </w:tcBorders>
            <w:shd w:val="clear" w:color="auto" w:fill="auto"/>
            <w:noWrap/>
            <w:vAlign w:val="bottom"/>
            <w:hideMark/>
          </w:tcPr>
          <w:p w:rsidR="00A7355C" w:rsidRPr="0097051D" w:rsidRDefault="00A7355C"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58.4</w:t>
            </w:r>
          </w:p>
        </w:tc>
      </w:tr>
      <w:tr w:rsidR="00A7355C" w:rsidRPr="0097051D" w:rsidTr="006A22F1">
        <w:trPr>
          <w:trHeight w:val="432"/>
          <w:jc w:val="center"/>
        </w:trPr>
        <w:tc>
          <w:tcPr>
            <w:tcW w:w="4063"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p>
        </w:tc>
        <w:tc>
          <w:tcPr>
            <w:tcW w:w="2340"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p>
        </w:tc>
        <w:tc>
          <w:tcPr>
            <w:tcW w:w="1406"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p>
        </w:tc>
        <w:tc>
          <w:tcPr>
            <w:tcW w:w="1407"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p>
        </w:tc>
      </w:tr>
      <w:tr w:rsidR="00A7355C" w:rsidRPr="0097051D" w:rsidTr="006A22F1">
        <w:trPr>
          <w:trHeight w:val="432"/>
          <w:jc w:val="center"/>
        </w:trPr>
        <w:tc>
          <w:tcPr>
            <w:tcW w:w="4063"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Age</w:t>
            </w:r>
          </w:p>
        </w:tc>
        <w:tc>
          <w:tcPr>
            <w:tcW w:w="2340"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Under 20</w:t>
            </w:r>
          </w:p>
        </w:tc>
        <w:tc>
          <w:tcPr>
            <w:tcW w:w="1406"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18</w:t>
            </w:r>
          </w:p>
        </w:tc>
        <w:tc>
          <w:tcPr>
            <w:tcW w:w="1407"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11.9</w:t>
            </w:r>
          </w:p>
        </w:tc>
      </w:tr>
      <w:tr w:rsidR="00A7355C" w:rsidRPr="0097051D" w:rsidTr="006A22F1">
        <w:trPr>
          <w:trHeight w:val="432"/>
          <w:jc w:val="center"/>
        </w:trPr>
        <w:tc>
          <w:tcPr>
            <w:tcW w:w="4063"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p>
        </w:tc>
        <w:tc>
          <w:tcPr>
            <w:tcW w:w="2340"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20 - 25</w:t>
            </w:r>
          </w:p>
        </w:tc>
        <w:tc>
          <w:tcPr>
            <w:tcW w:w="1406"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125</w:t>
            </w:r>
          </w:p>
        </w:tc>
        <w:tc>
          <w:tcPr>
            <w:tcW w:w="1407" w:type="dxa"/>
            <w:tcBorders>
              <w:top w:val="nil"/>
              <w:left w:val="nil"/>
              <w:bottom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81.8</w:t>
            </w:r>
          </w:p>
        </w:tc>
      </w:tr>
      <w:tr w:rsidR="00A7355C" w:rsidRPr="0097051D" w:rsidTr="006A22F1">
        <w:trPr>
          <w:trHeight w:val="432"/>
          <w:jc w:val="center"/>
        </w:trPr>
        <w:tc>
          <w:tcPr>
            <w:tcW w:w="4063" w:type="dxa"/>
            <w:tcBorders>
              <w:top w:val="nil"/>
              <w:left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p>
        </w:tc>
        <w:tc>
          <w:tcPr>
            <w:tcW w:w="2340" w:type="dxa"/>
            <w:tcBorders>
              <w:top w:val="nil"/>
              <w:left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26- 30</w:t>
            </w:r>
          </w:p>
        </w:tc>
        <w:tc>
          <w:tcPr>
            <w:tcW w:w="1406" w:type="dxa"/>
            <w:tcBorders>
              <w:top w:val="nil"/>
              <w:left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6</w:t>
            </w:r>
          </w:p>
        </w:tc>
        <w:tc>
          <w:tcPr>
            <w:tcW w:w="1407" w:type="dxa"/>
            <w:tcBorders>
              <w:top w:val="nil"/>
              <w:left w:val="nil"/>
              <w:right w:val="nil"/>
            </w:tcBorders>
            <w:shd w:val="clear" w:color="auto" w:fill="auto"/>
            <w:noWrap/>
            <w:vAlign w:val="center"/>
            <w:hideMark/>
          </w:tcPr>
          <w:p w:rsidR="00A7355C" w:rsidRPr="0097051D" w:rsidRDefault="00A7355C" w:rsidP="00582FFF">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4.2</w:t>
            </w:r>
          </w:p>
        </w:tc>
      </w:tr>
      <w:tr w:rsidR="00A7355C" w:rsidRPr="0097051D" w:rsidTr="006A22F1">
        <w:trPr>
          <w:trHeight w:val="432"/>
          <w:jc w:val="center"/>
        </w:trPr>
        <w:tc>
          <w:tcPr>
            <w:tcW w:w="4063" w:type="dxa"/>
            <w:tcBorders>
              <w:top w:val="nil"/>
              <w:left w:val="nil"/>
              <w:bottom w:val="single" w:sz="4" w:space="0" w:color="auto"/>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p>
        </w:tc>
        <w:tc>
          <w:tcPr>
            <w:tcW w:w="2340" w:type="dxa"/>
            <w:tcBorders>
              <w:top w:val="nil"/>
              <w:left w:val="nil"/>
              <w:bottom w:val="single" w:sz="4" w:space="0" w:color="auto"/>
              <w:right w:val="nil"/>
            </w:tcBorders>
            <w:shd w:val="clear" w:color="auto" w:fill="auto"/>
            <w:noWrap/>
            <w:vAlign w:val="center"/>
            <w:hideMark/>
          </w:tcPr>
          <w:p w:rsidR="00A7355C" w:rsidRPr="0097051D" w:rsidRDefault="00A7355C" w:rsidP="00582FFF">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Above 30</w:t>
            </w:r>
          </w:p>
        </w:tc>
        <w:tc>
          <w:tcPr>
            <w:tcW w:w="1406" w:type="dxa"/>
            <w:tcBorders>
              <w:top w:val="nil"/>
              <w:left w:val="nil"/>
              <w:bottom w:val="single" w:sz="4" w:space="0" w:color="auto"/>
              <w:right w:val="nil"/>
            </w:tcBorders>
            <w:shd w:val="clear" w:color="auto" w:fill="auto"/>
            <w:noWrap/>
            <w:vAlign w:val="center"/>
            <w:hideMark/>
          </w:tcPr>
          <w:p w:rsidR="00A7355C" w:rsidRPr="0097051D" w:rsidRDefault="00A7355C" w:rsidP="00582FFF">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3</w:t>
            </w:r>
          </w:p>
        </w:tc>
        <w:tc>
          <w:tcPr>
            <w:tcW w:w="1407" w:type="dxa"/>
            <w:tcBorders>
              <w:top w:val="nil"/>
              <w:left w:val="nil"/>
              <w:bottom w:val="single" w:sz="4" w:space="0" w:color="auto"/>
              <w:right w:val="nil"/>
            </w:tcBorders>
            <w:shd w:val="clear" w:color="auto" w:fill="auto"/>
            <w:noWrap/>
            <w:vAlign w:val="center"/>
            <w:hideMark/>
          </w:tcPr>
          <w:p w:rsidR="00A7355C" w:rsidRPr="0097051D" w:rsidRDefault="00A7355C" w:rsidP="00582FFF">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2.1</w:t>
            </w:r>
          </w:p>
        </w:tc>
      </w:tr>
    </w:tbl>
    <w:p w:rsidR="00A7355C" w:rsidRDefault="00A7355C" w:rsidP="00F604CD">
      <w:pPr>
        <w:spacing w:line="240" w:lineRule="auto"/>
        <w:jc w:val="center"/>
        <w:rPr>
          <w:rFonts w:ascii="Times New Roman" w:hAnsi="Times New Roman" w:cs="Times New Roman"/>
          <w:b/>
          <w:noProof/>
          <w:sz w:val="24"/>
          <w:szCs w:val="24"/>
        </w:rPr>
      </w:pPr>
    </w:p>
    <w:p w:rsidR="00A7355C" w:rsidRPr="00A7355C" w:rsidRDefault="00A7355C" w:rsidP="00F604CD">
      <w:pPr>
        <w:spacing w:line="240" w:lineRule="auto"/>
        <w:jc w:val="center"/>
        <w:rPr>
          <w:rFonts w:ascii="Times New Roman" w:hAnsi="Times New Roman" w:cs="Times New Roman"/>
          <w:b/>
          <w:noProof/>
          <w:sz w:val="24"/>
          <w:szCs w:val="24"/>
        </w:rPr>
      </w:pPr>
      <w:r>
        <w:rPr>
          <w:rFonts w:ascii="Times New Roman" w:hAnsi="Times New Roman" w:cs="Times New Roman" w:hint="eastAsia"/>
          <w:b/>
          <w:noProof/>
          <w:sz w:val="24"/>
          <w:szCs w:val="24"/>
        </w:rPr>
        <w:lastRenderedPageBreak/>
        <w:t>Table 1 (</w:t>
      </w:r>
      <w:r>
        <w:rPr>
          <w:rFonts w:ascii="Times New Roman" w:hAnsi="Times New Roman" w:cs="Times New Roman" w:hint="eastAsia"/>
          <w:b/>
          <w:i/>
          <w:noProof/>
          <w:sz w:val="24"/>
          <w:szCs w:val="24"/>
        </w:rPr>
        <w:t>continued</w:t>
      </w:r>
      <w:r>
        <w:rPr>
          <w:rFonts w:ascii="Times New Roman" w:hAnsi="Times New Roman" w:cs="Times New Roman" w:hint="eastAsia"/>
          <w:b/>
          <w:noProof/>
          <w:sz w:val="24"/>
          <w:szCs w:val="24"/>
        </w:rPr>
        <w:t>)</w:t>
      </w:r>
    </w:p>
    <w:tbl>
      <w:tblPr>
        <w:tblW w:w="9216" w:type="dxa"/>
        <w:jc w:val="center"/>
        <w:tblInd w:w="95" w:type="dxa"/>
        <w:tblLayout w:type="fixed"/>
        <w:tblLook w:val="04A0"/>
      </w:tblPr>
      <w:tblGrid>
        <w:gridCol w:w="4063"/>
        <w:gridCol w:w="2340"/>
        <w:gridCol w:w="1406"/>
        <w:gridCol w:w="1407"/>
      </w:tblGrid>
      <w:tr w:rsidR="00C95F4F" w:rsidRPr="0097051D" w:rsidTr="006A22F1">
        <w:trPr>
          <w:trHeight w:val="432"/>
          <w:jc w:val="center"/>
        </w:trPr>
        <w:tc>
          <w:tcPr>
            <w:tcW w:w="4063" w:type="dxa"/>
            <w:tcBorders>
              <w:top w:val="single" w:sz="4" w:space="0" w:color="auto"/>
              <w:left w:val="nil"/>
              <w:bottom w:val="single" w:sz="4" w:space="0" w:color="auto"/>
              <w:right w:val="nil"/>
            </w:tcBorders>
            <w:shd w:val="clear" w:color="auto" w:fill="auto"/>
            <w:noWrap/>
            <w:vAlign w:val="center"/>
            <w:hideMark/>
          </w:tcPr>
          <w:p w:rsidR="00C95F4F" w:rsidRPr="0097051D" w:rsidRDefault="00C95F4F"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Characteristic</w:t>
            </w:r>
          </w:p>
        </w:tc>
        <w:tc>
          <w:tcPr>
            <w:tcW w:w="2340" w:type="dxa"/>
            <w:tcBorders>
              <w:top w:val="single" w:sz="4" w:space="0" w:color="auto"/>
              <w:left w:val="nil"/>
              <w:bottom w:val="single" w:sz="4" w:space="0" w:color="auto"/>
              <w:right w:val="nil"/>
            </w:tcBorders>
            <w:shd w:val="clear" w:color="auto" w:fill="auto"/>
            <w:noWrap/>
            <w:vAlign w:val="center"/>
            <w:hideMark/>
          </w:tcPr>
          <w:p w:rsidR="00C95F4F" w:rsidRPr="0097051D" w:rsidRDefault="00C95F4F"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Category</w:t>
            </w:r>
          </w:p>
        </w:tc>
        <w:tc>
          <w:tcPr>
            <w:tcW w:w="1406" w:type="dxa"/>
            <w:tcBorders>
              <w:top w:val="single" w:sz="4" w:space="0" w:color="auto"/>
              <w:left w:val="nil"/>
              <w:bottom w:val="single" w:sz="4" w:space="0" w:color="auto"/>
              <w:right w:val="nil"/>
            </w:tcBorders>
            <w:shd w:val="clear" w:color="auto" w:fill="auto"/>
            <w:noWrap/>
            <w:vAlign w:val="center"/>
            <w:hideMark/>
          </w:tcPr>
          <w:p w:rsidR="00C95F4F" w:rsidRPr="0097051D" w:rsidRDefault="00C95F4F" w:rsidP="0097051D">
            <w:pPr>
              <w:spacing w:after="0" w:line="240" w:lineRule="auto"/>
              <w:jc w:val="both"/>
              <w:rPr>
                <w:rFonts w:ascii="Times New Roman" w:hAnsi="Times New Roman" w:cs="Times New Roman"/>
                <w:i/>
                <w:color w:val="000000"/>
                <w:sz w:val="24"/>
                <w:szCs w:val="24"/>
                <w:vertAlign w:val="superscript"/>
              </w:rPr>
            </w:pPr>
            <w:r w:rsidRPr="0097051D">
              <w:rPr>
                <w:rFonts w:ascii="Times New Roman" w:eastAsia="Times New Roman" w:hAnsi="Times New Roman" w:cs="Times New Roman"/>
                <w:i/>
                <w:color w:val="000000"/>
                <w:sz w:val="24"/>
                <w:szCs w:val="24"/>
              </w:rPr>
              <w:t>N</w:t>
            </w:r>
            <w:r w:rsidR="00903720" w:rsidRPr="0097051D">
              <w:rPr>
                <w:rFonts w:ascii="Times New Roman" w:hAnsi="Times New Roman" w:cs="Times New Roman"/>
                <w:i/>
                <w:color w:val="000000"/>
                <w:sz w:val="24"/>
                <w:szCs w:val="24"/>
                <w:vertAlign w:val="superscript"/>
              </w:rPr>
              <w:t>a</w:t>
            </w:r>
          </w:p>
        </w:tc>
        <w:tc>
          <w:tcPr>
            <w:tcW w:w="1407" w:type="dxa"/>
            <w:tcBorders>
              <w:top w:val="single" w:sz="4" w:space="0" w:color="auto"/>
              <w:left w:val="nil"/>
              <w:bottom w:val="single" w:sz="4" w:space="0" w:color="auto"/>
              <w:right w:val="nil"/>
            </w:tcBorders>
            <w:shd w:val="clear" w:color="auto" w:fill="auto"/>
            <w:noWrap/>
            <w:vAlign w:val="center"/>
            <w:hideMark/>
          </w:tcPr>
          <w:p w:rsidR="00C95F4F" w:rsidRPr="0097051D" w:rsidRDefault="00C95F4F"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w:t>
            </w:r>
          </w:p>
        </w:tc>
      </w:tr>
      <w:tr w:rsidR="00C95F4F" w:rsidRPr="0097051D" w:rsidTr="006A22F1">
        <w:trPr>
          <w:trHeight w:val="432"/>
          <w:jc w:val="center"/>
        </w:trPr>
        <w:tc>
          <w:tcPr>
            <w:tcW w:w="4063" w:type="dxa"/>
            <w:tcBorders>
              <w:top w:val="nil"/>
              <w:left w:val="nil"/>
              <w:bottom w:val="nil"/>
              <w:right w:val="nil"/>
            </w:tcBorders>
            <w:shd w:val="clear" w:color="auto" w:fill="auto"/>
            <w:noWrap/>
            <w:vAlign w:val="bottom"/>
            <w:hideMark/>
          </w:tcPr>
          <w:p w:rsidR="00C95F4F" w:rsidRPr="0097051D" w:rsidRDefault="00713E3D"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Classification</w:t>
            </w:r>
          </w:p>
        </w:tc>
        <w:tc>
          <w:tcPr>
            <w:tcW w:w="2340"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Freshman</w:t>
            </w:r>
          </w:p>
        </w:tc>
        <w:tc>
          <w:tcPr>
            <w:tcW w:w="1406"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2</w:t>
            </w:r>
          </w:p>
        </w:tc>
        <w:tc>
          <w:tcPr>
            <w:tcW w:w="1407"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1.3</w:t>
            </w:r>
          </w:p>
        </w:tc>
      </w:tr>
      <w:tr w:rsidR="00C95F4F" w:rsidRPr="0097051D" w:rsidTr="006A22F1">
        <w:trPr>
          <w:trHeight w:val="432"/>
          <w:jc w:val="center"/>
        </w:trPr>
        <w:tc>
          <w:tcPr>
            <w:tcW w:w="4063"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eastAsia="Times New Roman" w:hAnsi="Times New Roman" w:cs="Times New Roman"/>
                <w:color w:val="000000"/>
                <w:sz w:val="24"/>
                <w:szCs w:val="24"/>
              </w:rPr>
            </w:pPr>
          </w:p>
        </w:tc>
        <w:tc>
          <w:tcPr>
            <w:tcW w:w="2340"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Sophomore</w:t>
            </w:r>
          </w:p>
        </w:tc>
        <w:tc>
          <w:tcPr>
            <w:tcW w:w="1406"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31</w:t>
            </w:r>
          </w:p>
        </w:tc>
        <w:tc>
          <w:tcPr>
            <w:tcW w:w="1407"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20.1</w:t>
            </w:r>
          </w:p>
        </w:tc>
      </w:tr>
      <w:tr w:rsidR="00C95F4F" w:rsidRPr="0097051D" w:rsidTr="006A22F1">
        <w:trPr>
          <w:trHeight w:val="432"/>
          <w:jc w:val="center"/>
        </w:trPr>
        <w:tc>
          <w:tcPr>
            <w:tcW w:w="4063"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eastAsia="Times New Roman" w:hAnsi="Times New Roman" w:cs="Times New Roman"/>
                <w:color w:val="000000"/>
                <w:sz w:val="24"/>
                <w:szCs w:val="24"/>
              </w:rPr>
            </w:pPr>
          </w:p>
        </w:tc>
        <w:tc>
          <w:tcPr>
            <w:tcW w:w="2340"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Junior</w:t>
            </w:r>
          </w:p>
        </w:tc>
        <w:tc>
          <w:tcPr>
            <w:tcW w:w="1406"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92</w:t>
            </w:r>
          </w:p>
        </w:tc>
        <w:tc>
          <w:tcPr>
            <w:tcW w:w="1407"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59.7</w:t>
            </w:r>
          </w:p>
        </w:tc>
      </w:tr>
      <w:tr w:rsidR="00C95F4F" w:rsidRPr="0097051D" w:rsidTr="006A22F1">
        <w:trPr>
          <w:trHeight w:val="432"/>
          <w:jc w:val="center"/>
        </w:trPr>
        <w:tc>
          <w:tcPr>
            <w:tcW w:w="4063"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eastAsia="Times New Roman" w:hAnsi="Times New Roman" w:cs="Times New Roman"/>
                <w:color w:val="000000"/>
                <w:sz w:val="24"/>
                <w:szCs w:val="24"/>
              </w:rPr>
            </w:pPr>
          </w:p>
        </w:tc>
        <w:tc>
          <w:tcPr>
            <w:tcW w:w="2340"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Senior</w:t>
            </w:r>
          </w:p>
        </w:tc>
        <w:tc>
          <w:tcPr>
            <w:tcW w:w="1406"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28</w:t>
            </w:r>
          </w:p>
        </w:tc>
        <w:tc>
          <w:tcPr>
            <w:tcW w:w="1407"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18.2</w:t>
            </w:r>
          </w:p>
        </w:tc>
      </w:tr>
      <w:tr w:rsidR="00C95F4F" w:rsidRPr="0097051D" w:rsidTr="006A22F1">
        <w:trPr>
          <w:trHeight w:val="432"/>
          <w:jc w:val="center"/>
        </w:trPr>
        <w:tc>
          <w:tcPr>
            <w:tcW w:w="4063"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eastAsia="Times New Roman" w:hAnsi="Times New Roman" w:cs="Times New Roman"/>
                <w:color w:val="000000"/>
                <w:sz w:val="24"/>
                <w:szCs w:val="24"/>
              </w:rPr>
            </w:pPr>
          </w:p>
        </w:tc>
        <w:tc>
          <w:tcPr>
            <w:tcW w:w="2340"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Graduate</w:t>
            </w:r>
          </w:p>
        </w:tc>
        <w:tc>
          <w:tcPr>
            <w:tcW w:w="1406"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1</w:t>
            </w:r>
          </w:p>
        </w:tc>
        <w:tc>
          <w:tcPr>
            <w:tcW w:w="1407" w:type="dxa"/>
            <w:tcBorders>
              <w:top w:val="nil"/>
              <w:left w:val="nil"/>
              <w:bottom w:val="nil"/>
              <w:right w:val="nil"/>
            </w:tcBorders>
            <w:shd w:val="clear" w:color="auto" w:fill="auto"/>
            <w:noWrap/>
            <w:vAlign w:val="bottom"/>
            <w:hideMark/>
          </w:tcPr>
          <w:p w:rsidR="00C95F4F" w:rsidRPr="0097051D" w:rsidRDefault="00C95F4F" w:rsidP="00A7355C">
            <w:pPr>
              <w:spacing w:after="0" w:line="240" w:lineRule="auto"/>
              <w:rPr>
                <w:rFonts w:ascii="Times New Roman" w:hAnsi="Times New Roman" w:cs="Times New Roman"/>
                <w:color w:val="000000"/>
                <w:sz w:val="24"/>
                <w:szCs w:val="24"/>
              </w:rPr>
            </w:pPr>
            <w:r w:rsidRPr="0097051D">
              <w:rPr>
                <w:rFonts w:ascii="Times New Roman" w:hAnsi="Times New Roman" w:cs="Times New Roman"/>
                <w:color w:val="000000"/>
                <w:sz w:val="24"/>
                <w:szCs w:val="24"/>
              </w:rPr>
              <w:t>.6</w:t>
            </w:r>
          </w:p>
        </w:tc>
      </w:tr>
      <w:tr w:rsidR="00E651C8" w:rsidRPr="0097051D" w:rsidTr="006A22F1">
        <w:trPr>
          <w:trHeight w:val="432"/>
          <w:jc w:val="center"/>
        </w:trPr>
        <w:tc>
          <w:tcPr>
            <w:tcW w:w="4063" w:type="dxa"/>
            <w:tcBorders>
              <w:top w:val="nil"/>
              <w:left w:val="nil"/>
              <w:bottom w:val="nil"/>
              <w:right w:val="nil"/>
            </w:tcBorders>
            <w:shd w:val="clear" w:color="auto" w:fill="auto"/>
            <w:noWrap/>
            <w:vAlign w:val="center"/>
            <w:hideMark/>
          </w:tcPr>
          <w:p w:rsidR="00E651C8" w:rsidRPr="0097051D" w:rsidRDefault="00E651C8" w:rsidP="0097051D">
            <w:pPr>
              <w:spacing w:after="0" w:line="240" w:lineRule="auto"/>
              <w:jc w:val="both"/>
              <w:rPr>
                <w:rFonts w:ascii="Times New Roman" w:eastAsia="Times New Roman" w:hAnsi="Times New Roman" w:cs="Times New Roman"/>
                <w:color w:val="000000"/>
                <w:sz w:val="24"/>
                <w:szCs w:val="24"/>
              </w:rPr>
            </w:pPr>
          </w:p>
        </w:tc>
        <w:tc>
          <w:tcPr>
            <w:tcW w:w="2340" w:type="dxa"/>
            <w:tcBorders>
              <w:top w:val="nil"/>
              <w:left w:val="nil"/>
              <w:bottom w:val="nil"/>
              <w:right w:val="nil"/>
            </w:tcBorders>
            <w:shd w:val="clear" w:color="auto" w:fill="auto"/>
            <w:noWrap/>
            <w:vAlign w:val="center"/>
            <w:hideMark/>
          </w:tcPr>
          <w:p w:rsidR="00E651C8" w:rsidRPr="0097051D" w:rsidRDefault="00E651C8" w:rsidP="0097051D">
            <w:pPr>
              <w:spacing w:after="0" w:line="240" w:lineRule="auto"/>
              <w:jc w:val="both"/>
              <w:rPr>
                <w:rFonts w:ascii="Times New Roman" w:eastAsia="Times New Roman" w:hAnsi="Times New Roman" w:cs="Times New Roman"/>
                <w:color w:val="000000"/>
                <w:sz w:val="24"/>
                <w:szCs w:val="24"/>
              </w:rPr>
            </w:pPr>
          </w:p>
        </w:tc>
        <w:tc>
          <w:tcPr>
            <w:tcW w:w="1406" w:type="dxa"/>
            <w:tcBorders>
              <w:top w:val="nil"/>
              <w:left w:val="nil"/>
              <w:bottom w:val="nil"/>
              <w:right w:val="nil"/>
            </w:tcBorders>
            <w:shd w:val="clear" w:color="auto" w:fill="auto"/>
            <w:noWrap/>
            <w:vAlign w:val="center"/>
            <w:hideMark/>
          </w:tcPr>
          <w:p w:rsidR="00E651C8" w:rsidRPr="0097051D" w:rsidRDefault="00E651C8" w:rsidP="0097051D">
            <w:pPr>
              <w:spacing w:after="0" w:line="240" w:lineRule="auto"/>
              <w:jc w:val="both"/>
              <w:rPr>
                <w:rFonts w:ascii="Times New Roman" w:hAnsi="Times New Roman" w:cs="Times New Roman"/>
                <w:color w:val="000000"/>
                <w:sz w:val="24"/>
                <w:szCs w:val="24"/>
              </w:rPr>
            </w:pPr>
          </w:p>
        </w:tc>
        <w:tc>
          <w:tcPr>
            <w:tcW w:w="1407" w:type="dxa"/>
            <w:tcBorders>
              <w:top w:val="nil"/>
              <w:left w:val="nil"/>
              <w:bottom w:val="nil"/>
              <w:right w:val="nil"/>
            </w:tcBorders>
            <w:shd w:val="clear" w:color="auto" w:fill="auto"/>
            <w:noWrap/>
            <w:vAlign w:val="center"/>
            <w:hideMark/>
          </w:tcPr>
          <w:p w:rsidR="00E651C8" w:rsidRPr="0097051D" w:rsidRDefault="00E651C8" w:rsidP="0097051D">
            <w:pPr>
              <w:spacing w:after="0" w:line="240" w:lineRule="auto"/>
              <w:jc w:val="both"/>
              <w:rPr>
                <w:rFonts w:ascii="Times New Roman" w:hAnsi="Times New Roman" w:cs="Times New Roman"/>
                <w:color w:val="000000"/>
                <w:sz w:val="24"/>
                <w:szCs w:val="24"/>
              </w:rPr>
            </w:pPr>
          </w:p>
        </w:tc>
      </w:tr>
      <w:tr w:rsidR="00E651C8" w:rsidRPr="0097051D" w:rsidTr="006A22F1">
        <w:trPr>
          <w:trHeight w:val="432"/>
          <w:jc w:val="center"/>
        </w:trPr>
        <w:tc>
          <w:tcPr>
            <w:tcW w:w="4063" w:type="dxa"/>
            <w:tcBorders>
              <w:top w:val="nil"/>
              <w:left w:val="nil"/>
              <w:bottom w:val="nil"/>
              <w:right w:val="nil"/>
            </w:tcBorders>
            <w:shd w:val="clear" w:color="auto" w:fill="auto"/>
            <w:noWrap/>
            <w:vAlign w:val="center"/>
            <w:hideMark/>
          </w:tcPr>
          <w:p w:rsidR="00E651C8" w:rsidRPr="0097051D" w:rsidRDefault="00E651C8" w:rsidP="0097051D">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Frequency of on-campus dining</w:t>
            </w:r>
            <w:r w:rsidR="00406A66" w:rsidRPr="0097051D">
              <w:rPr>
                <w:rFonts w:ascii="Times New Roman" w:hAnsi="Times New Roman" w:cs="Times New Roman"/>
                <w:color w:val="000000"/>
                <w:sz w:val="24"/>
                <w:szCs w:val="24"/>
              </w:rPr>
              <w:t xml:space="preserve"> service</w:t>
            </w:r>
          </w:p>
        </w:tc>
        <w:tc>
          <w:tcPr>
            <w:tcW w:w="2340" w:type="dxa"/>
            <w:tcBorders>
              <w:top w:val="nil"/>
              <w:left w:val="nil"/>
              <w:bottom w:val="nil"/>
              <w:right w:val="nil"/>
            </w:tcBorders>
            <w:shd w:val="clear" w:color="auto" w:fill="auto"/>
            <w:noWrap/>
            <w:vAlign w:val="center"/>
            <w:hideMark/>
          </w:tcPr>
          <w:p w:rsidR="00E651C8" w:rsidRPr="0097051D" w:rsidRDefault="00DC3FA9" w:rsidP="0097051D">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Less than twice</w:t>
            </w:r>
          </w:p>
        </w:tc>
        <w:tc>
          <w:tcPr>
            <w:tcW w:w="1406" w:type="dxa"/>
            <w:tcBorders>
              <w:top w:val="nil"/>
              <w:left w:val="nil"/>
              <w:bottom w:val="nil"/>
              <w:right w:val="nil"/>
            </w:tcBorders>
            <w:shd w:val="clear" w:color="auto" w:fill="auto"/>
            <w:noWrap/>
            <w:vAlign w:val="center"/>
            <w:hideMark/>
          </w:tcPr>
          <w:p w:rsidR="00E651C8" w:rsidRPr="0097051D" w:rsidRDefault="00DC3FA9" w:rsidP="0097051D">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85</w:t>
            </w:r>
          </w:p>
        </w:tc>
        <w:tc>
          <w:tcPr>
            <w:tcW w:w="1407" w:type="dxa"/>
            <w:tcBorders>
              <w:top w:val="nil"/>
              <w:left w:val="nil"/>
              <w:bottom w:val="nil"/>
              <w:right w:val="nil"/>
            </w:tcBorders>
            <w:shd w:val="clear" w:color="auto" w:fill="auto"/>
            <w:noWrap/>
            <w:vAlign w:val="center"/>
            <w:hideMark/>
          </w:tcPr>
          <w:p w:rsidR="00E651C8" w:rsidRPr="0097051D" w:rsidRDefault="00DC3FA9" w:rsidP="0097051D">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59.9</w:t>
            </w:r>
          </w:p>
        </w:tc>
      </w:tr>
      <w:tr w:rsidR="00E651C8" w:rsidRPr="0097051D" w:rsidTr="006A22F1">
        <w:trPr>
          <w:trHeight w:val="432"/>
          <w:jc w:val="center"/>
        </w:trPr>
        <w:tc>
          <w:tcPr>
            <w:tcW w:w="4063" w:type="dxa"/>
            <w:tcBorders>
              <w:top w:val="nil"/>
              <w:left w:val="nil"/>
              <w:bottom w:val="single" w:sz="4" w:space="0" w:color="auto"/>
              <w:right w:val="nil"/>
            </w:tcBorders>
            <w:shd w:val="clear" w:color="auto" w:fill="auto"/>
            <w:noWrap/>
            <w:vAlign w:val="center"/>
            <w:hideMark/>
          </w:tcPr>
          <w:p w:rsidR="00E651C8" w:rsidRPr="0097051D" w:rsidRDefault="00E651C8" w:rsidP="0097051D">
            <w:pPr>
              <w:spacing w:after="0" w:line="240" w:lineRule="auto"/>
              <w:jc w:val="both"/>
              <w:rPr>
                <w:rFonts w:ascii="Times New Roman" w:eastAsia="Times New Roman" w:hAnsi="Times New Roman" w:cs="Times New Roman"/>
                <w:color w:val="000000"/>
                <w:sz w:val="24"/>
                <w:szCs w:val="24"/>
              </w:rPr>
            </w:pPr>
          </w:p>
        </w:tc>
        <w:tc>
          <w:tcPr>
            <w:tcW w:w="2340" w:type="dxa"/>
            <w:tcBorders>
              <w:top w:val="nil"/>
              <w:left w:val="nil"/>
              <w:bottom w:val="single" w:sz="4" w:space="0" w:color="auto"/>
              <w:right w:val="nil"/>
            </w:tcBorders>
            <w:shd w:val="clear" w:color="auto" w:fill="auto"/>
            <w:noWrap/>
            <w:vAlign w:val="center"/>
            <w:hideMark/>
          </w:tcPr>
          <w:p w:rsidR="00E651C8" w:rsidRPr="0097051D" w:rsidRDefault="00DC3FA9" w:rsidP="00652542">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 xml:space="preserve">Two or more </w:t>
            </w:r>
          </w:p>
        </w:tc>
        <w:tc>
          <w:tcPr>
            <w:tcW w:w="1406" w:type="dxa"/>
            <w:tcBorders>
              <w:top w:val="nil"/>
              <w:left w:val="nil"/>
              <w:bottom w:val="single" w:sz="4" w:space="0" w:color="auto"/>
              <w:right w:val="nil"/>
            </w:tcBorders>
            <w:shd w:val="clear" w:color="auto" w:fill="auto"/>
            <w:noWrap/>
            <w:vAlign w:val="center"/>
            <w:hideMark/>
          </w:tcPr>
          <w:p w:rsidR="00E651C8" w:rsidRPr="0097051D" w:rsidRDefault="00DC3FA9" w:rsidP="0097051D">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57</w:t>
            </w:r>
          </w:p>
        </w:tc>
        <w:tc>
          <w:tcPr>
            <w:tcW w:w="1407" w:type="dxa"/>
            <w:tcBorders>
              <w:top w:val="nil"/>
              <w:left w:val="nil"/>
              <w:bottom w:val="single" w:sz="4" w:space="0" w:color="auto"/>
              <w:right w:val="nil"/>
            </w:tcBorders>
            <w:shd w:val="clear" w:color="auto" w:fill="auto"/>
            <w:noWrap/>
            <w:vAlign w:val="center"/>
            <w:hideMark/>
          </w:tcPr>
          <w:p w:rsidR="00E651C8" w:rsidRPr="0097051D" w:rsidRDefault="00DC3FA9" w:rsidP="0097051D">
            <w:pPr>
              <w:spacing w:after="0" w:line="240" w:lineRule="auto"/>
              <w:jc w:val="both"/>
              <w:rPr>
                <w:rFonts w:ascii="Times New Roman" w:hAnsi="Times New Roman" w:cs="Times New Roman"/>
                <w:color w:val="000000"/>
                <w:sz w:val="24"/>
                <w:szCs w:val="24"/>
              </w:rPr>
            </w:pPr>
            <w:r w:rsidRPr="0097051D">
              <w:rPr>
                <w:rFonts w:ascii="Times New Roman" w:hAnsi="Times New Roman" w:cs="Times New Roman"/>
                <w:color w:val="000000"/>
                <w:sz w:val="24"/>
                <w:szCs w:val="24"/>
              </w:rPr>
              <w:t>40.1</w:t>
            </w:r>
          </w:p>
        </w:tc>
      </w:tr>
    </w:tbl>
    <w:p w:rsidR="00903720" w:rsidRPr="00F604CD" w:rsidRDefault="00903720" w:rsidP="0097051D">
      <w:pPr>
        <w:spacing w:line="240" w:lineRule="auto"/>
        <w:jc w:val="both"/>
        <w:rPr>
          <w:rFonts w:ascii="Times New Roman" w:hAnsi="Times New Roman" w:cs="Times New Roman"/>
          <w:noProof/>
        </w:rPr>
      </w:pPr>
      <w:r w:rsidRPr="00F604CD">
        <w:rPr>
          <w:rFonts w:ascii="Times New Roman" w:hAnsi="Times New Roman" w:cs="Times New Roman"/>
          <w:noProof/>
        </w:rPr>
        <w:t xml:space="preserve">Note: </w:t>
      </w:r>
      <w:r w:rsidRPr="00F604CD">
        <w:rPr>
          <w:rFonts w:ascii="Times New Roman" w:hAnsi="Times New Roman" w:cs="Times New Roman"/>
          <w:noProof/>
          <w:vertAlign w:val="superscript"/>
        </w:rPr>
        <w:t>a</w:t>
      </w:r>
      <w:r w:rsidRPr="00F604CD">
        <w:rPr>
          <w:rFonts w:ascii="Times New Roman" w:hAnsi="Times New Roman" w:cs="Times New Roman"/>
          <w:noProof/>
        </w:rPr>
        <w:t xml:space="preserve"> Sample size was decrease due to missing data</w:t>
      </w:r>
    </w:p>
    <w:p w:rsidR="00F604CD" w:rsidRDefault="00F604CD" w:rsidP="0097051D">
      <w:pPr>
        <w:spacing w:line="240" w:lineRule="auto"/>
        <w:jc w:val="both"/>
        <w:rPr>
          <w:rFonts w:ascii="Times New Roman" w:hAnsi="Times New Roman" w:cs="Times New Roman"/>
          <w:b/>
          <w:noProof/>
          <w:sz w:val="24"/>
          <w:szCs w:val="24"/>
        </w:rPr>
      </w:pPr>
    </w:p>
    <w:p w:rsidR="00D153BE" w:rsidRPr="00F604CD" w:rsidRDefault="00D1353B" w:rsidP="0097051D">
      <w:pPr>
        <w:spacing w:line="240" w:lineRule="auto"/>
        <w:jc w:val="both"/>
        <w:rPr>
          <w:rFonts w:ascii="Times New Roman" w:hAnsi="Times New Roman" w:cs="Times New Roman"/>
          <w:b/>
          <w:noProof/>
          <w:sz w:val="24"/>
          <w:szCs w:val="24"/>
        </w:rPr>
      </w:pPr>
      <w:r w:rsidRPr="00F604CD">
        <w:rPr>
          <w:rFonts w:ascii="Times New Roman" w:hAnsi="Times New Roman" w:cs="Times New Roman"/>
          <w:b/>
          <w:noProof/>
          <w:sz w:val="24"/>
          <w:szCs w:val="24"/>
        </w:rPr>
        <w:t>Overall I</w:t>
      </w:r>
      <w:r w:rsidR="00D40189" w:rsidRPr="00F604CD">
        <w:rPr>
          <w:rFonts w:ascii="Times New Roman" w:hAnsi="Times New Roman" w:cs="Times New Roman"/>
          <w:b/>
          <w:noProof/>
          <w:sz w:val="24"/>
          <w:szCs w:val="24"/>
        </w:rPr>
        <w:t>m</w:t>
      </w:r>
      <w:r w:rsidRPr="00F604CD">
        <w:rPr>
          <w:rFonts w:ascii="Times New Roman" w:hAnsi="Times New Roman" w:cs="Times New Roman"/>
          <w:b/>
          <w:noProof/>
          <w:sz w:val="24"/>
          <w:szCs w:val="24"/>
        </w:rPr>
        <w:t>portance-Performance Analysis</w:t>
      </w:r>
    </w:p>
    <w:p w:rsidR="009240ED" w:rsidRPr="0097051D" w:rsidRDefault="00D40189"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ab/>
        <w:t>The mean scores and standard deviations of the respondents’ perceived importance and satisfaction/performance level</w:t>
      </w:r>
      <w:r w:rsidR="00652542">
        <w:rPr>
          <w:rFonts w:ascii="Times New Roman" w:hAnsi="Times New Roman" w:cs="Times New Roman" w:hint="eastAsia"/>
          <w:noProof/>
          <w:sz w:val="24"/>
          <w:szCs w:val="24"/>
        </w:rPr>
        <w:t>s</w:t>
      </w:r>
      <w:r w:rsidRPr="0097051D">
        <w:rPr>
          <w:rFonts w:ascii="Times New Roman" w:hAnsi="Times New Roman" w:cs="Times New Roman"/>
          <w:noProof/>
          <w:sz w:val="24"/>
          <w:szCs w:val="24"/>
        </w:rPr>
        <w:t xml:space="preserve"> of the five quality attributes (Table 2). Then, the results were plotted in the IPA grid (Figure 2). </w:t>
      </w:r>
      <w:r w:rsidR="00340161" w:rsidRPr="0097051D">
        <w:rPr>
          <w:rFonts w:ascii="Times New Roman" w:hAnsi="Times New Roman" w:cs="Times New Roman"/>
          <w:noProof/>
          <w:sz w:val="24"/>
          <w:szCs w:val="24"/>
        </w:rPr>
        <w:t xml:space="preserve">According to Zhang and Chow (2004), the grand means of importance and satisfaction/performance were used for the placement of the axes on the grid. </w:t>
      </w:r>
    </w:p>
    <w:p w:rsidR="00A7355C" w:rsidRDefault="00A7355C" w:rsidP="00F604CD">
      <w:pPr>
        <w:spacing w:line="240" w:lineRule="auto"/>
        <w:jc w:val="center"/>
        <w:rPr>
          <w:rFonts w:ascii="Times New Roman" w:hAnsi="Times New Roman" w:cs="Times New Roman"/>
          <w:b/>
          <w:noProof/>
          <w:sz w:val="24"/>
          <w:szCs w:val="24"/>
        </w:rPr>
      </w:pPr>
    </w:p>
    <w:p w:rsidR="00D1353B" w:rsidRPr="00F604CD" w:rsidRDefault="00D1353B"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Table 2</w:t>
      </w:r>
    </w:p>
    <w:p w:rsidR="00CF6D90" w:rsidRPr="00F604CD" w:rsidRDefault="00952D9F"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 xml:space="preserve">Perceived Importance and Performance of Respondents’ Quality Attributes </w:t>
      </w:r>
      <w:r w:rsidR="00CF6D90" w:rsidRPr="00F604CD">
        <w:rPr>
          <w:rFonts w:ascii="Times New Roman" w:hAnsi="Times New Roman" w:cs="Times New Roman"/>
          <w:b/>
          <w:noProof/>
          <w:sz w:val="24"/>
          <w:szCs w:val="24"/>
        </w:rPr>
        <w:t>(N = 156)</w:t>
      </w:r>
    </w:p>
    <w:tbl>
      <w:tblPr>
        <w:tblW w:w="8800" w:type="dxa"/>
        <w:jc w:val="center"/>
        <w:tblInd w:w="95" w:type="dxa"/>
        <w:tblLayout w:type="fixed"/>
        <w:tblLook w:val="04A0"/>
      </w:tblPr>
      <w:tblGrid>
        <w:gridCol w:w="2263"/>
        <w:gridCol w:w="3268"/>
        <w:gridCol w:w="3269"/>
      </w:tblGrid>
      <w:tr w:rsidR="00CF6D90" w:rsidRPr="0097051D" w:rsidTr="006A22F1">
        <w:trPr>
          <w:trHeight w:val="432"/>
          <w:jc w:val="center"/>
        </w:trPr>
        <w:tc>
          <w:tcPr>
            <w:tcW w:w="2263" w:type="dxa"/>
            <w:vMerge w:val="restart"/>
            <w:tcBorders>
              <w:top w:val="single" w:sz="4" w:space="0" w:color="auto"/>
              <w:left w:val="nil"/>
              <w:bottom w:val="single" w:sz="4" w:space="0" w:color="000000"/>
              <w:right w:val="nil"/>
            </w:tcBorders>
            <w:shd w:val="clear" w:color="auto" w:fill="auto"/>
            <w:noWrap/>
            <w:vAlign w:val="center"/>
            <w:hideMark/>
          </w:tcPr>
          <w:p w:rsidR="00CF6D90" w:rsidRPr="0097051D" w:rsidRDefault="00CF6D90"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Attributes</w:t>
            </w:r>
          </w:p>
        </w:tc>
        <w:tc>
          <w:tcPr>
            <w:tcW w:w="3268" w:type="dxa"/>
            <w:tcBorders>
              <w:top w:val="single" w:sz="4" w:space="0" w:color="auto"/>
              <w:left w:val="nil"/>
              <w:bottom w:val="single" w:sz="4" w:space="0" w:color="auto"/>
              <w:right w:val="nil"/>
            </w:tcBorders>
            <w:shd w:val="clear" w:color="auto" w:fill="auto"/>
            <w:noWrap/>
            <w:vAlign w:val="center"/>
            <w:hideMark/>
          </w:tcPr>
          <w:p w:rsidR="00CF6D90" w:rsidRPr="0097051D" w:rsidRDefault="00CF6D90"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Importance</w:t>
            </w:r>
          </w:p>
        </w:tc>
        <w:tc>
          <w:tcPr>
            <w:tcW w:w="3269" w:type="dxa"/>
            <w:tcBorders>
              <w:top w:val="single" w:sz="4" w:space="0" w:color="auto"/>
              <w:left w:val="nil"/>
              <w:bottom w:val="single" w:sz="4" w:space="0" w:color="auto"/>
              <w:right w:val="nil"/>
            </w:tcBorders>
            <w:shd w:val="clear" w:color="auto" w:fill="auto"/>
            <w:noWrap/>
            <w:vAlign w:val="center"/>
            <w:hideMark/>
          </w:tcPr>
          <w:p w:rsidR="00CF6D90" w:rsidRPr="0097051D" w:rsidRDefault="00CF6D90"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Performance</w:t>
            </w:r>
          </w:p>
        </w:tc>
      </w:tr>
      <w:tr w:rsidR="002D5F17" w:rsidRPr="0097051D" w:rsidTr="006A22F1">
        <w:trPr>
          <w:trHeight w:val="432"/>
          <w:jc w:val="center"/>
        </w:trPr>
        <w:tc>
          <w:tcPr>
            <w:tcW w:w="2263" w:type="dxa"/>
            <w:vMerge/>
            <w:tcBorders>
              <w:top w:val="single" w:sz="4" w:space="0" w:color="auto"/>
              <w:left w:val="nil"/>
              <w:bottom w:val="single" w:sz="4" w:space="0" w:color="000000"/>
              <w:right w:val="nil"/>
            </w:tcBorders>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p>
        </w:tc>
        <w:tc>
          <w:tcPr>
            <w:tcW w:w="3268" w:type="dxa"/>
            <w:tcBorders>
              <w:top w:val="nil"/>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i/>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r w:rsidRPr="0097051D">
              <w:rPr>
                <w:rFonts w:ascii="Times New Roman" w:hAnsi="Times New Roman" w:cs="Times New Roman"/>
                <w:i/>
                <w:color w:val="000000"/>
                <w:sz w:val="24"/>
                <w:szCs w:val="24"/>
                <w:vertAlign w:val="superscript"/>
              </w:rPr>
              <w:t>a</w:t>
            </w:r>
            <w:r w:rsidRPr="0097051D">
              <w:rPr>
                <w:rFonts w:ascii="Times New Roman" w:hAnsi="Times New Roman" w:cs="Times New Roman"/>
                <w:i/>
                <w:color w:val="000000"/>
                <w:sz w:val="24"/>
                <w:szCs w:val="24"/>
              </w:rPr>
              <w:t>)</w:t>
            </w:r>
          </w:p>
        </w:tc>
        <w:tc>
          <w:tcPr>
            <w:tcW w:w="3269" w:type="dxa"/>
            <w:tcBorders>
              <w:top w:val="nil"/>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i/>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r w:rsidRPr="0097051D">
              <w:rPr>
                <w:rFonts w:ascii="Times New Roman" w:hAnsi="Times New Roman" w:cs="Times New Roman"/>
                <w:i/>
                <w:color w:val="000000"/>
                <w:sz w:val="24"/>
                <w:szCs w:val="24"/>
                <w:vertAlign w:val="superscript"/>
              </w:rPr>
              <w:t>a</w:t>
            </w:r>
            <w:r w:rsidRPr="0097051D">
              <w:rPr>
                <w:rFonts w:ascii="Times New Roman" w:hAnsi="Times New Roman" w:cs="Times New Roman"/>
                <w:i/>
                <w:color w:val="000000"/>
                <w:sz w:val="24"/>
                <w:szCs w:val="24"/>
              </w:rPr>
              <w:t>)</w:t>
            </w:r>
          </w:p>
        </w:tc>
      </w:tr>
      <w:tr w:rsidR="002D5F17" w:rsidRPr="0097051D" w:rsidTr="006A22F1">
        <w:trPr>
          <w:trHeight w:val="432"/>
          <w:jc w:val="center"/>
        </w:trPr>
        <w:tc>
          <w:tcPr>
            <w:tcW w:w="2263" w:type="dxa"/>
            <w:tcBorders>
              <w:top w:val="nil"/>
              <w:left w:val="nil"/>
              <w:bottom w:val="nil"/>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Food Quality</w:t>
            </w:r>
          </w:p>
        </w:tc>
        <w:tc>
          <w:tcPr>
            <w:tcW w:w="3268"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2.74</w:t>
            </w:r>
            <w:r w:rsidRPr="0097051D">
              <w:rPr>
                <w:rFonts w:ascii="Times New Roman" w:hAnsi="Times New Roman" w:cs="Times New Roman"/>
                <w:color w:val="000000"/>
                <w:sz w:val="24"/>
                <w:szCs w:val="24"/>
              </w:rPr>
              <w:t xml:space="preserve"> (.78)</w:t>
            </w:r>
          </w:p>
        </w:tc>
        <w:tc>
          <w:tcPr>
            <w:tcW w:w="3269"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3.72</w:t>
            </w:r>
            <w:r w:rsidRPr="0097051D">
              <w:rPr>
                <w:rFonts w:ascii="Times New Roman" w:hAnsi="Times New Roman" w:cs="Times New Roman"/>
                <w:color w:val="000000"/>
                <w:sz w:val="24"/>
                <w:szCs w:val="24"/>
              </w:rPr>
              <w:t xml:space="preserve"> (.68)</w:t>
            </w:r>
          </w:p>
        </w:tc>
      </w:tr>
      <w:tr w:rsidR="002D5F17" w:rsidRPr="0097051D" w:rsidTr="006A22F1">
        <w:trPr>
          <w:trHeight w:val="432"/>
          <w:jc w:val="center"/>
        </w:trPr>
        <w:tc>
          <w:tcPr>
            <w:tcW w:w="2263" w:type="dxa"/>
            <w:tcBorders>
              <w:top w:val="nil"/>
              <w:left w:val="nil"/>
              <w:bottom w:val="nil"/>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Price</w:t>
            </w:r>
          </w:p>
        </w:tc>
        <w:tc>
          <w:tcPr>
            <w:tcW w:w="3268"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1.84</w:t>
            </w:r>
            <w:r w:rsidRPr="0097051D">
              <w:rPr>
                <w:rFonts w:ascii="Times New Roman" w:hAnsi="Times New Roman" w:cs="Times New Roman"/>
                <w:color w:val="000000"/>
                <w:sz w:val="24"/>
                <w:szCs w:val="24"/>
              </w:rPr>
              <w:t xml:space="preserve"> (1.04)</w:t>
            </w:r>
          </w:p>
        </w:tc>
        <w:tc>
          <w:tcPr>
            <w:tcW w:w="3269"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3.01</w:t>
            </w:r>
            <w:r w:rsidRPr="0097051D">
              <w:rPr>
                <w:rFonts w:ascii="Times New Roman" w:hAnsi="Times New Roman" w:cs="Times New Roman"/>
                <w:color w:val="000000"/>
                <w:sz w:val="24"/>
                <w:szCs w:val="24"/>
              </w:rPr>
              <w:t xml:space="preserve"> (.95)</w:t>
            </w:r>
          </w:p>
        </w:tc>
      </w:tr>
      <w:tr w:rsidR="002D5F17" w:rsidRPr="0097051D" w:rsidTr="006A22F1">
        <w:trPr>
          <w:trHeight w:val="432"/>
          <w:jc w:val="center"/>
        </w:trPr>
        <w:tc>
          <w:tcPr>
            <w:tcW w:w="2263" w:type="dxa"/>
            <w:tcBorders>
              <w:top w:val="nil"/>
              <w:left w:val="nil"/>
              <w:bottom w:val="nil"/>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San</w:t>
            </w:r>
            <w:r w:rsidRPr="0097051D">
              <w:rPr>
                <w:rFonts w:ascii="Times New Roman" w:hAnsi="Times New Roman" w:cs="Times New Roman"/>
                <w:color w:val="000000"/>
                <w:sz w:val="24"/>
                <w:szCs w:val="24"/>
              </w:rPr>
              <w:t>i</w:t>
            </w:r>
            <w:r w:rsidRPr="0097051D">
              <w:rPr>
                <w:rFonts w:ascii="Times New Roman" w:eastAsia="Times New Roman" w:hAnsi="Times New Roman" w:cs="Times New Roman"/>
                <w:color w:val="000000"/>
                <w:sz w:val="24"/>
                <w:szCs w:val="24"/>
              </w:rPr>
              <w:t>tation</w:t>
            </w:r>
          </w:p>
        </w:tc>
        <w:tc>
          <w:tcPr>
            <w:tcW w:w="3268"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2.15</w:t>
            </w:r>
            <w:r w:rsidRPr="0097051D">
              <w:rPr>
                <w:rFonts w:ascii="Times New Roman" w:hAnsi="Times New Roman" w:cs="Times New Roman"/>
                <w:color w:val="000000"/>
                <w:sz w:val="24"/>
                <w:szCs w:val="24"/>
              </w:rPr>
              <w:t xml:space="preserve"> (.85)</w:t>
            </w:r>
          </w:p>
        </w:tc>
        <w:tc>
          <w:tcPr>
            <w:tcW w:w="3269"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3.65</w:t>
            </w:r>
            <w:r w:rsidRPr="0097051D">
              <w:rPr>
                <w:rFonts w:ascii="Times New Roman" w:hAnsi="Times New Roman" w:cs="Times New Roman"/>
                <w:color w:val="000000"/>
                <w:sz w:val="24"/>
                <w:szCs w:val="24"/>
              </w:rPr>
              <w:t xml:space="preserve"> (.72)</w:t>
            </w:r>
          </w:p>
        </w:tc>
      </w:tr>
      <w:tr w:rsidR="002D5F17" w:rsidRPr="0097051D" w:rsidTr="006A22F1">
        <w:trPr>
          <w:trHeight w:val="432"/>
          <w:jc w:val="center"/>
        </w:trPr>
        <w:tc>
          <w:tcPr>
            <w:tcW w:w="2263" w:type="dxa"/>
            <w:tcBorders>
              <w:top w:val="nil"/>
              <w:left w:val="nil"/>
              <w:bottom w:val="nil"/>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Service</w:t>
            </w:r>
          </w:p>
        </w:tc>
        <w:tc>
          <w:tcPr>
            <w:tcW w:w="3268"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1.61</w:t>
            </w:r>
            <w:r w:rsidRPr="0097051D">
              <w:rPr>
                <w:rFonts w:ascii="Times New Roman" w:hAnsi="Times New Roman" w:cs="Times New Roman"/>
                <w:color w:val="000000"/>
                <w:sz w:val="24"/>
                <w:szCs w:val="24"/>
              </w:rPr>
              <w:t xml:space="preserve"> (.66)</w:t>
            </w:r>
          </w:p>
        </w:tc>
        <w:tc>
          <w:tcPr>
            <w:tcW w:w="3269"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3.66</w:t>
            </w:r>
            <w:r w:rsidRPr="0097051D">
              <w:rPr>
                <w:rFonts w:ascii="Times New Roman" w:hAnsi="Times New Roman" w:cs="Times New Roman"/>
                <w:color w:val="000000"/>
                <w:sz w:val="24"/>
                <w:szCs w:val="24"/>
              </w:rPr>
              <w:t xml:space="preserve"> (.90)</w:t>
            </w:r>
          </w:p>
        </w:tc>
      </w:tr>
      <w:tr w:rsidR="002D5F17" w:rsidRPr="0097051D" w:rsidTr="006A22F1">
        <w:trPr>
          <w:trHeight w:val="432"/>
          <w:jc w:val="center"/>
        </w:trPr>
        <w:tc>
          <w:tcPr>
            <w:tcW w:w="2263" w:type="dxa"/>
            <w:tcBorders>
              <w:top w:val="nil"/>
              <w:left w:val="nil"/>
              <w:bottom w:val="single" w:sz="4" w:space="0" w:color="auto"/>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Environment</w:t>
            </w:r>
          </w:p>
        </w:tc>
        <w:tc>
          <w:tcPr>
            <w:tcW w:w="3268" w:type="dxa"/>
            <w:tcBorders>
              <w:top w:val="nil"/>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1.59</w:t>
            </w:r>
            <w:r w:rsidRPr="0097051D">
              <w:rPr>
                <w:rFonts w:ascii="Times New Roman" w:hAnsi="Times New Roman" w:cs="Times New Roman"/>
                <w:color w:val="000000"/>
                <w:sz w:val="24"/>
                <w:szCs w:val="24"/>
              </w:rPr>
              <w:t xml:space="preserve"> (1.02)</w:t>
            </w:r>
          </w:p>
        </w:tc>
        <w:tc>
          <w:tcPr>
            <w:tcW w:w="3269" w:type="dxa"/>
            <w:tcBorders>
              <w:top w:val="nil"/>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3.92</w:t>
            </w:r>
            <w:r w:rsidRPr="0097051D">
              <w:rPr>
                <w:rFonts w:ascii="Times New Roman" w:hAnsi="Times New Roman" w:cs="Times New Roman"/>
                <w:color w:val="000000"/>
                <w:sz w:val="24"/>
                <w:szCs w:val="24"/>
              </w:rPr>
              <w:t xml:space="preserve"> (.74)</w:t>
            </w:r>
          </w:p>
        </w:tc>
      </w:tr>
    </w:tbl>
    <w:p w:rsidR="00E433AE" w:rsidRDefault="007D0D1F" w:rsidP="0097051D">
      <w:pPr>
        <w:spacing w:line="240" w:lineRule="auto"/>
        <w:jc w:val="both"/>
        <w:rPr>
          <w:rFonts w:ascii="Times New Roman" w:hAnsi="Times New Roman" w:cs="Times New Roman"/>
          <w:noProof/>
        </w:rPr>
      </w:pPr>
      <w:r w:rsidRPr="00F604CD">
        <w:rPr>
          <w:rFonts w:ascii="Times New Roman" w:hAnsi="Times New Roman" w:cs="Times New Roman"/>
          <w:noProof/>
        </w:rPr>
        <w:t xml:space="preserve">Note: </w:t>
      </w:r>
      <w:r w:rsidRPr="00F604CD">
        <w:rPr>
          <w:rFonts w:ascii="Times New Roman" w:hAnsi="Times New Roman" w:cs="Times New Roman"/>
          <w:noProof/>
          <w:vertAlign w:val="superscript"/>
        </w:rPr>
        <w:t>a</w:t>
      </w:r>
      <w:r w:rsidRPr="00F604CD">
        <w:rPr>
          <w:rFonts w:ascii="Times New Roman" w:hAnsi="Times New Roman" w:cs="Times New Roman"/>
          <w:noProof/>
        </w:rPr>
        <w:t xml:space="preserve"> Standard Deviation</w:t>
      </w:r>
    </w:p>
    <w:p w:rsidR="00A7355C" w:rsidRDefault="00A7355C" w:rsidP="00F604CD">
      <w:pPr>
        <w:spacing w:line="240" w:lineRule="auto"/>
        <w:jc w:val="center"/>
        <w:rPr>
          <w:rFonts w:ascii="Times New Roman" w:hAnsi="Times New Roman" w:cs="Times New Roman"/>
          <w:b/>
          <w:noProof/>
          <w:sz w:val="24"/>
          <w:szCs w:val="24"/>
        </w:rPr>
      </w:pPr>
    </w:p>
    <w:p w:rsidR="00A7355C" w:rsidRDefault="00A7355C" w:rsidP="00F604CD">
      <w:pPr>
        <w:spacing w:line="240" w:lineRule="auto"/>
        <w:jc w:val="center"/>
        <w:rPr>
          <w:rFonts w:ascii="Times New Roman" w:hAnsi="Times New Roman" w:cs="Times New Roman"/>
          <w:b/>
          <w:noProof/>
          <w:sz w:val="24"/>
          <w:szCs w:val="24"/>
        </w:rPr>
      </w:pPr>
    </w:p>
    <w:p w:rsidR="00F604CD" w:rsidRDefault="00F604CD" w:rsidP="00F604CD">
      <w:pPr>
        <w:spacing w:line="240" w:lineRule="auto"/>
        <w:jc w:val="center"/>
        <w:rPr>
          <w:rFonts w:ascii="Times New Roman" w:hAnsi="Times New Roman" w:cs="Times New Roman"/>
          <w:b/>
          <w:noProof/>
          <w:sz w:val="24"/>
          <w:szCs w:val="24"/>
        </w:rPr>
      </w:pPr>
      <w:r>
        <w:rPr>
          <w:rFonts w:ascii="Times New Roman" w:hAnsi="Times New Roman" w:cs="Times New Roman"/>
          <w:b/>
          <w:noProof/>
          <w:sz w:val="24"/>
          <w:szCs w:val="24"/>
        </w:rPr>
        <w:lastRenderedPageBreak/>
        <w:t>Figure 2</w:t>
      </w:r>
    </w:p>
    <w:p w:rsidR="00F604CD" w:rsidRPr="00F604CD" w:rsidRDefault="00F604CD"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 xml:space="preserve">Overall IPA for the </w:t>
      </w:r>
      <w:r>
        <w:rPr>
          <w:rFonts w:ascii="Times New Roman" w:hAnsi="Times New Roman" w:cs="Times New Roman" w:hint="eastAsia"/>
          <w:b/>
          <w:noProof/>
          <w:sz w:val="24"/>
          <w:szCs w:val="24"/>
        </w:rPr>
        <w:t>R</w:t>
      </w:r>
      <w:r>
        <w:rPr>
          <w:rFonts w:ascii="Times New Roman" w:hAnsi="Times New Roman" w:cs="Times New Roman"/>
          <w:b/>
          <w:noProof/>
          <w:sz w:val="24"/>
          <w:szCs w:val="24"/>
        </w:rPr>
        <w:t xml:space="preserve">espondents on the </w:t>
      </w:r>
      <w:r>
        <w:rPr>
          <w:rFonts w:ascii="Times New Roman" w:hAnsi="Times New Roman" w:cs="Times New Roman" w:hint="eastAsia"/>
          <w:b/>
          <w:noProof/>
          <w:sz w:val="24"/>
          <w:szCs w:val="24"/>
        </w:rPr>
        <w:t>F</w:t>
      </w:r>
      <w:r>
        <w:rPr>
          <w:rFonts w:ascii="Times New Roman" w:hAnsi="Times New Roman" w:cs="Times New Roman"/>
          <w:b/>
          <w:noProof/>
          <w:sz w:val="24"/>
          <w:szCs w:val="24"/>
        </w:rPr>
        <w:t xml:space="preserve">ood </w:t>
      </w:r>
      <w:r>
        <w:rPr>
          <w:rFonts w:ascii="Times New Roman" w:hAnsi="Times New Roman" w:cs="Times New Roman" w:hint="eastAsia"/>
          <w:b/>
          <w:noProof/>
          <w:sz w:val="24"/>
          <w:szCs w:val="24"/>
        </w:rPr>
        <w:t>C</w:t>
      </w:r>
      <w:r>
        <w:rPr>
          <w:rFonts w:ascii="Times New Roman" w:hAnsi="Times New Roman" w:cs="Times New Roman"/>
          <w:b/>
          <w:noProof/>
          <w:sz w:val="24"/>
          <w:szCs w:val="24"/>
        </w:rPr>
        <w:t>ourt</w:t>
      </w:r>
    </w:p>
    <w:p w:rsidR="00CF6D90" w:rsidRPr="0097051D" w:rsidRDefault="000B528D" w:rsidP="00F604CD">
      <w:pPr>
        <w:spacing w:line="240" w:lineRule="auto"/>
        <w:jc w:val="center"/>
        <w:rPr>
          <w:rFonts w:ascii="Times New Roman" w:hAnsi="Times New Roman" w:cs="Times New Roman"/>
          <w:noProof/>
          <w:sz w:val="24"/>
          <w:szCs w:val="24"/>
        </w:rPr>
      </w:pPr>
      <w:r w:rsidRPr="0097051D">
        <w:rPr>
          <w:rFonts w:ascii="Times New Roman" w:hAnsi="Times New Roman" w:cs="Times New Roman"/>
          <w:noProof/>
          <w:sz w:val="24"/>
          <w:szCs w:val="24"/>
        </w:rPr>
        <w:drawing>
          <wp:inline distT="0" distB="0" distL="0" distR="0">
            <wp:extent cx="4663440" cy="3316349"/>
            <wp:effectExtent l="19050" t="0" r="381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663440" cy="3316349"/>
                    </a:xfrm>
                    <a:prstGeom prst="rect">
                      <a:avLst/>
                    </a:prstGeom>
                    <a:noFill/>
                  </pic:spPr>
                </pic:pic>
              </a:graphicData>
            </a:graphic>
          </wp:inline>
        </w:drawing>
      </w:r>
    </w:p>
    <w:p w:rsidR="009240ED" w:rsidRPr="0097051D" w:rsidRDefault="009240ED" w:rsidP="0097051D">
      <w:pPr>
        <w:spacing w:line="240" w:lineRule="auto"/>
        <w:ind w:firstLine="720"/>
        <w:jc w:val="both"/>
        <w:rPr>
          <w:rFonts w:ascii="Times New Roman" w:hAnsi="Times New Roman" w:cs="Times New Roman"/>
          <w:noProof/>
          <w:sz w:val="24"/>
          <w:szCs w:val="24"/>
        </w:rPr>
      </w:pPr>
      <w:r w:rsidRPr="0097051D">
        <w:rPr>
          <w:rFonts w:ascii="Times New Roman" w:hAnsi="Times New Roman" w:cs="Times New Roman"/>
          <w:noProof/>
          <w:sz w:val="24"/>
          <w:szCs w:val="24"/>
        </w:rPr>
        <w:t>The most important attribute among five factors was food quality (</w:t>
      </w:r>
      <w:r w:rsidRPr="0097051D">
        <w:rPr>
          <w:rFonts w:ascii="Times New Roman" w:hAnsi="Times New Roman" w:cs="Times New Roman"/>
          <w:i/>
          <w:noProof/>
          <w:sz w:val="24"/>
          <w:szCs w:val="24"/>
        </w:rPr>
        <w:t>M = 2.74</w:t>
      </w:r>
      <w:r w:rsidRPr="0097051D">
        <w:rPr>
          <w:rFonts w:ascii="Times New Roman" w:hAnsi="Times New Roman" w:cs="Times New Roman"/>
          <w:noProof/>
          <w:sz w:val="24"/>
          <w:szCs w:val="24"/>
        </w:rPr>
        <w:t>)</w:t>
      </w:r>
      <w:r w:rsidRPr="0097051D">
        <w:rPr>
          <w:rFonts w:ascii="Times New Roman" w:hAnsi="Times New Roman" w:cs="Times New Roman"/>
          <w:i/>
          <w:noProof/>
          <w:sz w:val="24"/>
          <w:szCs w:val="24"/>
        </w:rPr>
        <w:t xml:space="preserve"> </w:t>
      </w:r>
      <w:r w:rsidRPr="0097051D">
        <w:rPr>
          <w:rFonts w:ascii="Times New Roman" w:hAnsi="Times New Roman" w:cs="Times New Roman"/>
          <w:noProof/>
          <w:sz w:val="24"/>
          <w:szCs w:val="24"/>
        </w:rPr>
        <w:t>and followed by sanitation (</w:t>
      </w:r>
      <w:r w:rsidRPr="0097051D">
        <w:rPr>
          <w:rFonts w:ascii="Times New Roman" w:hAnsi="Times New Roman" w:cs="Times New Roman"/>
          <w:i/>
          <w:noProof/>
          <w:sz w:val="24"/>
          <w:szCs w:val="24"/>
        </w:rPr>
        <w:t>M = 2.15</w:t>
      </w:r>
      <w:r w:rsidRPr="0097051D">
        <w:rPr>
          <w:rFonts w:ascii="Times New Roman" w:hAnsi="Times New Roman" w:cs="Times New Roman"/>
          <w:noProof/>
          <w:sz w:val="24"/>
          <w:szCs w:val="24"/>
        </w:rPr>
        <w:t>), price (</w:t>
      </w:r>
      <w:r w:rsidRPr="0097051D">
        <w:rPr>
          <w:rFonts w:ascii="Times New Roman" w:hAnsi="Times New Roman" w:cs="Times New Roman"/>
          <w:i/>
          <w:noProof/>
          <w:sz w:val="24"/>
          <w:szCs w:val="24"/>
        </w:rPr>
        <w:t>M = 1.84</w:t>
      </w:r>
      <w:r w:rsidRPr="0097051D">
        <w:rPr>
          <w:rFonts w:ascii="Times New Roman" w:hAnsi="Times New Roman" w:cs="Times New Roman"/>
          <w:noProof/>
          <w:sz w:val="24"/>
          <w:szCs w:val="24"/>
        </w:rPr>
        <w:t>), service (</w:t>
      </w:r>
      <w:r w:rsidRPr="0097051D">
        <w:rPr>
          <w:rFonts w:ascii="Times New Roman" w:hAnsi="Times New Roman" w:cs="Times New Roman"/>
          <w:i/>
          <w:noProof/>
          <w:sz w:val="24"/>
          <w:szCs w:val="24"/>
        </w:rPr>
        <w:t>M = 1.61</w:t>
      </w:r>
      <w:r w:rsidRPr="0097051D">
        <w:rPr>
          <w:rFonts w:ascii="Times New Roman" w:hAnsi="Times New Roman" w:cs="Times New Roman"/>
          <w:noProof/>
          <w:sz w:val="24"/>
          <w:szCs w:val="24"/>
        </w:rPr>
        <w:t>), and environment (</w:t>
      </w:r>
      <w:r w:rsidRPr="0097051D">
        <w:rPr>
          <w:rFonts w:ascii="Times New Roman" w:hAnsi="Times New Roman" w:cs="Times New Roman"/>
          <w:i/>
          <w:noProof/>
          <w:sz w:val="24"/>
          <w:szCs w:val="24"/>
        </w:rPr>
        <w:t>M = 1.59</w:t>
      </w:r>
      <w:r w:rsidRPr="0097051D">
        <w:rPr>
          <w:rFonts w:ascii="Times New Roman" w:hAnsi="Times New Roman" w:cs="Times New Roman"/>
          <w:noProof/>
          <w:sz w:val="24"/>
          <w:szCs w:val="24"/>
        </w:rPr>
        <w:t xml:space="preserve">). </w:t>
      </w:r>
      <w:r w:rsidR="002C0F96" w:rsidRPr="0097051D">
        <w:rPr>
          <w:rFonts w:ascii="Times New Roman" w:hAnsi="Times New Roman" w:cs="Times New Roman"/>
          <w:noProof/>
          <w:sz w:val="24"/>
          <w:szCs w:val="24"/>
        </w:rPr>
        <w:t xml:space="preserve">In contrast, </w:t>
      </w:r>
      <w:r w:rsidRPr="0097051D">
        <w:rPr>
          <w:rFonts w:ascii="Times New Roman" w:hAnsi="Times New Roman" w:cs="Times New Roman"/>
          <w:noProof/>
          <w:sz w:val="24"/>
          <w:szCs w:val="24"/>
        </w:rPr>
        <w:t xml:space="preserve"> respondents were the most satisfied with environment (</w:t>
      </w:r>
      <w:r w:rsidRPr="0097051D">
        <w:rPr>
          <w:rFonts w:ascii="Times New Roman" w:hAnsi="Times New Roman" w:cs="Times New Roman"/>
          <w:i/>
          <w:noProof/>
          <w:sz w:val="24"/>
          <w:szCs w:val="24"/>
        </w:rPr>
        <w:t>M = 3.92</w:t>
      </w:r>
      <w:r w:rsidRPr="0097051D">
        <w:rPr>
          <w:rFonts w:ascii="Times New Roman" w:hAnsi="Times New Roman" w:cs="Times New Roman"/>
          <w:noProof/>
          <w:sz w:val="24"/>
          <w:szCs w:val="24"/>
        </w:rPr>
        <w:t>), followed by food quality (</w:t>
      </w:r>
      <w:r w:rsidRPr="0097051D">
        <w:rPr>
          <w:rFonts w:ascii="Times New Roman" w:hAnsi="Times New Roman" w:cs="Times New Roman"/>
          <w:i/>
          <w:noProof/>
          <w:sz w:val="24"/>
          <w:szCs w:val="24"/>
        </w:rPr>
        <w:t>M = 3.72</w:t>
      </w:r>
      <w:r w:rsidRPr="0097051D">
        <w:rPr>
          <w:rFonts w:ascii="Times New Roman" w:hAnsi="Times New Roman" w:cs="Times New Roman"/>
          <w:noProof/>
          <w:sz w:val="24"/>
          <w:szCs w:val="24"/>
        </w:rPr>
        <w:t>), service (</w:t>
      </w:r>
      <w:r w:rsidRPr="0097051D">
        <w:rPr>
          <w:rFonts w:ascii="Times New Roman" w:hAnsi="Times New Roman" w:cs="Times New Roman"/>
          <w:i/>
          <w:noProof/>
          <w:sz w:val="24"/>
          <w:szCs w:val="24"/>
        </w:rPr>
        <w:t>M = 3.66</w:t>
      </w:r>
      <w:r w:rsidRPr="0097051D">
        <w:rPr>
          <w:rFonts w:ascii="Times New Roman" w:hAnsi="Times New Roman" w:cs="Times New Roman"/>
          <w:noProof/>
          <w:sz w:val="24"/>
          <w:szCs w:val="24"/>
        </w:rPr>
        <w:t>), sanitation (</w:t>
      </w:r>
      <w:r w:rsidRPr="0097051D">
        <w:rPr>
          <w:rFonts w:ascii="Times New Roman" w:hAnsi="Times New Roman" w:cs="Times New Roman"/>
          <w:i/>
          <w:noProof/>
          <w:sz w:val="24"/>
          <w:szCs w:val="24"/>
        </w:rPr>
        <w:t>M = 3.65</w:t>
      </w:r>
      <w:r w:rsidRPr="0097051D">
        <w:rPr>
          <w:rFonts w:ascii="Times New Roman" w:hAnsi="Times New Roman" w:cs="Times New Roman"/>
          <w:noProof/>
          <w:sz w:val="24"/>
          <w:szCs w:val="24"/>
        </w:rPr>
        <w:t>), and price (</w:t>
      </w:r>
      <w:r w:rsidRPr="0097051D">
        <w:rPr>
          <w:rFonts w:ascii="Times New Roman" w:hAnsi="Times New Roman" w:cs="Times New Roman"/>
          <w:i/>
          <w:noProof/>
          <w:sz w:val="24"/>
          <w:szCs w:val="24"/>
        </w:rPr>
        <w:t>M = 3.01</w:t>
      </w:r>
      <w:r w:rsidRPr="0097051D">
        <w:rPr>
          <w:rFonts w:ascii="Times New Roman" w:hAnsi="Times New Roman" w:cs="Times New Roman"/>
          <w:noProof/>
          <w:sz w:val="24"/>
          <w:szCs w:val="24"/>
        </w:rPr>
        <w:t xml:space="preserve">). According to the IPA </w:t>
      </w:r>
      <w:r w:rsidR="002C0F96" w:rsidRPr="0097051D">
        <w:rPr>
          <w:rFonts w:ascii="Times New Roman" w:hAnsi="Times New Roman" w:cs="Times New Roman"/>
          <w:noProof/>
          <w:sz w:val="24"/>
          <w:szCs w:val="24"/>
        </w:rPr>
        <w:t>(F</w:t>
      </w:r>
      <w:r w:rsidRPr="0097051D">
        <w:rPr>
          <w:rFonts w:ascii="Times New Roman" w:hAnsi="Times New Roman" w:cs="Times New Roman"/>
          <w:noProof/>
          <w:sz w:val="24"/>
          <w:szCs w:val="24"/>
        </w:rPr>
        <w:t>igure 2</w:t>
      </w:r>
      <w:r w:rsidR="002C0F96" w:rsidRPr="0097051D">
        <w:rPr>
          <w:rFonts w:ascii="Times New Roman" w:hAnsi="Times New Roman" w:cs="Times New Roman"/>
          <w:noProof/>
          <w:sz w:val="24"/>
          <w:szCs w:val="24"/>
        </w:rPr>
        <w:t>)</w:t>
      </w:r>
      <w:r w:rsidRPr="0097051D">
        <w:rPr>
          <w:rFonts w:ascii="Times New Roman" w:hAnsi="Times New Roman" w:cs="Times New Roman"/>
          <w:noProof/>
          <w:sz w:val="24"/>
          <w:szCs w:val="24"/>
        </w:rPr>
        <w:t xml:space="preserve">, two attributes (food quality and sanitation) were identified in Quadrant II (Keep up the Work), one attribute (price) in Quadrant III (Low Priority), and two attributes (service and environment) in Quadrant IV (Possible Overkill). </w:t>
      </w:r>
    </w:p>
    <w:p w:rsidR="00A7355C" w:rsidRDefault="00A7355C" w:rsidP="0097051D">
      <w:pPr>
        <w:spacing w:line="240" w:lineRule="auto"/>
        <w:jc w:val="both"/>
        <w:rPr>
          <w:rFonts w:ascii="Times New Roman" w:hAnsi="Times New Roman" w:cs="Times New Roman"/>
          <w:b/>
          <w:noProof/>
          <w:sz w:val="24"/>
          <w:szCs w:val="24"/>
        </w:rPr>
      </w:pPr>
    </w:p>
    <w:p w:rsidR="00A04D0D" w:rsidRPr="00F604CD" w:rsidRDefault="00E73E3B" w:rsidP="0097051D">
      <w:pPr>
        <w:spacing w:line="240" w:lineRule="auto"/>
        <w:jc w:val="both"/>
        <w:rPr>
          <w:rFonts w:ascii="Times New Roman" w:hAnsi="Times New Roman" w:cs="Times New Roman"/>
          <w:b/>
          <w:noProof/>
          <w:sz w:val="24"/>
          <w:szCs w:val="24"/>
        </w:rPr>
      </w:pPr>
      <w:r w:rsidRPr="00F604CD">
        <w:rPr>
          <w:rFonts w:ascii="Times New Roman" w:hAnsi="Times New Roman" w:cs="Times New Roman"/>
          <w:b/>
          <w:noProof/>
          <w:sz w:val="24"/>
          <w:szCs w:val="24"/>
        </w:rPr>
        <w:t>Comparison of</w:t>
      </w:r>
      <w:r w:rsidR="00A04D0D" w:rsidRPr="00F604CD">
        <w:rPr>
          <w:rFonts w:ascii="Times New Roman" w:hAnsi="Times New Roman" w:cs="Times New Roman"/>
          <w:b/>
          <w:noProof/>
          <w:sz w:val="24"/>
          <w:szCs w:val="24"/>
        </w:rPr>
        <w:t xml:space="preserve"> Patron versus Non-Patron</w:t>
      </w:r>
      <w:r w:rsidRPr="00F604CD">
        <w:rPr>
          <w:rFonts w:ascii="Times New Roman" w:hAnsi="Times New Roman" w:cs="Times New Roman"/>
          <w:b/>
          <w:noProof/>
          <w:sz w:val="24"/>
          <w:szCs w:val="24"/>
        </w:rPr>
        <w:t xml:space="preserve"> in IPA</w:t>
      </w:r>
    </w:p>
    <w:p w:rsidR="00A7355C" w:rsidRDefault="00A04D0D" w:rsidP="00A7355C">
      <w:pPr>
        <w:spacing w:line="240" w:lineRule="auto"/>
        <w:ind w:firstLine="720"/>
        <w:jc w:val="both"/>
        <w:rPr>
          <w:rFonts w:ascii="Times New Roman" w:hAnsi="Times New Roman" w:cs="Times New Roman"/>
          <w:noProof/>
          <w:sz w:val="24"/>
          <w:szCs w:val="24"/>
        </w:rPr>
      </w:pPr>
      <w:r w:rsidRPr="0097051D">
        <w:rPr>
          <w:rFonts w:ascii="Times New Roman" w:hAnsi="Times New Roman" w:cs="Times New Roman"/>
          <w:noProof/>
          <w:sz w:val="24"/>
          <w:szCs w:val="24"/>
        </w:rPr>
        <w:tab/>
        <w:t xml:space="preserve">To examine different types of customers </w:t>
      </w:r>
      <w:r w:rsidR="002C0F96" w:rsidRPr="0097051D">
        <w:rPr>
          <w:rFonts w:ascii="Times New Roman" w:hAnsi="Times New Roman" w:cs="Times New Roman"/>
          <w:noProof/>
          <w:sz w:val="24"/>
          <w:szCs w:val="24"/>
        </w:rPr>
        <w:t>in</w:t>
      </w:r>
      <w:r w:rsidRPr="0097051D">
        <w:rPr>
          <w:rFonts w:ascii="Times New Roman" w:hAnsi="Times New Roman" w:cs="Times New Roman"/>
          <w:noProof/>
          <w:sz w:val="24"/>
          <w:szCs w:val="24"/>
        </w:rPr>
        <w:t xml:space="preserve"> the sample, </w:t>
      </w:r>
      <w:r w:rsidR="00652542">
        <w:rPr>
          <w:rFonts w:ascii="Times New Roman" w:hAnsi="Times New Roman" w:cs="Times New Roman" w:hint="eastAsia"/>
          <w:noProof/>
          <w:sz w:val="24"/>
          <w:szCs w:val="24"/>
        </w:rPr>
        <w:t xml:space="preserve">means of </w:t>
      </w:r>
      <w:r w:rsidRPr="0097051D">
        <w:rPr>
          <w:rFonts w:ascii="Times New Roman" w:hAnsi="Times New Roman" w:cs="Times New Roman"/>
          <w:noProof/>
          <w:sz w:val="24"/>
          <w:szCs w:val="24"/>
        </w:rPr>
        <w:t>importanc</w:t>
      </w:r>
      <w:r w:rsidR="004C10E0" w:rsidRPr="0097051D">
        <w:rPr>
          <w:rFonts w:ascii="Times New Roman" w:hAnsi="Times New Roman" w:cs="Times New Roman"/>
          <w:noProof/>
          <w:sz w:val="24"/>
          <w:szCs w:val="24"/>
        </w:rPr>
        <w:t xml:space="preserve">e and </w:t>
      </w:r>
      <w:r w:rsidR="00E56C03" w:rsidRPr="0097051D">
        <w:rPr>
          <w:rFonts w:ascii="Times New Roman" w:hAnsi="Times New Roman" w:cs="Times New Roman"/>
          <w:noProof/>
          <w:sz w:val="24"/>
          <w:szCs w:val="24"/>
        </w:rPr>
        <w:t>performance/satisfaction</w:t>
      </w:r>
      <w:r w:rsidR="004C10E0" w:rsidRPr="0097051D">
        <w:rPr>
          <w:rFonts w:ascii="Times New Roman" w:hAnsi="Times New Roman" w:cs="Times New Roman"/>
          <w:noProof/>
          <w:sz w:val="24"/>
          <w:szCs w:val="24"/>
        </w:rPr>
        <w:t xml:space="preserve"> </w:t>
      </w:r>
      <w:r w:rsidR="00652542">
        <w:rPr>
          <w:rFonts w:ascii="Times New Roman" w:hAnsi="Times New Roman" w:cs="Times New Roman" w:hint="eastAsia"/>
          <w:noProof/>
          <w:sz w:val="24"/>
          <w:szCs w:val="24"/>
        </w:rPr>
        <w:t xml:space="preserve">levels </w:t>
      </w:r>
      <w:r w:rsidRPr="0097051D">
        <w:rPr>
          <w:rFonts w:ascii="Times New Roman" w:hAnsi="Times New Roman" w:cs="Times New Roman"/>
          <w:noProof/>
          <w:sz w:val="24"/>
          <w:szCs w:val="24"/>
        </w:rPr>
        <w:t xml:space="preserve">were calculated for each subsamples: patron versus non-patron (Table 3). The importance-performance grid positions were allocated </w:t>
      </w:r>
      <w:r w:rsidR="002C0F96" w:rsidRPr="0097051D">
        <w:rPr>
          <w:rFonts w:ascii="Times New Roman" w:hAnsi="Times New Roman" w:cs="Times New Roman"/>
          <w:noProof/>
          <w:sz w:val="24"/>
          <w:szCs w:val="24"/>
        </w:rPr>
        <w:t xml:space="preserve">based </w:t>
      </w:r>
      <w:r w:rsidRPr="0097051D">
        <w:rPr>
          <w:rFonts w:ascii="Times New Roman" w:hAnsi="Times New Roman" w:cs="Times New Roman"/>
          <w:noProof/>
          <w:sz w:val="24"/>
          <w:szCs w:val="24"/>
        </w:rPr>
        <w:t xml:space="preserve">upon the importance and performance/satisfaction </w:t>
      </w:r>
      <w:r w:rsidR="002F4705" w:rsidRPr="0097051D">
        <w:rPr>
          <w:rFonts w:ascii="Times New Roman" w:hAnsi="Times New Roman" w:cs="Times New Roman"/>
          <w:noProof/>
          <w:sz w:val="24"/>
          <w:szCs w:val="24"/>
        </w:rPr>
        <w:t xml:space="preserve">grand means for each subsample (Joppe, Martin, &amp; Waalen, 2001). </w:t>
      </w:r>
      <w:r w:rsidR="004C492B" w:rsidRPr="0097051D">
        <w:rPr>
          <w:rFonts w:ascii="Times New Roman" w:hAnsi="Times New Roman" w:cs="Times New Roman"/>
          <w:noProof/>
          <w:sz w:val="24"/>
          <w:szCs w:val="24"/>
        </w:rPr>
        <w:t>The importance-performance grid for patron and non-patron is presented in Figure 3.</w:t>
      </w:r>
      <w:r w:rsidR="00E73E3B" w:rsidRPr="0097051D">
        <w:rPr>
          <w:rFonts w:ascii="Times New Roman" w:hAnsi="Times New Roman" w:cs="Times New Roman"/>
          <w:noProof/>
          <w:sz w:val="24"/>
          <w:szCs w:val="24"/>
        </w:rPr>
        <w:t xml:space="preserve"> </w:t>
      </w:r>
      <w:r w:rsidR="00A7355C" w:rsidRPr="0097051D">
        <w:rPr>
          <w:rFonts w:ascii="Times New Roman" w:hAnsi="Times New Roman" w:cs="Times New Roman"/>
          <w:noProof/>
          <w:sz w:val="24"/>
          <w:szCs w:val="24"/>
        </w:rPr>
        <w:t xml:space="preserve">There was no attribute in Quadrant I (Concentrate Here) for either group. Among </w:t>
      </w:r>
      <w:r w:rsidR="00A7355C">
        <w:rPr>
          <w:rFonts w:ascii="Times New Roman" w:hAnsi="Times New Roman" w:cs="Times New Roman" w:hint="eastAsia"/>
          <w:noProof/>
          <w:sz w:val="24"/>
          <w:szCs w:val="24"/>
        </w:rPr>
        <w:t>five</w:t>
      </w:r>
      <w:r w:rsidR="00A7355C" w:rsidRPr="0097051D">
        <w:rPr>
          <w:rFonts w:ascii="Times New Roman" w:hAnsi="Times New Roman" w:cs="Times New Roman"/>
          <w:noProof/>
          <w:sz w:val="24"/>
          <w:szCs w:val="24"/>
        </w:rPr>
        <w:t xml:space="preserve"> quality attributes, </w:t>
      </w:r>
      <w:r w:rsidR="00A7355C">
        <w:rPr>
          <w:rFonts w:ascii="Times New Roman" w:hAnsi="Times New Roman" w:cs="Times New Roman" w:hint="eastAsia"/>
          <w:noProof/>
          <w:sz w:val="24"/>
          <w:szCs w:val="24"/>
        </w:rPr>
        <w:t xml:space="preserve">food quality and sanitation attributes </w:t>
      </w:r>
      <w:r w:rsidR="00A7355C" w:rsidRPr="0097051D">
        <w:rPr>
          <w:rFonts w:ascii="Times New Roman" w:hAnsi="Times New Roman" w:cs="Times New Roman"/>
          <w:noProof/>
          <w:sz w:val="24"/>
          <w:szCs w:val="24"/>
        </w:rPr>
        <w:t xml:space="preserve">were identified in Quadrant II (Keep up the Work). These attributes were rated above average in both  perceived importance and performance for both groups. These results conveys that food court dining service is performing well in the two attributes above. </w:t>
      </w:r>
      <w:r w:rsidR="00A7355C">
        <w:rPr>
          <w:rFonts w:ascii="Times New Roman" w:hAnsi="Times New Roman" w:cs="Times New Roman" w:hint="eastAsia"/>
          <w:noProof/>
          <w:sz w:val="24"/>
          <w:szCs w:val="24"/>
        </w:rPr>
        <w:t>The o</w:t>
      </w:r>
      <w:r w:rsidR="00A7355C" w:rsidRPr="0097051D">
        <w:rPr>
          <w:rFonts w:ascii="Times New Roman" w:hAnsi="Times New Roman" w:cs="Times New Roman"/>
          <w:noProof/>
          <w:sz w:val="24"/>
          <w:szCs w:val="24"/>
        </w:rPr>
        <w:t xml:space="preserve">nly quality attribute loaded in Quadrant III (Low Priority) </w:t>
      </w:r>
      <w:r w:rsidR="00A7355C">
        <w:rPr>
          <w:rFonts w:ascii="Times New Roman" w:hAnsi="Times New Roman" w:cs="Times New Roman" w:hint="eastAsia"/>
          <w:noProof/>
          <w:sz w:val="24"/>
          <w:szCs w:val="24"/>
        </w:rPr>
        <w:t xml:space="preserve">was </w:t>
      </w:r>
      <w:r w:rsidR="00A7355C" w:rsidRPr="0097051D">
        <w:rPr>
          <w:rFonts w:ascii="Times New Roman" w:hAnsi="Times New Roman" w:cs="Times New Roman"/>
          <w:noProof/>
          <w:sz w:val="24"/>
          <w:szCs w:val="24"/>
        </w:rPr>
        <w:t>price</w:t>
      </w:r>
      <w:r w:rsidR="00A7355C">
        <w:rPr>
          <w:rFonts w:ascii="Times New Roman" w:hAnsi="Times New Roman" w:cs="Times New Roman" w:hint="eastAsia"/>
          <w:noProof/>
          <w:sz w:val="24"/>
          <w:szCs w:val="24"/>
        </w:rPr>
        <w:t xml:space="preserve"> attribute</w:t>
      </w:r>
      <w:r w:rsidR="00A7355C" w:rsidRPr="0097051D">
        <w:rPr>
          <w:rFonts w:ascii="Times New Roman" w:hAnsi="Times New Roman" w:cs="Times New Roman"/>
          <w:noProof/>
          <w:sz w:val="24"/>
          <w:szCs w:val="24"/>
        </w:rPr>
        <w:t xml:space="preserve">. It was rated as low importance and low performance for both patron and non-patron groups. </w:t>
      </w:r>
    </w:p>
    <w:p w:rsidR="00D40189" w:rsidRPr="00F604CD" w:rsidRDefault="00D40189"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lastRenderedPageBreak/>
        <w:t>Table 3</w:t>
      </w:r>
    </w:p>
    <w:p w:rsidR="00D40189" w:rsidRPr="00F604CD" w:rsidRDefault="00D40189"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Perceived Importance and Performance of Respondents’ Quality Attributes between Patron and Non-Patron</w:t>
      </w:r>
    </w:p>
    <w:tbl>
      <w:tblPr>
        <w:tblW w:w="9260" w:type="dxa"/>
        <w:jc w:val="center"/>
        <w:tblInd w:w="94" w:type="dxa"/>
        <w:tblLayout w:type="fixed"/>
        <w:tblLook w:val="04A0"/>
      </w:tblPr>
      <w:tblGrid>
        <w:gridCol w:w="1580"/>
        <w:gridCol w:w="1920"/>
        <w:gridCol w:w="1920"/>
        <w:gridCol w:w="1920"/>
        <w:gridCol w:w="1920"/>
      </w:tblGrid>
      <w:tr w:rsidR="002D5F17" w:rsidRPr="0097051D" w:rsidTr="00F604CD">
        <w:trPr>
          <w:trHeight w:val="360"/>
          <w:jc w:val="center"/>
        </w:trPr>
        <w:tc>
          <w:tcPr>
            <w:tcW w:w="1580" w:type="dxa"/>
            <w:vMerge w:val="restart"/>
            <w:tcBorders>
              <w:top w:val="single" w:sz="4" w:space="0" w:color="auto"/>
              <w:left w:val="nil"/>
              <w:bottom w:val="single" w:sz="4" w:space="0" w:color="000000"/>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Attributes</w:t>
            </w:r>
          </w:p>
        </w:tc>
        <w:tc>
          <w:tcPr>
            <w:tcW w:w="3840" w:type="dxa"/>
            <w:gridSpan w:val="2"/>
            <w:tcBorders>
              <w:top w:val="single" w:sz="4" w:space="0" w:color="auto"/>
              <w:left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Importance</w:t>
            </w:r>
          </w:p>
        </w:tc>
        <w:tc>
          <w:tcPr>
            <w:tcW w:w="3840" w:type="dxa"/>
            <w:gridSpan w:val="2"/>
            <w:tcBorders>
              <w:top w:val="single" w:sz="4" w:space="0" w:color="auto"/>
              <w:left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Performance</w:t>
            </w:r>
          </w:p>
        </w:tc>
      </w:tr>
      <w:tr w:rsidR="002D5F17" w:rsidRPr="0097051D" w:rsidTr="00F604CD">
        <w:trPr>
          <w:trHeight w:val="360"/>
          <w:jc w:val="center"/>
        </w:trPr>
        <w:tc>
          <w:tcPr>
            <w:tcW w:w="1580" w:type="dxa"/>
            <w:vMerge/>
            <w:tcBorders>
              <w:top w:val="single" w:sz="4" w:space="0" w:color="auto"/>
              <w:left w:val="nil"/>
              <w:bottom w:val="single" w:sz="4" w:space="0" w:color="000000"/>
              <w:right w:val="nil"/>
            </w:tcBorders>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p>
        </w:tc>
        <w:tc>
          <w:tcPr>
            <w:tcW w:w="1920" w:type="dxa"/>
            <w:tcBorders>
              <w:top w:val="single" w:sz="4" w:space="0" w:color="auto"/>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Patron</w:t>
            </w:r>
            <w:r w:rsidRPr="0097051D">
              <w:rPr>
                <w:rFonts w:ascii="Times New Roman" w:hAnsi="Times New Roman" w:cs="Times New Roman"/>
                <w:color w:val="000000"/>
                <w:sz w:val="24"/>
                <w:szCs w:val="24"/>
                <w:vertAlign w:val="superscript"/>
              </w:rPr>
              <w:t>a</w:t>
            </w:r>
          </w:p>
        </w:tc>
        <w:tc>
          <w:tcPr>
            <w:tcW w:w="1920" w:type="dxa"/>
            <w:tcBorders>
              <w:top w:val="single" w:sz="4" w:space="0" w:color="auto"/>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Non-Patron</w:t>
            </w:r>
            <w:r w:rsidRPr="0097051D">
              <w:rPr>
                <w:rFonts w:ascii="Times New Roman" w:hAnsi="Times New Roman" w:cs="Times New Roman"/>
                <w:color w:val="000000"/>
                <w:sz w:val="24"/>
                <w:szCs w:val="24"/>
                <w:vertAlign w:val="superscript"/>
              </w:rPr>
              <w:t>b</w:t>
            </w:r>
          </w:p>
        </w:tc>
        <w:tc>
          <w:tcPr>
            <w:tcW w:w="1920" w:type="dxa"/>
            <w:tcBorders>
              <w:top w:val="single" w:sz="4" w:space="0" w:color="auto"/>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Patron</w:t>
            </w:r>
          </w:p>
        </w:tc>
        <w:tc>
          <w:tcPr>
            <w:tcW w:w="1920" w:type="dxa"/>
            <w:tcBorders>
              <w:top w:val="single" w:sz="4" w:space="0" w:color="auto"/>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Non-Patron</w:t>
            </w:r>
          </w:p>
        </w:tc>
      </w:tr>
      <w:tr w:rsidR="002D5F17" w:rsidRPr="0097051D" w:rsidTr="00F604CD">
        <w:trPr>
          <w:trHeight w:val="360"/>
          <w:jc w:val="center"/>
        </w:trPr>
        <w:tc>
          <w:tcPr>
            <w:tcW w:w="1580" w:type="dxa"/>
            <w:vMerge/>
            <w:tcBorders>
              <w:top w:val="single" w:sz="4" w:space="0" w:color="auto"/>
              <w:left w:val="nil"/>
              <w:bottom w:val="single" w:sz="4" w:space="0" w:color="000000"/>
              <w:right w:val="nil"/>
            </w:tcBorders>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p>
        </w:tc>
        <w:tc>
          <w:tcPr>
            <w:tcW w:w="1920" w:type="dxa"/>
            <w:tcBorders>
              <w:top w:val="single" w:sz="4" w:space="0" w:color="auto"/>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i/>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p>
        </w:tc>
        <w:tc>
          <w:tcPr>
            <w:tcW w:w="1920" w:type="dxa"/>
            <w:tcBorders>
              <w:top w:val="single" w:sz="4" w:space="0" w:color="auto"/>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p>
        </w:tc>
        <w:tc>
          <w:tcPr>
            <w:tcW w:w="1920" w:type="dxa"/>
            <w:tcBorders>
              <w:top w:val="single" w:sz="4" w:space="0" w:color="auto"/>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p>
        </w:tc>
        <w:tc>
          <w:tcPr>
            <w:tcW w:w="1920" w:type="dxa"/>
            <w:tcBorders>
              <w:top w:val="single" w:sz="4" w:space="0" w:color="auto"/>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p>
        </w:tc>
      </w:tr>
      <w:tr w:rsidR="002D5F17" w:rsidRPr="0097051D" w:rsidTr="00F604CD">
        <w:trPr>
          <w:trHeight w:val="360"/>
          <w:jc w:val="center"/>
        </w:trPr>
        <w:tc>
          <w:tcPr>
            <w:tcW w:w="1580" w:type="dxa"/>
            <w:tcBorders>
              <w:top w:val="nil"/>
              <w:left w:val="nil"/>
              <w:bottom w:val="nil"/>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Food Quality</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2.72</w:t>
            </w:r>
            <w:r w:rsidRPr="0097051D">
              <w:rPr>
                <w:rFonts w:ascii="Times New Roman" w:hAnsi="Times New Roman" w:cs="Times New Roman"/>
                <w:color w:val="000000"/>
                <w:sz w:val="24"/>
                <w:szCs w:val="24"/>
              </w:rPr>
              <w:t xml:space="preserve"> (.80)</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2.73</w:t>
            </w:r>
            <w:r w:rsidRPr="0097051D">
              <w:rPr>
                <w:rFonts w:ascii="Times New Roman" w:hAnsi="Times New Roman" w:cs="Times New Roman"/>
                <w:color w:val="000000"/>
                <w:sz w:val="24"/>
                <w:szCs w:val="24"/>
              </w:rPr>
              <w:t xml:space="preserve"> (.78)</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3.68</w:t>
            </w:r>
            <w:r w:rsidRPr="0097051D">
              <w:rPr>
                <w:rFonts w:ascii="Times New Roman" w:hAnsi="Times New Roman" w:cs="Times New Roman"/>
                <w:color w:val="000000"/>
                <w:sz w:val="24"/>
                <w:szCs w:val="24"/>
              </w:rPr>
              <w:t xml:space="preserve"> (.74)</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3.74</w:t>
            </w:r>
            <w:r w:rsidRPr="0097051D">
              <w:rPr>
                <w:rFonts w:ascii="Times New Roman" w:hAnsi="Times New Roman" w:cs="Times New Roman"/>
                <w:color w:val="000000"/>
                <w:sz w:val="24"/>
                <w:szCs w:val="24"/>
              </w:rPr>
              <w:t xml:space="preserve"> (.66)</w:t>
            </w:r>
          </w:p>
        </w:tc>
      </w:tr>
      <w:tr w:rsidR="002D5F17" w:rsidRPr="0097051D" w:rsidTr="00F604CD">
        <w:trPr>
          <w:trHeight w:val="360"/>
          <w:jc w:val="center"/>
        </w:trPr>
        <w:tc>
          <w:tcPr>
            <w:tcW w:w="1580" w:type="dxa"/>
            <w:tcBorders>
              <w:top w:val="nil"/>
              <w:left w:val="nil"/>
              <w:bottom w:val="nil"/>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Price</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1.68</w:t>
            </w:r>
            <w:r w:rsidRPr="0097051D">
              <w:rPr>
                <w:rFonts w:ascii="Times New Roman" w:hAnsi="Times New Roman" w:cs="Times New Roman"/>
                <w:color w:val="000000"/>
                <w:sz w:val="24"/>
                <w:szCs w:val="24"/>
              </w:rPr>
              <w:t xml:space="preserve"> (1.05)</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1.89</w:t>
            </w:r>
            <w:r w:rsidRPr="0097051D">
              <w:rPr>
                <w:rFonts w:ascii="Times New Roman" w:hAnsi="Times New Roman" w:cs="Times New Roman"/>
                <w:color w:val="000000"/>
                <w:sz w:val="24"/>
                <w:szCs w:val="24"/>
              </w:rPr>
              <w:t xml:space="preserve"> (1.04)</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3.00</w:t>
            </w:r>
            <w:r w:rsidRPr="0097051D">
              <w:rPr>
                <w:rFonts w:ascii="Times New Roman" w:hAnsi="Times New Roman" w:cs="Times New Roman"/>
                <w:color w:val="000000"/>
                <w:sz w:val="24"/>
                <w:szCs w:val="24"/>
              </w:rPr>
              <w:t xml:space="preserve"> (.94)</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2.95</w:t>
            </w:r>
            <w:r w:rsidRPr="0097051D">
              <w:rPr>
                <w:rFonts w:ascii="Times New Roman" w:hAnsi="Times New Roman" w:cs="Times New Roman"/>
                <w:color w:val="000000"/>
                <w:sz w:val="24"/>
                <w:szCs w:val="24"/>
              </w:rPr>
              <w:t xml:space="preserve"> (.97)</w:t>
            </w:r>
          </w:p>
        </w:tc>
      </w:tr>
      <w:tr w:rsidR="002D5F17" w:rsidRPr="0097051D" w:rsidTr="00F604CD">
        <w:trPr>
          <w:trHeight w:val="360"/>
          <w:jc w:val="center"/>
        </w:trPr>
        <w:tc>
          <w:tcPr>
            <w:tcW w:w="1580" w:type="dxa"/>
            <w:tcBorders>
              <w:top w:val="nil"/>
              <w:left w:val="nil"/>
              <w:bottom w:val="nil"/>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Sanitation</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2.12</w:t>
            </w:r>
            <w:r w:rsidRPr="0097051D">
              <w:rPr>
                <w:rFonts w:ascii="Times New Roman" w:hAnsi="Times New Roman" w:cs="Times New Roman"/>
                <w:color w:val="000000"/>
                <w:sz w:val="24"/>
                <w:szCs w:val="24"/>
              </w:rPr>
              <w:t xml:space="preserve"> (.80)</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2.24</w:t>
            </w:r>
            <w:r w:rsidRPr="0097051D">
              <w:rPr>
                <w:rFonts w:ascii="Times New Roman" w:hAnsi="Times New Roman" w:cs="Times New Roman"/>
                <w:color w:val="000000"/>
                <w:sz w:val="24"/>
                <w:szCs w:val="24"/>
              </w:rPr>
              <w:t xml:space="preserve"> (.90)</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3.60</w:t>
            </w:r>
            <w:r w:rsidRPr="0097051D">
              <w:rPr>
                <w:rFonts w:ascii="Times New Roman" w:hAnsi="Times New Roman" w:cs="Times New Roman"/>
                <w:color w:val="000000"/>
                <w:sz w:val="24"/>
                <w:szCs w:val="24"/>
              </w:rPr>
              <w:t xml:space="preserve"> (.80)</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3.66</w:t>
            </w:r>
            <w:r w:rsidRPr="0097051D">
              <w:rPr>
                <w:rFonts w:ascii="Times New Roman" w:hAnsi="Times New Roman" w:cs="Times New Roman"/>
                <w:color w:val="000000"/>
                <w:sz w:val="24"/>
                <w:szCs w:val="24"/>
              </w:rPr>
              <w:t xml:space="preserve"> (.68)</w:t>
            </w:r>
          </w:p>
        </w:tc>
      </w:tr>
      <w:tr w:rsidR="002D5F17" w:rsidRPr="0097051D" w:rsidTr="00F604CD">
        <w:trPr>
          <w:trHeight w:val="360"/>
          <w:jc w:val="center"/>
        </w:trPr>
        <w:tc>
          <w:tcPr>
            <w:tcW w:w="1580" w:type="dxa"/>
            <w:tcBorders>
              <w:top w:val="nil"/>
              <w:left w:val="nil"/>
              <w:bottom w:val="nil"/>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Service</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1.77</w:t>
            </w:r>
            <w:r w:rsidRPr="0097051D">
              <w:rPr>
                <w:rFonts w:ascii="Times New Roman" w:hAnsi="Times New Roman" w:cs="Times New Roman"/>
                <w:color w:val="000000"/>
                <w:sz w:val="24"/>
                <w:szCs w:val="24"/>
              </w:rPr>
              <w:t xml:space="preserve"> (.66)</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1.51</w:t>
            </w:r>
            <w:r w:rsidRPr="0097051D">
              <w:rPr>
                <w:rFonts w:ascii="Times New Roman" w:hAnsi="Times New Roman" w:cs="Times New Roman"/>
                <w:color w:val="000000"/>
                <w:sz w:val="24"/>
                <w:szCs w:val="24"/>
              </w:rPr>
              <w:t xml:space="preserve"> (.61)</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3.51</w:t>
            </w:r>
            <w:r w:rsidRPr="0097051D">
              <w:rPr>
                <w:rFonts w:ascii="Times New Roman" w:hAnsi="Times New Roman" w:cs="Times New Roman"/>
                <w:color w:val="000000"/>
                <w:sz w:val="24"/>
                <w:szCs w:val="24"/>
              </w:rPr>
              <w:t xml:space="preserve"> (1.02)</w:t>
            </w:r>
          </w:p>
        </w:tc>
        <w:tc>
          <w:tcPr>
            <w:tcW w:w="1920" w:type="dxa"/>
            <w:tcBorders>
              <w:top w:val="nil"/>
              <w:left w:val="nil"/>
              <w:bottom w:val="nil"/>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3.70</w:t>
            </w:r>
            <w:r w:rsidRPr="0097051D">
              <w:rPr>
                <w:rFonts w:ascii="Times New Roman" w:hAnsi="Times New Roman" w:cs="Times New Roman"/>
                <w:color w:val="000000"/>
                <w:sz w:val="24"/>
                <w:szCs w:val="24"/>
              </w:rPr>
              <w:t xml:space="preserve"> (.78)</w:t>
            </w:r>
          </w:p>
        </w:tc>
      </w:tr>
      <w:tr w:rsidR="002D5F17" w:rsidRPr="0097051D" w:rsidTr="00F604CD">
        <w:trPr>
          <w:trHeight w:val="360"/>
          <w:jc w:val="center"/>
        </w:trPr>
        <w:tc>
          <w:tcPr>
            <w:tcW w:w="1580" w:type="dxa"/>
            <w:tcBorders>
              <w:top w:val="nil"/>
              <w:left w:val="nil"/>
              <w:bottom w:val="single" w:sz="4" w:space="0" w:color="auto"/>
              <w:right w:val="nil"/>
            </w:tcBorders>
            <w:shd w:val="clear" w:color="auto" w:fill="auto"/>
            <w:noWrap/>
            <w:vAlign w:val="center"/>
            <w:hideMark/>
          </w:tcPr>
          <w:p w:rsidR="002D5F17" w:rsidRPr="0097051D" w:rsidRDefault="002D5F17"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Environment</w:t>
            </w:r>
          </w:p>
        </w:tc>
        <w:tc>
          <w:tcPr>
            <w:tcW w:w="1920" w:type="dxa"/>
            <w:tcBorders>
              <w:top w:val="nil"/>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1.67</w:t>
            </w:r>
            <w:r w:rsidRPr="0097051D">
              <w:rPr>
                <w:rFonts w:ascii="Times New Roman" w:hAnsi="Times New Roman" w:cs="Times New Roman"/>
                <w:color w:val="000000"/>
                <w:sz w:val="24"/>
                <w:szCs w:val="24"/>
              </w:rPr>
              <w:t xml:space="preserve"> (1.12)</w:t>
            </w:r>
          </w:p>
        </w:tc>
        <w:tc>
          <w:tcPr>
            <w:tcW w:w="1920" w:type="dxa"/>
            <w:tcBorders>
              <w:top w:val="nil"/>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1.53</w:t>
            </w:r>
            <w:r w:rsidRPr="0097051D">
              <w:rPr>
                <w:rFonts w:ascii="Times New Roman" w:hAnsi="Times New Roman" w:cs="Times New Roman"/>
                <w:color w:val="000000"/>
                <w:sz w:val="24"/>
                <w:szCs w:val="24"/>
              </w:rPr>
              <w:t xml:space="preserve"> (.96)</w:t>
            </w:r>
          </w:p>
        </w:tc>
        <w:tc>
          <w:tcPr>
            <w:tcW w:w="1920" w:type="dxa"/>
            <w:tcBorders>
              <w:top w:val="nil"/>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3.86</w:t>
            </w:r>
            <w:r w:rsidRPr="0097051D">
              <w:rPr>
                <w:rFonts w:ascii="Times New Roman" w:hAnsi="Times New Roman" w:cs="Times New Roman"/>
                <w:color w:val="000000"/>
                <w:sz w:val="24"/>
                <w:szCs w:val="24"/>
              </w:rPr>
              <w:t xml:space="preserve"> (.77)</w:t>
            </w:r>
          </w:p>
        </w:tc>
        <w:tc>
          <w:tcPr>
            <w:tcW w:w="1920" w:type="dxa"/>
            <w:tcBorders>
              <w:top w:val="nil"/>
              <w:left w:val="nil"/>
              <w:bottom w:val="single" w:sz="4" w:space="0" w:color="auto"/>
              <w:right w:val="nil"/>
            </w:tcBorders>
            <w:shd w:val="clear" w:color="auto" w:fill="auto"/>
            <w:noWrap/>
            <w:vAlign w:val="center"/>
            <w:hideMark/>
          </w:tcPr>
          <w:p w:rsidR="002D5F17" w:rsidRPr="0097051D" w:rsidRDefault="002D5F17"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3.96</w:t>
            </w:r>
            <w:r w:rsidRPr="0097051D">
              <w:rPr>
                <w:rFonts w:ascii="Times New Roman" w:hAnsi="Times New Roman" w:cs="Times New Roman"/>
                <w:color w:val="000000"/>
                <w:sz w:val="24"/>
                <w:szCs w:val="24"/>
              </w:rPr>
              <w:t xml:space="preserve"> (.73)</w:t>
            </w:r>
          </w:p>
        </w:tc>
      </w:tr>
    </w:tbl>
    <w:p w:rsidR="00CF6D90" w:rsidRPr="00F604CD" w:rsidRDefault="00965598" w:rsidP="0097051D">
      <w:pPr>
        <w:spacing w:line="240" w:lineRule="auto"/>
        <w:jc w:val="both"/>
        <w:rPr>
          <w:rFonts w:ascii="Times New Roman" w:hAnsi="Times New Roman" w:cs="Times New Roman"/>
          <w:noProof/>
        </w:rPr>
      </w:pPr>
      <w:r w:rsidRPr="00F604CD">
        <w:rPr>
          <w:rFonts w:ascii="Times New Roman" w:hAnsi="Times New Roman" w:cs="Times New Roman"/>
          <w:noProof/>
        </w:rPr>
        <w:t xml:space="preserve">Note: </w:t>
      </w:r>
      <w:r w:rsidRPr="00F604CD">
        <w:rPr>
          <w:rFonts w:ascii="Times New Roman" w:hAnsi="Times New Roman" w:cs="Times New Roman"/>
          <w:noProof/>
          <w:vertAlign w:val="superscript"/>
        </w:rPr>
        <w:t xml:space="preserve">a </w:t>
      </w:r>
      <w:r w:rsidRPr="00F604CD">
        <w:rPr>
          <w:rFonts w:ascii="Times New Roman" w:hAnsi="Times New Roman" w:cs="Times New Roman"/>
          <w:noProof/>
        </w:rPr>
        <w:t xml:space="preserve">N = 57, </w:t>
      </w:r>
      <w:r w:rsidRPr="00F604CD">
        <w:rPr>
          <w:rFonts w:ascii="Times New Roman" w:hAnsi="Times New Roman" w:cs="Times New Roman"/>
          <w:noProof/>
          <w:vertAlign w:val="superscript"/>
        </w:rPr>
        <w:t xml:space="preserve">b </w:t>
      </w:r>
      <w:r w:rsidRPr="00F604CD">
        <w:rPr>
          <w:rFonts w:ascii="Times New Roman" w:hAnsi="Times New Roman" w:cs="Times New Roman"/>
          <w:noProof/>
        </w:rPr>
        <w:t>N = 85</w:t>
      </w:r>
    </w:p>
    <w:p w:rsidR="00F604CD" w:rsidRDefault="00F604CD" w:rsidP="00F604CD">
      <w:pPr>
        <w:spacing w:line="240" w:lineRule="auto"/>
        <w:jc w:val="center"/>
        <w:rPr>
          <w:rFonts w:ascii="Times New Roman" w:hAnsi="Times New Roman" w:cs="Times New Roman"/>
          <w:b/>
          <w:noProof/>
          <w:sz w:val="24"/>
          <w:szCs w:val="24"/>
        </w:rPr>
      </w:pPr>
      <w:r>
        <w:rPr>
          <w:rFonts w:ascii="Times New Roman" w:hAnsi="Times New Roman" w:cs="Times New Roman"/>
          <w:b/>
          <w:noProof/>
          <w:sz w:val="24"/>
          <w:szCs w:val="24"/>
        </w:rPr>
        <w:t>Figure 3</w:t>
      </w:r>
    </w:p>
    <w:p w:rsidR="00F604CD" w:rsidRPr="00F604CD" w:rsidRDefault="00F604CD"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 xml:space="preserve">IPA for </w:t>
      </w:r>
      <w:r>
        <w:rPr>
          <w:rFonts w:ascii="Times New Roman" w:hAnsi="Times New Roman" w:cs="Times New Roman"/>
          <w:b/>
          <w:noProof/>
          <w:sz w:val="24"/>
          <w:szCs w:val="24"/>
        </w:rPr>
        <w:t xml:space="preserve">the </w:t>
      </w:r>
      <w:r>
        <w:rPr>
          <w:rFonts w:ascii="Times New Roman" w:hAnsi="Times New Roman" w:cs="Times New Roman" w:hint="eastAsia"/>
          <w:b/>
          <w:noProof/>
          <w:sz w:val="24"/>
          <w:szCs w:val="24"/>
        </w:rPr>
        <w:t>P</w:t>
      </w:r>
      <w:r>
        <w:rPr>
          <w:rFonts w:ascii="Times New Roman" w:hAnsi="Times New Roman" w:cs="Times New Roman"/>
          <w:b/>
          <w:noProof/>
          <w:sz w:val="24"/>
          <w:szCs w:val="24"/>
        </w:rPr>
        <w:t xml:space="preserve">atron (above) and the </w:t>
      </w:r>
      <w:r>
        <w:rPr>
          <w:rFonts w:ascii="Times New Roman" w:hAnsi="Times New Roman" w:cs="Times New Roman" w:hint="eastAsia"/>
          <w:b/>
          <w:noProof/>
          <w:sz w:val="24"/>
          <w:szCs w:val="24"/>
        </w:rPr>
        <w:t>N</w:t>
      </w:r>
      <w:r>
        <w:rPr>
          <w:rFonts w:ascii="Times New Roman" w:hAnsi="Times New Roman" w:cs="Times New Roman"/>
          <w:b/>
          <w:noProof/>
          <w:sz w:val="24"/>
          <w:szCs w:val="24"/>
        </w:rPr>
        <w:t>on-</w:t>
      </w:r>
      <w:r>
        <w:rPr>
          <w:rFonts w:ascii="Times New Roman" w:hAnsi="Times New Roman" w:cs="Times New Roman" w:hint="eastAsia"/>
          <w:b/>
          <w:noProof/>
          <w:sz w:val="24"/>
          <w:szCs w:val="24"/>
        </w:rPr>
        <w:t>P</w:t>
      </w:r>
      <w:r w:rsidRPr="00F604CD">
        <w:rPr>
          <w:rFonts w:ascii="Times New Roman" w:hAnsi="Times New Roman" w:cs="Times New Roman"/>
          <w:b/>
          <w:noProof/>
          <w:sz w:val="24"/>
          <w:szCs w:val="24"/>
        </w:rPr>
        <w:t>atron (below)</w:t>
      </w:r>
    </w:p>
    <w:p w:rsidR="00D40189" w:rsidRPr="0097051D" w:rsidRDefault="002A04AD" w:rsidP="00F604CD">
      <w:pPr>
        <w:spacing w:line="240" w:lineRule="auto"/>
        <w:jc w:val="center"/>
        <w:rPr>
          <w:rFonts w:ascii="Times New Roman" w:hAnsi="Times New Roman" w:cs="Times New Roman"/>
          <w:noProof/>
          <w:sz w:val="24"/>
          <w:szCs w:val="24"/>
        </w:rPr>
      </w:pPr>
      <w:r w:rsidRPr="0097051D">
        <w:rPr>
          <w:rFonts w:ascii="Times New Roman" w:hAnsi="Times New Roman" w:cs="Times New Roman"/>
          <w:noProof/>
          <w:sz w:val="24"/>
          <w:szCs w:val="24"/>
        </w:rPr>
        <w:drawing>
          <wp:inline distT="0" distB="0" distL="0" distR="0">
            <wp:extent cx="4389120" cy="4620126"/>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389120" cy="4620126"/>
                    </a:xfrm>
                    <a:prstGeom prst="rect">
                      <a:avLst/>
                    </a:prstGeom>
                    <a:noFill/>
                  </pic:spPr>
                </pic:pic>
              </a:graphicData>
            </a:graphic>
          </wp:inline>
        </w:drawing>
      </w:r>
    </w:p>
    <w:p w:rsidR="009240ED" w:rsidRPr="0097051D" w:rsidRDefault="00FE5BEB" w:rsidP="0097051D">
      <w:pPr>
        <w:spacing w:line="240" w:lineRule="auto"/>
        <w:ind w:firstLine="720"/>
        <w:jc w:val="both"/>
        <w:rPr>
          <w:rFonts w:ascii="Times New Roman" w:hAnsi="Times New Roman" w:cs="Times New Roman"/>
          <w:noProof/>
          <w:sz w:val="24"/>
          <w:szCs w:val="24"/>
        </w:rPr>
      </w:pPr>
      <w:r w:rsidRPr="0097051D">
        <w:rPr>
          <w:rFonts w:ascii="Times New Roman" w:hAnsi="Times New Roman" w:cs="Times New Roman"/>
          <w:noProof/>
          <w:sz w:val="24"/>
          <w:szCs w:val="24"/>
        </w:rPr>
        <w:lastRenderedPageBreak/>
        <w:t xml:space="preserve">The performance level of the price attribute is relatively low, but food court operators should not be overly concerned because respondents do not perceive this attribute to be very important. </w:t>
      </w:r>
      <w:r w:rsidR="009240ED" w:rsidRPr="0097051D">
        <w:rPr>
          <w:rFonts w:ascii="Times New Roman" w:hAnsi="Times New Roman" w:cs="Times New Roman"/>
          <w:noProof/>
          <w:sz w:val="24"/>
          <w:szCs w:val="24"/>
        </w:rPr>
        <w:t>There was one attribute</w:t>
      </w:r>
      <w:r w:rsidR="002C0F96" w:rsidRPr="0097051D">
        <w:rPr>
          <w:rFonts w:ascii="Times New Roman" w:hAnsi="Times New Roman" w:cs="Times New Roman"/>
          <w:noProof/>
          <w:sz w:val="24"/>
          <w:szCs w:val="24"/>
        </w:rPr>
        <w:t>,</w:t>
      </w:r>
      <w:r w:rsidR="009240ED" w:rsidRPr="0097051D">
        <w:rPr>
          <w:rFonts w:ascii="Times New Roman" w:hAnsi="Times New Roman" w:cs="Times New Roman"/>
          <w:noProof/>
          <w:sz w:val="24"/>
          <w:szCs w:val="24"/>
        </w:rPr>
        <w:t xml:space="preserve"> environment</w:t>
      </w:r>
      <w:r w:rsidR="007D3720" w:rsidRPr="0097051D">
        <w:rPr>
          <w:rFonts w:ascii="Times New Roman" w:hAnsi="Times New Roman" w:cs="Times New Roman"/>
          <w:noProof/>
          <w:sz w:val="24"/>
          <w:szCs w:val="24"/>
        </w:rPr>
        <w:t>,</w:t>
      </w:r>
      <w:r w:rsidR="009240ED" w:rsidRPr="0097051D">
        <w:rPr>
          <w:rFonts w:ascii="Times New Roman" w:hAnsi="Times New Roman" w:cs="Times New Roman"/>
          <w:noProof/>
          <w:sz w:val="24"/>
          <w:szCs w:val="24"/>
        </w:rPr>
        <w:t xml:space="preserve"> considered as Possible Overkill in Quadrant IV. This attribute was rated as low importance, but high performance. This indicated that customers who go to </w:t>
      </w:r>
      <w:r w:rsidR="002C0F96" w:rsidRPr="0097051D">
        <w:rPr>
          <w:rFonts w:ascii="Times New Roman" w:hAnsi="Times New Roman" w:cs="Times New Roman"/>
          <w:noProof/>
          <w:sz w:val="24"/>
          <w:szCs w:val="24"/>
        </w:rPr>
        <w:t xml:space="preserve">the </w:t>
      </w:r>
      <w:r w:rsidR="009240ED" w:rsidRPr="0097051D">
        <w:rPr>
          <w:rFonts w:ascii="Times New Roman" w:hAnsi="Times New Roman" w:cs="Times New Roman"/>
          <w:noProof/>
          <w:sz w:val="24"/>
          <w:szCs w:val="24"/>
        </w:rPr>
        <w:t>on-campus food court were highly satisfied with the food court environment even though they did not perceive the environment attribute important. Only one attribute</w:t>
      </w:r>
      <w:r w:rsidR="00436CD2" w:rsidRPr="0097051D">
        <w:rPr>
          <w:rFonts w:ascii="Times New Roman" w:hAnsi="Times New Roman" w:cs="Times New Roman"/>
          <w:noProof/>
          <w:sz w:val="24"/>
          <w:szCs w:val="24"/>
        </w:rPr>
        <w:t>,</w:t>
      </w:r>
      <w:r w:rsidR="009240ED" w:rsidRPr="0097051D">
        <w:rPr>
          <w:rFonts w:ascii="Times New Roman" w:hAnsi="Times New Roman" w:cs="Times New Roman"/>
          <w:noProof/>
          <w:sz w:val="24"/>
          <w:szCs w:val="24"/>
        </w:rPr>
        <w:t xml:space="preserve"> service</w:t>
      </w:r>
      <w:r w:rsidR="00436CD2" w:rsidRPr="0097051D">
        <w:rPr>
          <w:rFonts w:ascii="Times New Roman" w:hAnsi="Times New Roman" w:cs="Times New Roman"/>
          <w:noProof/>
          <w:sz w:val="24"/>
          <w:szCs w:val="24"/>
        </w:rPr>
        <w:t>,</w:t>
      </w:r>
      <w:r w:rsidR="009240ED" w:rsidRPr="0097051D">
        <w:rPr>
          <w:rFonts w:ascii="Times New Roman" w:hAnsi="Times New Roman" w:cs="Times New Roman"/>
          <w:noProof/>
          <w:sz w:val="24"/>
          <w:szCs w:val="24"/>
        </w:rPr>
        <w:t xml:space="preserve"> was allocated in </w:t>
      </w:r>
      <w:r w:rsidR="00C25162">
        <w:rPr>
          <w:rFonts w:ascii="Times New Roman" w:hAnsi="Times New Roman" w:cs="Times New Roman" w:hint="eastAsia"/>
          <w:noProof/>
          <w:sz w:val="24"/>
          <w:szCs w:val="24"/>
        </w:rPr>
        <w:t xml:space="preserve">a </w:t>
      </w:r>
      <w:r w:rsidR="009240ED" w:rsidRPr="0097051D">
        <w:rPr>
          <w:rFonts w:ascii="Times New Roman" w:hAnsi="Times New Roman" w:cs="Times New Roman"/>
          <w:noProof/>
          <w:sz w:val="24"/>
          <w:szCs w:val="24"/>
        </w:rPr>
        <w:t>different Quadrant between patron and non-patron groups: Quadrant III for patron group and Quadrant IV for non-patron group. This attribute was considered as low important, but non-patron group was highly satisfied with the service attribute</w:t>
      </w:r>
      <w:r w:rsidR="002C0F96" w:rsidRPr="0097051D">
        <w:rPr>
          <w:rFonts w:ascii="Times New Roman" w:hAnsi="Times New Roman" w:cs="Times New Roman"/>
          <w:noProof/>
          <w:sz w:val="24"/>
          <w:szCs w:val="24"/>
        </w:rPr>
        <w:t xml:space="preserve"> but the</w:t>
      </w:r>
      <w:r w:rsidR="009240ED" w:rsidRPr="0097051D">
        <w:rPr>
          <w:rFonts w:ascii="Times New Roman" w:hAnsi="Times New Roman" w:cs="Times New Roman"/>
          <w:noProof/>
          <w:sz w:val="24"/>
          <w:szCs w:val="24"/>
        </w:rPr>
        <w:t xml:space="preserve"> patron group was not.</w:t>
      </w:r>
    </w:p>
    <w:p w:rsidR="00AD0689" w:rsidRDefault="00AD0689" w:rsidP="0097051D">
      <w:pPr>
        <w:spacing w:line="240" w:lineRule="auto"/>
        <w:jc w:val="both"/>
        <w:rPr>
          <w:rFonts w:ascii="Times New Roman" w:hAnsi="Times New Roman" w:cs="Times New Roman"/>
          <w:b/>
          <w:noProof/>
          <w:sz w:val="24"/>
          <w:szCs w:val="24"/>
        </w:rPr>
      </w:pPr>
    </w:p>
    <w:p w:rsidR="00E73E3B" w:rsidRPr="00F604CD" w:rsidRDefault="00E73E3B" w:rsidP="0097051D">
      <w:pPr>
        <w:spacing w:line="240" w:lineRule="auto"/>
        <w:jc w:val="both"/>
        <w:rPr>
          <w:rFonts w:ascii="Times New Roman" w:hAnsi="Times New Roman" w:cs="Times New Roman"/>
          <w:b/>
          <w:noProof/>
          <w:sz w:val="24"/>
          <w:szCs w:val="24"/>
        </w:rPr>
      </w:pPr>
      <w:r w:rsidRPr="00F604CD">
        <w:rPr>
          <w:rFonts w:ascii="Times New Roman" w:hAnsi="Times New Roman" w:cs="Times New Roman"/>
          <w:b/>
          <w:noProof/>
          <w:sz w:val="24"/>
          <w:szCs w:val="24"/>
        </w:rPr>
        <w:t>Comparison of Male versus Female in IPA</w:t>
      </w:r>
    </w:p>
    <w:p w:rsidR="00CC4448" w:rsidRPr="0097051D" w:rsidRDefault="004C10E0" w:rsidP="0097051D">
      <w:pPr>
        <w:spacing w:line="240" w:lineRule="auto"/>
        <w:ind w:firstLine="720"/>
        <w:jc w:val="both"/>
        <w:rPr>
          <w:rFonts w:ascii="Times New Roman" w:hAnsi="Times New Roman" w:cs="Times New Roman"/>
          <w:noProof/>
          <w:sz w:val="24"/>
          <w:szCs w:val="24"/>
        </w:rPr>
      </w:pPr>
      <w:r w:rsidRPr="0097051D">
        <w:rPr>
          <w:rFonts w:ascii="Times New Roman" w:hAnsi="Times New Roman" w:cs="Times New Roman"/>
          <w:noProof/>
          <w:sz w:val="24"/>
          <w:szCs w:val="24"/>
        </w:rPr>
        <w:t>In or</w:t>
      </w:r>
      <w:r w:rsidR="009706D7" w:rsidRPr="0097051D">
        <w:rPr>
          <w:rFonts w:ascii="Times New Roman" w:hAnsi="Times New Roman" w:cs="Times New Roman"/>
          <w:noProof/>
          <w:sz w:val="24"/>
          <w:szCs w:val="24"/>
        </w:rPr>
        <w:t>der to test gender difference in</w:t>
      </w:r>
      <w:r w:rsidRPr="0097051D">
        <w:rPr>
          <w:rFonts w:ascii="Times New Roman" w:hAnsi="Times New Roman" w:cs="Times New Roman"/>
          <w:noProof/>
          <w:sz w:val="24"/>
          <w:szCs w:val="24"/>
        </w:rPr>
        <w:t xml:space="preserve"> the sample, importance and performance levels of each group were assessed: male versus femal</w:t>
      </w:r>
      <w:r w:rsidR="002C0F96" w:rsidRPr="0097051D">
        <w:rPr>
          <w:rFonts w:ascii="Times New Roman" w:hAnsi="Times New Roman" w:cs="Times New Roman"/>
          <w:noProof/>
          <w:sz w:val="24"/>
          <w:szCs w:val="24"/>
        </w:rPr>
        <w:t>e</w:t>
      </w:r>
      <w:r w:rsidRPr="0097051D">
        <w:rPr>
          <w:rFonts w:ascii="Times New Roman" w:hAnsi="Times New Roman" w:cs="Times New Roman"/>
          <w:noProof/>
          <w:sz w:val="24"/>
          <w:szCs w:val="24"/>
        </w:rPr>
        <w:t xml:space="preserve"> (Table 4). The grand means of each subgroup were used for the importance-performance grid positions. </w:t>
      </w:r>
    </w:p>
    <w:p w:rsidR="004C7148" w:rsidRDefault="004C7148" w:rsidP="00F604CD">
      <w:pPr>
        <w:spacing w:line="240" w:lineRule="auto"/>
        <w:jc w:val="center"/>
        <w:rPr>
          <w:rFonts w:ascii="Times New Roman" w:hAnsi="Times New Roman" w:cs="Times New Roman"/>
          <w:b/>
          <w:noProof/>
          <w:sz w:val="24"/>
          <w:szCs w:val="24"/>
        </w:rPr>
      </w:pPr>
    </w:p>
    <w:p w:rsidR="00D40189" w:rsidRPr="00F604CD" w:rsidRDefault="00D40189"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Table 4</w:t>
      </w:r>
    </w:p>
    <w:p w:rsidR="00CC4448" w:rsidRPr="00F604CD" w:rsidRDefault="00D40189"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t>Perceived Importance and Performance of Respondents’ Quality Attributes between Male and Female</w:t>
      </w:r>
    </w:p>
    <w:tbl>
      <w:tblPr>
        <w:tblW w:w="9284" w:type="dxa"/>
        <w:tblInd w:w="94" w:type="dxa"/>
        <w:tblLayout w:type="fixed"/>
        <w:tblLook w:val="04A0"/>
      </w:tblPr>
      <w:tblGrid>
        <w:gridCol w:w="1532"/>
        <w:gridCol w:w="1938"/>
        <w:gridCol w:w="1938"/>
        <w:gridCol w:w="100"/>
        <w:gridCol w:w="1838"/>
        <w:gridCol w:w="1938"/>
      </w:tblGrid>
      <w:tr w:rsidR="00406A66" w:rsidRPr="0097051D" w:rsidTr="00406A66">
        <w:trPr>
          <w:trHeight w:val="360"/>
        </w:trPr>
        <w:tc>
          <w:tcPr>
            <w:tcW w:w="1532" w:type="dxa"/>
            <w:vMerge w:val="restart"/>
            <w:tcBorders>
              <w:top w:val="single" w:sz="4" w:space="0" w:color="auto"/>
              <w:left w:val="nil"/>
              <w:bottom w:val="single" w:sz="4" w:space="0" w:color="000000"/>
              <w:right w:val="nil"/>
            </w:tcBorders>
            <w:shd w:val="clear" w:color="auto" w:fill="auto"/>
            <w:noWrap/>
            <w:vAlign w:val="center"/>
            <w:hideMark/>
          </w:tcPr>
          <w:p w:rsidR="00406A66" w:rsidRPr="0097051D" w:rsidRDefault="00406A66"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Attributes</w:t>
            </w:r>
          </w:p>
        </w:tc>
        <w:tc>
          <w:tcPr>
            <w:tcW w:w="3976" w:type="dxa"/>
            <w:gridSpan w:val="3"/>
            <w:tcBorders>
              <w:top w:val="single" w:sz="4" w:space="0" w:color="auto"/>
              <w:left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Importance</w:t>
            </w:r>
          </w:p>
        </w:tc>
        <w:tc>
          <w:tcPr>
            <w:tcW w:w="3776" w:type="dxa"/>
            <w:gridSpan w:val="2"/>
            <w:tcBorders>
              <w:top w:val="single" w:sz="4" w:space="0" w:color="auto"/>
              <w:left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Performance</w:t>
            </w:r>
          </w:p>
        </w:tc>
      </w:tr>
      <w:tr w:rsidR="00406A66" w:rsidRPr="0097051D" w:rsidTr="00406A66">
        <w:trPr>
          <w:trHeight w:val="360"/>
        </w:trPr>
        <w:tc>
          <w:tcPr>
            <w:tcW w:w="1532" w:type="dxa"/>
            <w:vMerge/>
            <w:tcBorders>
              <w:top w:val="single" w:sz="4" w:space="0" w:color="auto"/>
              <w:left w:val="nil"/>
              <w:bottom w:val="single" w:sz="4" w:space="0" w:color="000000"/>
              <w:right w:val="nil"/>
            </w:tcBorders>
            <w:vAlign w:val="center"/>
            <w:hideMark/>
          </w:tcPr>
          <w:p w:rsidR="00406A66" w:rsidRPr="0097051D" w:rsidRDefault="00406A66" w:rsidP="0097051D">
            <w:pPr>
              <w:spacing w:after="0" w:line="240" w:lineRule="auto"/>
              <w:jc w:val="both"/>
              <w:rPr>
                <w:rFonts w:ascii="Times New Roman" w:eastAsia="Times New Roman" w:hAnsi="Times New Roman" w:cs="Times New Roman"/>
                <w:color w:val="000000"/>
                <w:sz w:val="24"/>
                <w:szCs w:val="24"/>
              </w:rPr>
            </w:pPr>
          </w:p>
        </w:tc>
        <w:tc>
          <w:tcPr>
            <w:tcW w:w="1938" w:type="dxa"/>
            <w:tcBorders>
              <w:top w:val="single" w:sz="4" w:space="0" w:color="auto"/>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Male</w:t>
            </w:r>
            <w:r w:rsidRPr="0097051D">
              <w:rPr>
                <w:rFonts w:ascii="Times New Roman" w:hAnsi="Times New Roman" w:cs="Times New Roman"/>
                <w:color w:val="000000"/>
                <w:sz w:val="24"/>
                <w:szCs w:val="24"/>
                <w:vertAlign w:val="superscript"/>
              </w:rPr>
              <w:t>a</w:t>
            </w:r>
          </w:p>
        </w:tc>
        <w:tc>
          <w:tcPr>
            <w:tcW w:w="1938" w:type="dxa"/>
            <w:tcBorders>
              <w:top w:val="single" w:sz="4" w:space="0" w:color="auto"/>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Female</w:t>
            </w:r>
            <w:r w:rsidRPr="0097051D">
              <w:rPr>
                <w:rFonts w:ascii="Times New Roman" w:hAnsi="Times New Roman" w:cs="Times New Roman"/>
                <w:color w:val="000000"/>
                <w:sz w:val="24"/>
                <w:szCs w:val="24"/>
                <w:vertAlign w:val="superscript"/>
              </w:rPr>
              <w:t>b</w:t>
            </w:r>
          </w:p>
        </w:tc>
        <w:tc>
          <w:tcPr>
            <w:tcW w:w="1938" w:type="dxa"/>
            <w:gridSpan w:val="2"/>
            <w:tcBorders>
              <w:top w:val="single" w:sz="4" w:space="0" w:color="auto"/>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Male</w:t>
            </w:r>
          </w:p>
        </w:tc>
        <w:tc>
          <w:tcPr>
            <w:tcW w:w="1938" w:type="dxa"/>
            <w:tcBorders>
              <w:top w:val="single" w:sz="4" w:space="0" w:color="auto"/>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Female</w:t>
            </w:r>
          </w:p>
        </w:tc>
      </w:tr>
      <w:tr w:rsidR="00406A66" w:rsidRPr="0097051D" w:rsidTr="00406A66">
        <w:trPr>
          <w:trHeight w:val="360"/>
        </w:trPr>
        <w:tc>
          <w:tcPr>
            <w:tcW w:w="1532" w:type="dxa"/>
            <w:vMerge/>
            <w:tcBorders>
              <w:top w:val="single" w:sz="4" w:space="0" w:color="auto"/>
              <w:left w:val="nil"/>
              <w:bottom w:val="single" w:sz="4" w:space="0" w:color="000000"/>
              <w:right w:val="nil"/>
            </w:tcBorders>
            <w:vAlign w:val="center"/>
            <w:hideMark/>
          </w:tcPr>
          <w:p w:rsidR="00406A66" w:rsidRPr="0097051D" w:rsidRDefault="00406A66" w:rsidP="0097051D">
            <w:pPr>
              <w:spacing w:after="0" w:line="240" w:lineRule="auto"/>
              <w:jc w:val="both"/>
              <w:rPr>
                <w:rFonts w:ascii="Times New Roman" w:eastAsia="Times New Roman" w:hAnsi="Times New Roman" w:cs="Times New Roman"/>
                <w:color w:val="000000"/>
                <w:sz w:val="24"/>
                <w:szCs w:val="24"/>
              </w:rPr>
            </w:pPr>
          </w:p>
        </w:tc>
        <w:tc>
          <w:tcPr>
            <w:tcW w:w="1938" w:type="dxa"/>
            <w:tcBorders>
              <w:top w:val="single" w:sz="4" w:space="0" w:color="auto"/>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i/>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p>
        </w:tc>
        <w:tc>
          <w:tcPr>
            <w:tcW w:w="1938" w:type="dxa"/>
            <w:tcBorders>
              <w:top w:val="single" w:sz="4" w:space="0" w:color="auto"/>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i/>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p>
        </w:tc>
        <w:tc>
          <w:tcPr>
            <w:tcW w:w="1938" w:type="dxa"/>
            <w:gridSpan w:val="2"/>
            <w:tcBorders>
              <w:top w:val="single" w:sz="4" w:space="0" w:color="auto"/>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i/>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p>
        </w:tc>
        <w:tc>
          <w:tcPr>
            <w:tcW w:w="1938" w:type="dxa"/>
            <w:tcBorders>
              <w:top w:val="single" w:sz="4" w:space="0" w:color="auto"/>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i/>
                <w:color w:val="000000"/>
                <w:sz w:val="24"/>
                <w:szCs w:val="24"/>
              </w:rPr>
            </w:pPr>
            <w:r w:rsidRPr="0097051D">
              <w:rPr>
                <w:rFonts w:ascii="Times New Roman" w:eastAsia="Times New Roman" w:hAnsi="Times New Roman" w:cs="Times New Roman"/>
                <w:i/>
                <w:color w:val="000000"/>
                <w:sz w:val="24"/>
                <w:szCs w:val="24"/>
              </w:rPr>
              <w:t>Mean</w:t>
            </w:r>
            <w:r w:rsidRPr="0097051D">
              <w:rPr>
                <w:rFonts w:ascii="Times New Roman" w:hAnsi="Times New Roman" w:cs="Times New Roman"/>
                <w:i/>
                <w:color w:val="000000"/>
                <w:sz w:val="24"/>
                <w:szCs w:val="24"/>
              </w:rPr>
              <w:t xml:space="preserve"> (SD)</w:t>
            </w:r>
          </w:p>
        </w:tc>
      </w:tr>
      <w:tr w:rsidR="00406A66" w:rsidRPr="0097051D" w:rsidTr="00406A66">
        <w:trPr>
          <w:trHeight w:val="360"/>
        </w:trPr>
        <w:tc>
          <w:tcPr>
            <w:tcW w:w="1532" w:type="dxa"/>
            <w:tcBorders>
              <w:top w:val="nil"/>
              <w:left w:val="nil"/>
              <w:bottom w:val="nil"/>
              <w:right w:val="nil"/>
            </w:tcBorders>
            <w:shd w:val="clear" w:color="auto" w:fill="auto"/>
            <w:noWrap/>
            <w:vAlign w:val="center"/>
            <w:hideMark/>
          </w:tcPr>
          <w:p w:rsidR="00406A66" w:rsidRPr="0097051D" w:rsidRDefault="00406A66"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Food Quality</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2.69</w:t>
            </w:r>
            <w:r w:rsidRPr="0097051D">
              <w:rPr>
                <w:rFonts w:ascii="Times New Roman" w:hAnsi="Times New Roman" w:cs="Times New Roman"/>
                <w:color w:val="000000"/>
                <w:sz w:val="24"/>
                <w:szCs w:val="24"/>
              </w:rPr>
              <w:t xml:space="preserve"> (.83)</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2.78</w:t>
            </w:r>
            <w:r w:rsidRPr="0097051D">
              <w:rPr>
                <w:rFonts w:ascii="Times New Roman" w:hAnsi="Times New Roman" w:cs="Times New Roman"/>
                <w:color w:val="000000"/>
                <w:sz w:val="24"/>
                <w:szCs w:val="24"/>
              </w:rPr>
              <w:t xml:space="preserve"> (.75)</w:t>
            </w:r>
          </w:p>
        </w:tc>
        <w:tc>
          <w:tcPr>
            <w:tcW w:w="1938" w:type="dxa"/>
            <w:gridSpan w:val="2"/>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3.69</w:t>
            </w:r>
            <w:r w:rsidRPr="0097051D">
              <w:rPr>
                <w:rFonts w:ascii="Times New Roman" w:hAnsi="Times New Roman" w:cs="Times New Roman"/>
                <w:color w:val="000000"/>
                <w:sz w:val="24"/>
                <w:szCs w:val="24"/>
              </w:rPr>
              <w:t xml:space="preserve"> (.77)</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3.74</w:t>
            </w:r>
            <w:r w:rsidRPr="0097051D">
              <w:rPr>
                <w:rFonts w:ascii="Times New Roman" w:hAnsi="Times New Roman" w:cs="Times New Roman"/>
                <w:color w:val="000000"/>
                <w:sz w:val="24"/>
                <w:szCs w:val="24"/>
              </w:rPr>
              <w:t xml:space="preserve"> (.61)</w:t>
            </w:r>
          </w:p>
        </w:tc>
      </w:tr>
      <w:tr w:rsidR="00406A66" w:rsidRPr="0097051D" w:rsidTr="00406A66">
        <w:trPr>
          <w:trHeight w:val="360"/>
        </w:trPr>
        <w:tc>
          <w:tcPr>
            <w:tcW w:w="1532" w:type="dxa"/>
            <w:tcBorders>
              <w:top w:val="nil"/>
              <w:left w:val="nil"/>
              <w:bottom w:val="nil"/>
              <w:right w:val="nil"/>
            </w:tcBorders>
            <w:shd w:val="clear" w:color="auto" w:fill="auto"/>
            <w:noWrap/>
            <w:vAlign w:val="center"/>
            <w:hideMark/>
          </w:tcPr>
          <w:p w:rsidR="00406A66" w:rsidRPr="0097051D" w:rsidRDefault="00406A66"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Price</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1.89</w:t>
            </w:r>
            <w:r w:rsidRPr="0097051D">
              <w:rPr>
                <w:rFonts w:ascii="Times New Roman" w:hAnsi="Times New Roman" w:cs="Times New Roman"/>
                <w:color w:val="000000"/>
                <w:sz w:val="24"/>
                <w:szCs w:val="24"/>
              </w:rPr>
              <w:t xml:space="preserve"> (1.07)</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1.79</w:t>
            </w:r>
            <w:r w:rsidRPr="0097051D">
              <w:rPr>
                <w:rFonts w:ascii="Times New Roman" w:hAnsi="Times New Roman" w:cs="Times New Roman"/>
                <w:color w:val="000000"/>
                <w:sz w:val="24"/>
                <w:szCs w:val="24"/>
              </w:rPr>
              <w:t xml:space="preserve"> (1.01)</w:t>
            </w:r>
          </w:p>
        </w:tc>
        <w:tc>
          <w:tcPr>
            <w:tcW w:w="1938" w:type="dxa"/>
            <w:gridSpan w:val="2"/>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3.09</w:t>
            </w:r>
            <w:r w:rsidRPr="0097051D">
              <w:rPr>
                <w:rFonts w:ascii="Times New Roman" w:hAnsi="Times New Roman" w:cs="Times New Roman"/>
                <w:color w:val="000000"/>
                <w:sz w:val="24"/>
                <w:szCs w:val="24"/>
              </w:rPr>
              <w:t xml:space="preserve"> (.97)</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2.93</w:t>
            </w:r>
            <w:r w:rsidRPr="0097051D">
              <w:rPr>
                <w:rFonts w:ascii="Times New Roman" w:hAnsi="Times New Roman" w:cs="Times New Roman"/>
                <w:color w:val="000000"/>
                <w:sz w:val="24"/>
                <w:szCs w:val="24"/>
              </w:rPr>
              <w:t xml:space="preserve"> (.93)</w:t>
            </w:r>
          </w:p>
        </w:tc>
      </w:tr>
      <w:tr w:rsidR="00406A66" w:rsidRPr="0097051D" w:rsidTr="00406A66">
        <w:trPr>
          <w:trHeight w:val="360"/>
        </w:trPr>
        <w:tc>
          <w:tcPr>
            <w:tcW w:w="1532" w:type="dxa"/>
            <w:tcBorders>
              <w:top w:val="nil"/>
              <w:left w:val="nil"/>
              <w:bottom w:val="nil"/>
              <w:right w:val="nil"/>
            </w:tcBorders>
            <w:shd w:val="clear" w:color="auto" w:fill="auto"/>
            <w:noWrap/>
            <w:vAlign w:val="center"/>
            <w:hideMark/>
          </w:tcPr>
          <w:p w:rsidR="00406A66" w:rsidRPr="0097051D" w:rsidRDefault="00406A66"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Sanitation</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2.00</w:t>
            </w:r>
            <w:r w:rsidRPr="0097051D">
              <w:rPr>
                <w:rFonts w:ascii="Times New Roman" w:hAnsi="Times New Roman" w:cs="Times New Roman"/>
                <w:color w:val="000000"/>
                <w:sz w:val="24"/>
                <w:szCs w:val="24"/>
              </w:rPr>
              <w:t xml:space="preserve"> (.80)</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2.28</w:t>
            </w:r>
            <w:r w:rsidRPr="0097051D">
              <w:rPr>
                <w:rFonts w:ascii="Times New Roman" w:hAnsi="Times New Roman" w:cs="Times New Roman"/>
                <w:color w:val="000000"/>
                <w:sz w:val="24"/>
                <w:szCs w:val="24"/>
              </w:rPr>
              <w:t xml:space="preserve"> (.87)</w:t>
            </w:r>
          </w:p>
        </w:tc>
        <w:tc>
          <w:tcPr>
            <w:tcW w:w="1938" w:type="dxa"/>
            <w:gridSpan w:val="2"/>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3.66</w:t>
            </w:r>
            <w:r w:rsidRPr="0097051D">
              <w:rPr>
                <w:rFonts w:ascii="Times New Roman" w:hAnsi="Times New Roman" w:cs="Times New Roman"/>
                <w:color w:val="000000"/>
                <w:sz w:val="24"/>
                <w:szCs w:val="24"/>
              </w:rPr>
              <w:t xml:space="preserve"> (.78)</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3.66</w:t>
            </w:r>
            <w:r w:rsidRPr="0097051D">
              <w:rPr>
                <w:rFonts w:ascii="Times New Roman" w:hAnsi="Times New Roman" w:cs="Times New Roman"/>
                <w:color w:val="000000"/>
                <w:sz w:val="24"/>
                <w:szCs w:val="24"/>
              </w:rPr>
              <w:t xml:space="preserve"> (.69)</w:t>
            </w:r>
          </w:p>
        </w:tc>
      </w:tr>
      <w:tr w:rsidR="00406A66" w:rsidRPr="0097051D" w:rsidTr="00406A66">
        <w:trPr>
          <w:trHeight w:val="360"/>
        </w:trPr>
        <w:tc>
          <w:tcPr>
            <w:tcW w:w="1532" w:type="dxa"/>
            <w:tcBorders>
              <w:top w:val="nil"/>
              <w:left w:val="nil"/>
              <w:bottom w:val="nil"/>
              <w:right w:val="nil"/>
            </w:tcBorders>
            <w:shd w:val="clear" w:color="auto" w:fill="auto"/>
            <w:noWrap/>
            <w:vAlign w:val="center"/>
            <w:hideMark/>
          </w:tcPr>
          <w:p w:rsidR="00406A66" w:rsidRPr="0097051D" w:rsidRDefault="00406A66"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Service</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1.63</w:t>
            </w:r>
            <w:r w:rsidRPr="0097051D">
              <w:rPr>
                <w:rFonts w:ascii="Times New Roman" w:hAnsi="Times New Roman" w:cs="Times New Roman"/>
                <w:color w:val="000000"/>
                <w:sz w:val="24"/>
                <w:szCs w:val="24"/>
              </w:rPr>
              <w:t xml:space="preserve"> (.65)</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1.60</w:t>
            </w:r>
            <w:r w:rsidRPr="0097051D">
              <w:rPr>
                <w:rFonts w:ascii="Times New Roman" w:hAnsi="Times New Roman" w:cs="Times New Roman"/>
                <w:color w:val="000000"/>
                <w:sz w:val="24"/>
                <w:szCs w:val="24"/>
              </w:rPr>
              <w:t xml:space="preserve"> (.67)</w:t>
            </w:r>
          </w:p>
        </w:tc>
        <w:tc>
          <w:tcPr>
            <w:tcW w:w="1938" w:type="dxa"/>
            <w:gridSpan w:val="2"/>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3.54</w:t>
            </w:r>
            <w:r w:rsidRPr="0097051D">
              <w:rPr>
                <w:rFonts w:ascii="Times New Roman" w:hAnsi="Times New Roman" w:cs="Times New Roman"/>
                <w:color w:val="000000"/>
                <w:sz w:val="24"/>
                <w:szCs w:val="24"/>
              </w:rPr>
              <w:t xml:space="preserve"> (.96)</w:t>
            </w:r>
          </w:p>
        </w:tc>
        <w:tc>
          <w:tcPr>
            <w:tcW w:w="1938" w:type="dxa"/>
            <w:tcBorders>
              <w:top w:val="nil"/>
              <w:left w:val="nil"/>
              <w:bottom w:val="nil"/>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3.72</w:t>
            </w:r>
            <w:r w:rsidRPr="0097051D">
              <w:rPr>
                <w:rFonts w:ascii="Times New Roman" w:hAnsi="Times New Roman" w:cs="Times New Roman"/>
                <w:color w:val="000000"/>
                <w:sz w:val="24"/>
                <w:szCs w:val="24"/>
              </w:rPr>
              <w:t xml:space="preserve"> (.86)</w:t>
            </w:r>
          </w:p>
        </w:tc>
      </w:tr>
      <w:tr w:rsidR="00406A66" w:rsidRPr="0097051D" w:rsidTr="00406A66">
        <w:trPr>
          <w:trHeight w:val="360"/>
        </w:trPr>
        <w:tc>
          <w:tcPr>
            <w:tcW w:w="1532" w:type="dxa"/>
            <w:tcBorders>
              <w:top w:val="nil"/>
              <w:left w:val="nil"/>
              <w:bottom w:val="single" w:sz="4" w:space="0" w:color="auto"/>
              <w:right w:val="nil"/>
            </w:tcBorders>
            <w:shd w:val="clear" w:color="auto" w:fill="auto"/>
            <w:noWrap/>
            <w:vAlign w:val="center"/>
            <w:hideMark/>
          </w:tcPr>
          <w:p w:rsidR="00406A66" w:rsidRPr="0097051D" w:rsidRDefault="00406A66" w:rsidP="0097051D">
            <w:pPr>
              <w:spacing w:after="0" w:line="240" w:lineRule="auto"/>
              <w:jc w:val="both"/>
              <w:rPr>
                <w:rFonts w:ascii="Times New Roman" w:eastAsia="Times New Roman" w:hAnsi="Times New Roman" w:cs="Times New Roman"/>
                <w:color w:val="000000"/>
                <w:sz w:val="24"/>
                <w:szCs w:val="24"/>
              </w:rPr>
            </w:pPr>
            <w:r w:rsidRPr="0097051D">
              <w:rPr>
                <w:rFonts w:ascii="Times New Roman" w:eastAsia="Times New Roman" w:hAnsi="Times New Roman" w:cs="Times New Roman"/>
                <w:color w:val="000000"/>
                <w:sz w:val="24"/>
                <w:szCs w:val="24"/>
              </w:rPr>
              <w:t>Environment</w:t>
            </w:r>
          </w:p>
        </w:tc>
        <w:tc>
          <w:tcPr>
            <w:tcW w:w="1938" w:type="dxa"/>
            <w:tcBorders>
              <w:top w:val="nil"/>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1.75</w:t>
            </w:r>
            <w:r w:rsidRPr="0097051D">
              <w:rPr>
                <w:rFonts w:ascii="Times New Roman" w:hAnsi="Times New Roman" w:cs="Times New Roman"/>
                <w:color w:val="000000"/>
                <w:sz w:val="24"/>
                <w:szCs w:val="24"/>
              </w:rPr>
              <w:t xml:space="preserve"> (1.13)</w:t>
            </w:r>
          </w:p>
        </w:tc>
        <w:tc>
          <w:tcPr>
            <w:tcW w:w="1938" w:type="dxa"/>
            <w:tcBorders>
              <w:top w:val="nil"/>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1.47</w:t>
            </w:r>
            <w:r w:rsidRPr="0097051D">
              <w:rPr>
                <w:rFonts w:ascii="Times New Roman" w:hAnsi="Times New Roman" w:cs="Times New Roman"/>
                <w:color w:val="000000"/>
                <w:sz w:val="24"/>
                <w:szCs w:val="24"/>
              </w:rPr>
              <w:t xml:space="preserve"> (.93)</w:t>
            </w:r>
          </w:p>
        </w:tc>
        <w:tc>
          <w:tcPr>
            <w:tcW w:w="1938" w:type="dxa"/>
            <w:gridSpan w:val="2"/>
            <w:tcBorders>
              <w:top w:val="nil"/>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3.92</w:t>
            </w:r>
            <w:r w:rsidRPr="0097051D">
              <w:rPr>
                <w:rFonts w:ascii="Times New Roman" w:hAnsi="Times New Roman" w:cs="Times New Roman"/>
                <w:color w:val="000000"/>
                <w:sz w:val="24"/>
                <w:szCs w:val="24"/>
              </w:rPr>
              <w:t xml:space="preserve"> (.86)</w:t>
            </w:r>
          </w:p>
        </w:tc>
        <w:tc>
          <w:tcPr>
            <w:tcW w:w="1938" w:type="dxa"/>
            <w:tcBorders>
              <w:top w:val="nil"/>
              <w:left w:val="nil"/>
              <w:bottom w:val="single" w:sz="4" w:space="0" w:color="auto"/>
              <w:right w:val="nil"/>
            </w:tcBorders>
            <w:shd w:val="clear" w:color="auto" w:fill="auto"/>
            <w:noWrap/>
            <w:vAlign w:val="center"/>
            <w:hideMark/>
          </w:tcPr>
          <w:p w:rsidR="00406A66" w:rsidRPr="0097051D" w:rsidRDefault="00406A66" w:rsidP="00F604CD">
            <w:pPr>
              <w:spacing w:after="0" w:line="240" w:lineRule="auto"/>
              <w:jc w:val="center"/>
              <w:rPr>
                <w:rFonts w:ascii="Times New Roman" w:hAnsi="Times New Roman" w:cs="Times New Roman"/>
                <w:color w:val="000000"/>
                <w:sz w:val="24"/>
                <w:szCs w:val="24"/>
              </w:rPr>
            </w:pPr>
            <w:r w:rsidRPr="0097051D">
              <w:rPr>
                <w:rFonts w:ascii="Times New Roman" w:eastAsia="Times New Roman" w:hAnsi="Times New Roman" w:cs="Times New Roman"/>
                <w:color w:val="000000"/>
                <w:sz w:val="24"/>
                <w:szCs w:val="24"/>
              </w:rPr>
              <w:t>3.92</w:t>
            </w:r>
            <w:r w:rsidRPr="0097051D">
              <w:rPr>
                <w:rFonts w:ascii="Times New Roman" w:hAnsi="Times New Roman" w:cs="Times New Roman"/>
                <w:color w:val="000000"/>
                <w:sz w:val="24"/>
                <w:szCs w:val="24"/>
              </w:rPr>
              <w:t xml:space="preserve"> (.66)</w:t>
            </w:r>
          </w:p>
        </w:tc>
      </w:tr>
    </w:tbl>
    <w:p w:rsidR="00903720" w:rsidRPr="00F604CD" w:rsidRDefault="00903720" w:rsidP="0097051D">
      <w:pPr>
        <w:spacing w:line="240" w:lineRule="auto"/>
        <w:jc w:val="both"/>
        <w:rPr>
          <w:rFonts w:ascii="Times New Roman" w:hAnsi="Times New Roman" w:cs="Times New Roman"/>
          <w:noProof/>
        </w:rPr>
      </w:pPr>
      <w:r w:rsidRPr="00F604CD">
        <w:rPr>
          <w:rFonts w:ascii="Times New Roman" w:hAnsi="Times New Roman" w:cs="Times New Roman"/>
          <w:noProof/>
        </w:rPr>
        <w:t xml:space="preserve">Note: </w:t>
      </w:r>
      <w:r w:rsidRPr="00F604CD">
        <w:rPr>
          <w:rFonts w:ascii="Times New Roman" w:hAnsi="Times New Roman" w:cs="Times New Roman"/>
          <w:noProof/>
          <w:vertAlign w:val="superscript"/>
        </w:rPr>
        <w:t xml:space="preserve">a </w:t>
      </w:r>
      <w:r w:rsidRPr="00F604CD">
        <w:rPr>
          <w:rFonts w:ascii="Times New Roman" w:hAnsi="Times New Roman" w:cs="Times New Roman"/>
          <w:noProof/>
        </w:rPr>
        <w:t xml:space="preserve">N = 64, </w:t>
      </w:r>
      <w:r w:rsidRPr="00F604CD">
        <w:rPr>
          <w:rFonts w:ascii="Times New Roman" w:hAnsi="Times New Roman" w:cs="Times New Roman"/>
          <w:noProof/>
          <w:vertAlign w:val="superscript"/>
        </w:rPr>
        <w:t xml:space="preserve">b </w:t>
      </w:r>
      <w:r w:rsidRPr="00F604CD">
        <w:rPr>
          <w:rFonts w:ascii="Times New Roman" w:hAnsi="Times New Roman" w:cs="Times New Roman"/>
          <w:noProof/>
        </w:rPr>
        <w:t>N = 90</w:t>
      </w:r>
    </w:p>
    <w:p w:rsidR="004C7148" w:rsidRDefault="004C7148" w:rsidP="0097051D">
      <w:pPr>
        <w:spacing w:line="240" w:lineRule="auto"/>
        <w:ind w:firstLine="720"/>
        <w:jc w:val="both"/>
        <w:rPr>
          <w:rFonts w:ascii="Times New Roman" w:hAnsi="Times New Roman" w:cs="Times New Roman"/>
          <w:noProof/>
          <w:sz w:val="24"/>
          <w:szCs w:val="24"/>
        </w:rPr>
      </w:pPr>
    </w:p>
    <w:p w:rsidR="00F604CD" w:rsidRDefault="009240ED" w:rsidP="0097051D">
      <w:pPr>
        <w:spacing w:line="240" w:lineRule="auto"/>
        <w:ind w:firstLine="720"/>
        <w:jc w:val="both"/>
        <w:rPr>
          <w:rFonts w:ascii="Times New Roman" w:hAnsi="Times New Roman" w:cs="Times New Roman"/>
          <w:noProof/>
          <w:sz w:val="24"/>
          <w:szCs w:val="24"/>
        </w:rPr>
      </w:pPr>
      <w:r w:rsidRPr="0097051D">
        <w:rPr>
          <w:rFonts w:ascii="Times New Roman" w:hAnsi="Times New Roman" w:cs="Times New Roman"/>
          <w:noProof/>
          <w:sz w:val="24"/>
          <w:szCs w:val="24"/>
        </w:rPr>
        <w:t>The importance-performance grid for male and female is depicted in Figure 4, showing similar trend</w:t>
      </w:r>
      <w:r w:rsidR="002C0F96" w:rsidRPr="0097051D">
        <w:rPr>
          <w:rFonts w:ascii="Times New Roman" w:hAnsi="Times New Roman" w:cs="Times New Roman"/>
          <w:noProof/>
          <w:sz w:val="24"/>
          <w:szCs w:val="24"/>
        </w:rPr>
        <w:t>s</w:t>
      </w:r>
      <w:r w:rsidRPr="0097051D">
        <w:rPr>
          <w:rFonts w:ascii="Times New Roman" w:hAnsi="Times New Roman" w:cs="Times New Roman"/>
          <w:noProof/>
          <w:sz w:val="24"/>
          <w:szCs w:val="24"/>
        </w:rPr>
        <w:t xml:space="preserve"> with </w:t>
      </w:r>
      <w:r w:rsidR="002C0F96" w:rsidRPr="0097051D">
        <w:rPr>
          <w:rFonts w:ascii="Times New Roman" w:hAnsi="Times New Roman" w:cs="Times New Roman"/>
          <w:noProof/>
          <w:sz w:val="24"/>
          <w:szCs w:val="24"/>
        </w:rPr>
        <w:t xml:space="preserve">the </w:t>
      </w:r>
      <w:r w:rsidRPr="0097051D">
        <w:rPr>
          <w:rFonts w:ascii="Times New Roman" w:hAnsi="Times New Roman" w:cs="Times New Roman"/>
          <w:noProof/>
          <w:sz w:val="24"/>
          <w:szCs w:val="24"/>
        </w:rPr>
        <w:t xml:space="preserve">overall IPA. There was no attribute in Quadrant I (Concentrate Here) for </w:t>
      </w:r>
      <w:r w:rsidR="002C0F96" w:rsidRPr="0097051D">
        <w:rPr>
          <w:rFonts w:ascii="Times New Roman" w:hAnsi="Times New Roman" w:cs="Times New Roman"/>
          <w:noProof/>
          <w:sz w:val="24"/>
          <w:szCs w:val="24"/>
        </w:rPr>
        <w:t>either</w:t>
      </w:r>
      <w:r w:rsidRPr="0097051D">
        <w:rPr>
          <w:rFonts w:ascii="Times New Roman" w:hAnsi="Times New Roman" w:cs="Times New Roman"/>
          <w:noProof/>
          <w:sz w:val="24"/>
          <w:szCs w:val="24"/>
        </w:rPr>
        <w:t xml:space="preserve"> male </w:t>
      </w:r>
      <w:r w:rsidR="002C0F96" w:rsidRPr="0097051D">
        <w:rPr>
          <w:rFonts w:ascii="Times New Roman" w:hAnsi="Times New Roman" w:cs="Times New Roman"/>
          <w:noProof/>
          <w:sz w:val="24"/>
          <w:szCs w:val="24"/>
        </w:rPr>
        <w:t>or</w:t>
      </w:r>
      <w:r w:rsidRPr="0097051D">
        <w:rPr>
          <w:rFonts w:ascii="Times New Roman" w:hAnsi="Times New Roman" w:cs="Times New Roman"/>
          <w:noProof/>
          <w:sz w:val="24"/>
          <w:szCs w:val="24"/>
        </w:rPr>
        <w:t xml:space="preserve"> female groups. Two attributes, food quality and sanitation, were allocated in Quadrant II (Keep up the Work). These two attributes were perceived high importance and high performance for both groups. These results indicated that food court dining service is performing well in the two attributes above.</w:t>
      </w:r>
    </w:p>
    <w:p w:rsidR="00F604CD" w:rsidRDefault="00F604CD" w:rsidP="0097051D">
      <w:pPr>
        <w:spacing w:line="240" w:lineRule="auto"/>
        <w:ind w:firstLine="720"/>
        <w:jc w:val="both"/>
        <w:rPr>
          <w:rFonts w:ascii="Times New Roman" w:hAnsi="Times New Roman" w:cs="Times New Roman"/>
          <w:noProof/>
          <w:sz w:val="24"/>
          <w:szCs w:val="24"/>
        </w:rPr>
      </w:pPr>
    </w:p>
    <w:p w:rsidR="00F604CD" w:rsidRDefault="00F604CD" w:rsidP="00F604CD">
      <w:pPr>
        <w:spacing w:line="240" w:lineRule="auto"/>
        <w:jc w:val="center"/>
        <w:rPr>
          <w:rFonts w:ascii="Times New Roman" w:hAnsi="Times New Roman" w:cs="Times New Roman"/>
          <w:b/>
          <w:noProof/>
          <w:sz w:val="24"/>
          <w:szCs w:val="24"/>
        </w:rPr>
      </w:pPr>
      <w:r>
        <w:rPr>
          <w:rFonts w:ascii="Times New Roman" w:hAnsi="Times New Roman" w:cs="Times New Roman"/>
          <w:b/>
          <w:noProof/>
          <w:sz w:val="24"/>
          <w:szCs w:val="24"/>
        </w:rPr>
        <w:lastRenderedPageBreak/>
        <w:t>Figure 4</w:t>
      </w:r>
    </w:p>
    <w:p w:rsidR="009240ED" w:rsidRPr="00F604CD" w:rsidRDefault="00F604CD" w:rsidP="00F604CD">
      <w:pPr>
        <w:spacing w:line="240" w:lineRule="auto"/>
        <w:jc w:val="center"/>
        <w:rPr>
          <w:rFonts w:ascii="Times New Roman" w:hAnsi="Times New Roman" w:cs="Times New Roman"/>
          <w:b/>
          <w:noProof/>
          <w:sz w:val="24"/>
          <w:szCs w:val="24"/>
        </w:rPr>
      </w:pPr>
      <w:r>
        <w:rPr>
          <w:rFonts w:ascii="Times New Roman" w:hAnsi="Times New Roman" w:cs="Times New Roman"/>
          <w:b/>
          <w:noProof/>
          <w:sz w:val="24"/>
          <w:szCs w:val="24"/>
        </w:rPr>
        <w:t xml:space="preserve">IPA for </w:t>
      </w:r>
      <w:r>
        <w:rPr>
          <w:rFonts w:ascii="Times New Roman" w:hAnsi="Times New Roman" w:cs="Times New Roman" w:hint="eastAsia"/>
          <w:b/>
          <w:noProof/>
          <w:sz w:val="24"/>
          <w:szCs w:val="24"/>
        </w:rPr>
        <w:t>M</w:t>
      </w:r>
      <w:r>
        <w:rPr>
          <w:rFonts w:ascii="Times New Roman" w:hAnsi="Times New Roman" w:cs="Times New Roman"/>
          <w:b/>
          <w:noProof/>
          <w:sz w:val="24"/>
          <w:szCs w:val="24"/>
        </w:rPr>
        <w:t xml:space="preserve">ale (above) and </w:t>
      </w:r>
      <w:r>
        <w:rPr>
          <w:rFonts w:ascii="Times New Roman" w:hAnsi="Times New Roman" w:cs="Times New Roman" w:hint="eastAsia"/>
          <w:b/>
          <w:noProof/>
          <w:sz w:val="24"/>
          <w:szCs w:val="24"/>
        </w:rPr>
        <w:t>F</w:t>
      </w:r>
      <w:r w:rsidRPr="00F604CD">
        <w:rPr>
          <w:rFonts w:ascii="Times New Roman" w:hAnsi="Times New Roman" w:cs="Times New Roman"/>
          <w:b/>
          <w:noProof/>
          <w:sz w:val="24"/>
          <w:szCs w:val="24"/>
        </w:rPr>
        <w:t>emale (below).</w:t>
      </w:r>
    </w:p>
    <w:p w:rsidR="00965598" w:rsidRPr="0097051D" w:rsidRDefault="002A04AD" w:rsidP="00F604CD">
      <w:pPr>
        <w:spacing w:line="240" w:lineRule="auto"/>
        <w:jc w:val="center"/>
        <w:rPr>
          <w:rFonts w:ascii="Times New Roman" w:hAnsi="Times New Roman" w:cs="Times New Roman"/>
          <w:noProof/>
          <w:sz w:val="24"/>
          <w:szCs w:val="24"/>
        </w:rPr>
      </w:pPr>
      <w:r w:rsidRPr="0097051D">
        <w:rPr>
          <w:rFonts w:ascii="Times New Roman" w:hAnsi="Times New Roman" w:cs="Times New Roman"/>
          <w:noProof/>
          <w:sz w:val="24"/>
          <w:szCs w:val="24"/>
        </w:rPr>
        <w:drawing>
          <wp:inline distT="0" distB="0" distL="0" distR="0">
            <wp:extent cx="4390556" cy="4638675"/>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4389120" cy="4637158"/>
                    </a:xfrm>
                    <a:prstGeom prst="rect">
                      <a:avLst/>
                    </a:prstGeom>
                    <a:noFill/>
                  </pic:spPr>
                </pic:pic>
              </a:graphicData>
            </a:graphic>
          </wp:inline>
        </w:drawing>
      </w:r>
    </w:p>
    <w:p w:rsidR="00AD0689" w:rsidRDefault="00AD0689" w:rsidP="0097051D">
      <w:pPr>
        <w:spacing w:line="240" w:lineRule="auto"/>
        <w:ind w:firstLine="720"/>
        <w:jc w:val="both"/>
        <w:rPr>
          <w:rFonts w:ascii="Times New Roman" w:hAnsi="Times New Roman" w:cs="Times New Roman"/>
          <w:noProof/>
          <w:sz w:val="24"/>
          <w:szCs w:val="24"/>
        </w:rPr>
      </w:pPr>
    </w:p>
    <w:p w:rsidR="009240ED" w:rsidRPr="0097051D" w:rsidRDefault="009240ED" w:rsidP="0097051D">
      <w:pPr>
        <w:spacing w:line="240" w:lineRule="auto"/>
        <w:ind w:firstLine="720"/>
        <w:jc w:val="both"/>
        <w:rPr>
          <w:rFonts w:ascii="Times New Roman" w:hAnsi="Times New Roman" w:cs="Times New Roman"/>
          <w:noProof/>
          <w:sz w:val="24"/>
          <w:szCs w:val="24"/>
        </w:rPr>
      </w:pPr>
      <w:r w:rsidRPr="0097051D">
        <w:rPr>
          <w:rFonts w:ascii="Times New Roman" w:hAnsi="Times New Roman" w:cs="Times New Roman"/>
          <w:noProof/>
          <w:sz w:val="24"/>
          <w:szCs w:val="24"/>
        </w:rPr>
        <w:t>One attribute</w:t>
      </w:r>
      <w:r w:rsidR="00AC794F" w:rsidRPr="0097051D">
        <w:rPr>
          <w:rFonts w:ascii="Times New Roman" w:hAnsi="Times New Roman" w:cs="Times New Roman"/>
          <w:noProof/>
          <w:sz w:val="24"/>
          <w:szCs w:val="24"/>
        </w:rPr>
        <w:t>,</w:t>
      </w:r>
      <w:r w:rsidRPr="0097051D">
        <w:rPr>
          <w:rFonts w:ascii="Times New Roman" w:hAnsi="Times New Roman" w:cs="Times New Roman"/>
          <w:noProof/>
          <w:sz w:val="24"/>
          <w:szCs w:val="24"/>
        </w:rPr>
        <w:t xml:space="preserve"> price</w:t>
      </w:r>
      <w:r w:rsidR="00AC794F" w:rsidRPr="0097051D">
        <w:rPr>
          <w:rFonts w:ascii="Times New Roman" w:hAnsi="Times New Roman" w:cs="Times New Roman"/>
          <w:noProof/>
          <w:sz w:val="24"/>
          <w:szCs w:val="24"/>
        </w:rPr>
        <w:t>,</w:t>
      </w:r>
      <w:r w:rsidRPr="0097051D">
        <w:rPr>
          <w:rFonts w:ascii="Times New Roman" w:hAnsi="Times New Roman" w:cs="Times New Roman"/>
          <w:noProof/>
          <w:sz w:val="24"/>
          <w:szCs w:val="24"/>
        </w:rPr>
        <w:t xml:space="preserve"> is loaded in Quadrant III (Low Priority). It was rated as low importance a</w:t>
      </w:r>
      <w:r w:rsidR="00302D01" w:rsidRPr="0097051D">
        <w:rPr>
          <w:rFonts w:ascii="Times New Roman" w:hAnsi="Times New Roman" w:cs="Times New Roman"/>
          <w:noProof/>
          <w:sz w:val="24"/>
          <w:szCs w:val="24"/>
        </w:rPr>
        <w:t>nd low performance for both</w:t>
      </w:r>
      <w:r w:rsidRPr="0097051D">
        <w:rPr>
          <w:rFonts w:ascii="Times New Roman" w:hAnsi="Times New Roman" w:cs="Times New Roman"/>
          <w:noProof/>
          <w:sz w:val="24"/>
          <w:szCs w:val="24"/>
        </w:rPr>
        <w:t xml:space="preserve"> groups. Although the performance level of this attribute is relatively low, operators do not really care about this issue because customers who go to on-campus food court do not perceive this attribute to be very important. The environment attribute was allocated in Quadrant IV (Possible Overkill) for both gender groups. This attribute was rated as low importance, but high performance. This implies that both male and female customers were highly enough satisfied with the food court environment even though they did not perceive the environment attribute important. Lastly, the service attribute was different in both gender groups: Quadrant III for</w:t>
      </w:r>
      <w:r w:rsidR="00C25162">
        <w:rPr>
          <w:rFonts w:ascii="Times New Roman" w:hAnsi="Times New Roman" w:cs="Times New Roman" w:hint="eastAsia"/>
          <w:noProof/>
          <w:sz w:val="24"/>
          <w:szCs w:val="24"/>
        </w:rPr>
        <w:t xml:space="preserve"> the</w:t>
      </w:r>
      <w:r w:rsidRPr="0097051D">
        <w:rPr>
          <w:rFonts w:ascii="Times New Roman" w:hAnsi="Times New Roman" w:cs="Times New Roman"/>
          <w:noProof/>
          <w:sz w:val="24"/>
          <w:szCs w:val="24"/>
        </w:rPr>
        <w:t xml:space="preserve"> male group and Quadrant IV for </w:t>
      </w:r>
      <w:r w:rsidR="00C25162">
        <w:rPr>
          <w:rFonts w:ascii="Times New Roman" w:hAnsi="Times New Roman" w:cs="Times New Roman" w:hint="eastAsia"/>
          <w:noProof/>
          <w:sz w:val="24"/>
          <w:szCs w:val="24"/>
        </w:rPr>
        <w:t xml:space="preserve">the </w:t>
      </w:r>
      <w:r w:rsidRPr="0097051D">
        <w:rPr>
          <w:rFonts w:ascii="Times New Roman" w:hAnsi="Times New Roman" w:cs="Times New Roman"/>
          <w:noProof/>
          <w:sz w:val="24"/>
          <w:szCs w:val="24"/>
        </w:rPr>
        <w:t>female group. Even though the service attribute was considered as low important, female group was highly satisfied with the service attribute, but</w:t>
      </w:r>
      <w:r w:rsidR="00C25162">
        <w:rPr>
          <w:rFonts w:ascii="Times New Roman" w:hAnsi="Times New Roman" w:cs="Times New Roman" w:hint="eastAsia"/>
          <w:noProof/>
          <w:sz w:val="24"/>
          <w:szCs w:val="24"/>
        </w:rPr>
        <w:t xml:space="preserve"> the</w:t>
      </w:r>
      <w:r w:rsidRPr="0097051D">
        <w:rPr>
          <w:rFonts w:ascii="Times New Roman" w:hAnsi="Times New Roman" w:cs="Times New Roman"/>
          <w:noProof/>
          <w:sz w:val="24"/>
          <w:szCs w:val="24"/>
        </w:rPr>
        <w:t xml:space="preserve"> male group was not.</w:t>
      </w:r>
    </w:p>
    <w:p w:rsidR="00AD0689" w:rsidRDefault="00AD0689" w:rsidP="00F604CD">
      <w:pPr>
        <w:spacing w:line="240" w:lineRule="auto"/>
        <w:jc w:val="center"/>
        <w:rPr>
          <w:rFonts w:ascii="Times New Roman" w:hAnsi="Times New Roman" w:cs="Times New Roman"/>
          <w:b/>
          <w:noProof/>
          <w:sz w:val="24"/>
          <w:szCs w:val="24"/>
        </w:rPr>
      </w:pPr>
    </w:p>
    <w:p w:rsidR="004C7148" w:rsidRDefault="004C7148" w:rsidP="00F604CD">
      <w:pPr>
        <w:spacing w:line="240" w:lineRule="auto"/>
        <w:jc w:val="center"/>
        <w:rPr>
          <w:rFonts w:ascii="Times New Roman" w:hAnsi="Times New Roman" w:cs="Times New Roman"/>
          <w:b/>
          <w:noProof/>
          <w:sz w:val="24"/>
          <w:szCs w:val="24"/>
        </w:rPr>
      </w:pPr>
    </w:p>
    <w:p w:rsidR="00852AB9" w:rsidRPr="00F604CD" w:rsidRDefault="003B1207"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lastRenderedPageBreak/>
        <w:t>CONCLUSION AND IMPLICATION</w:t>
      </w:r>
    </w:p>
    <w:p w:rsidR="00B36FD9" w:rsidRPr="0097051D" w:rsidRDefault="00B36FD9"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ab/>
        <w:t xml:space="preserve">This study categorized five quality attributes of dining service: food quality, price, sanitation, service, and environment. The study then compared the respondents’ perceived importance and performance </w:t>
      </w:r>
      <w:r w:rsidR="00AC794F" w:rsidRPr="0097051D">
        <w:rPr>
          <w:rFonts w:ascii="Times New Roman" w:hAnsi="Times New Roman" w:cs="Times New Roman"/>
          <w:noProof/>
          <w:sz w:val="24"/>
          <w:szCs w:val="24"/>
        </w:rPr>
        <w:t>ratings of</w:t>
      </w:r>
      <w:r w:rsidRPr="0097051D">
        <w:rPr>
          <w:rFonts w:ascii="Times New Roman" w:hAnsi="Times New Roman" w:cs="Times New Roman"/>
          <w:noProof/>
          <w:sz w:val="24"/>
          <w:szCs w:val="24"/>
        </w:rPr>
        <w:t xml:space="preserve"> the dining service quality attributes using IPA. The IPA grid illustrated that food quality and sanitation fell into Quadrant II (Keep up the Work); price into Quadrant III (Low Priority); and service and environment into Quadrant IV (Possible Overkill). However, according to </w:t>
      </w:r>
      <w:r w:rsidR="00C25162">
        <w:rPr>
          <w:rFonts w:ascii="Times New Roman" w:hAnsi="Times New Roman" w:cs="Times New Roman" w:hint="eastAsia"/>
          <w:noProof/>
          <w:sz w:val="24"/>
          <w:szCs w:val="24"/>
        </w:rPr>
        <w:t xml:space="preserve">the </w:t>
      </w:r>
      <w:r w:rsidRPr="0097051D">
        <w:rPr>
          <w:rFonts w:ascii="Times New Roman" w:hAnsi="Times New Roman" w:cs="Times New Roman"/>
          <w:noProof/>
          <w:sz w:val="24"/>
          <w:szCs w:val="24"/>
        </w:rPr>
        <w:t xml:space="preserve">IPA of comparison of patron versus non-patron groups and gender groups, </w:t>
      </w:r>
      <w:r w:rsidR="0092568F" w:rsidRPr="0097051D">
        <w:rPr>
          <w:rFonts w:ascii="Times New Roman" w:hAnsi="Times New Roman" w:cs="Times New Roman"/>
          <w:noProof/>
          <w:sz w:val="24"/>
          <w:szCs w:val="24"/>
        </w:rPr>
        <w:t xml:space="preserve">the service attribute was allocated differently. </w:t>
      </w:r>
    </w:p>
    <w:p w:rsidR="009A09CA" w:rsidRPr="0097051D" w:rsidRDefault="001C22A4"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ab/>
      </w:r>
      <w:r w:rsidR="00AE3A4F" w:rsidRPr="0097051D">
        <w:rPr>
          <w:rFonts w:ascii="Times New Roman" w:hAnsi="Times New Roman" w:cs="Times New Roman"/>
          <w:noProof/>
          <w:sz w:val="24"/>
          <w:szCs w:val="24"/>
        </w:rPr>
        <w:t xml:space="preserve"> </w:t>
      </w:r>
      <w:r w:rsidR="0092568F" w:rsidRPr="0097051D">
        <w:rPr>
          <w:rFonts w:ascii="Times New Roman" w:hAnsi="Times New Roman" w:cs="Times New Roman"/>
          <w:noProof/>
          <w:sz w:val="24"/>
          <w:szCs w:val="24"/>
        </w:rPr>
        <w:t>In practical terms, the IPA technique has divided and categorized five quality attributes</w:t>
      </w:r>
      <w:r w:rsidR="00800803" w:rsidRPr="0097051D">
        <w:rPr>
          <w:rFonts w:ascii="Times New Roman" w:hAnsi="Times New Roman" w:cs="Times New Roman"/>
          <w:noProof/>
          <w:sz w:val="24"/>
          <w:szCs w:val="24"/>
        </w:rPr>
        <w:t xml:space="preserve"> into </w:t>
      </w:r>
      <w:r w:rsidR="00C25162">
        <w:rPr>
          <w:rFonts w:ascii="Times New Roman" w:hAnsi="Times New Roman" w:cs="Times New Roman" w:hint="eastAsia"/>
          <w:noProof/>
          <w:sz w:val="24"/>
          <w:szCs w:val="24"/>
        </w:rPr>
        <w:t xml:space="preserve">an </w:t>
      </w:r>
      <w:r w:rsidR="00800803" w:rsidRPr="0097051D">
        <w:rPr>
          <w:rFonts w:ascii="Times New Roman" w:hAnsi="Times New Roman" w:cs="Times New Roman"/>
          <w:noProof/>
          <w:sz w:val="24"/>
          <w:szCs w:val="24"/>
        </w:rPr>
        <w:t xml:space="preserve">IPA grid. Once customers’ requirements are clearly identified and understood, the university on-campus dining service operators are more likely to do better job and to provide better service to their customers. Furthermore, knowing how customers perceive </w:t>
      </w:r>
      <w:r w:rsidR="008B45B6" w:rsidRPr="0097051D">
        <w:rPr>
          <w:rFonts w:ascii="Times New Roman" w:hAnsi="Times New Roman" w:cs="Times New Roman"/>
          <w:noProof/>
          <w:sz w:val="24"/>
          <w:szCs w:val="24"/>
        </w:rPr>
        <w:t xml:space="preserve">the </w:t>
      </w:r>
      <w:r w:rsidR="00800803" w:rsidRPr="0097051D">
        <w:rPr>
          <w:rFonts w:ascii="Times New Roman" w:hAnsi="Times New Roman" w:cs="Times New Roman"/>
          <w:noProof/>
          <w:sz w:val="24"/>
          <w:szCs w:val="24"/>
        </w:rPr>
        <w:t xml:space="preserve">quality attributes in </w:t>
      </w:r>
      <w:r w:rsidR="008B45B6" w:rsidRPr="0097051D">
        <w:rPr>
          <w:rFonts w:ascii="Times New Roman" w:hAnsi="Times New Roman" w:cs="Times New Roman"/>
          <w:noProof/>
          <w:sz w:val="24"/>
          <w:szCs w:val="24"/>
        </w:rPr>
        <w:t xml:space="preserve">the dining </w:t>
      </w:r>
      <w:r w:rsidR="005F08CD" w:rsidRPr="0097051D">
        <w:rPr>
          <w:rFonts w:ascii="Times New Roman" w:hAnsi="Times New Roman" w:cs="Times New Roman"/>
          <w:noProof/>
          <w:sz w:val="24"/>
          <w:szCs w:val="24"/>
        </w:rPr>
        <w:t xml:space="preserve">service </w:t>
      </w:r>
      <w:r w:rsidR="00C25162">
        <w:rPr>
          <w:rFonts w:ascii="Times New Roman" w:hAnsi="Times New Roman" w:cs="Times New Roman" w:hint="eastAsia"/>
          <w:noProof/>
          <w:sz w:val="24"/>
          <w:szCs w:val="24"/>
        </w:rPr>
        <w:t xml:space="preserve">can be a </w:t>
      </w:r>
      <w:r w:rsidR="008B45B6" w:rsidRPr="0097051D">
        <w:rPr>
          <w:rFonts w:ascii="Times New Roman" w:hAnsi="Times New Roman" w:cs="Times New Roman"/>
          <w:noProof/>
          <w:sz w:val="24"/>
          <w:szCs w:val="24"/>
        </w:rPr>
        <w:t xml:space="preserve">means to achieve a competitive advantage and to differentiate themselves </w:t>
      </w:r>
      <w:r w:rsidR="00C25162">
        <w:rPr>
          <w:rFonts w:ascii="Times New Roman" w:hAnsi="Times New Roman" w:cs="Times New Roman" w:hint="eastAsia"/>
          <w:noProof/>
          <w:sz w:val="24"/>
          <w:szCs w:val="24"/>
        </w:rPr>
        <w:t>from</w:t>
      </w:r>
      <w:r w:rsidR="008B45B6" w:rsidRPr="0097051D">
        <w:rPr>
          <w:rFonts w:ascii="Times New Roman" w:hAnsi="Times New Roman" w:cs="Times New Roman"/>
          <w:noProof/>
          <w:sz w:val="24"/>
          <w:szCs w:val="24"/>
        </w:rPr>
        <w:t xml:space="preserve"> competitors. </w:t>
      </w:r>
    </w:p>
    <w:p w:rsidR="009A09CA" w:rsidRDefault="009A09CA" w:rsidP="0097051D">
      <w:pPr>
        <w:spacing w:line="240" w:lineRule="auto"/>
        <w:jc w:val="both"/>
        <w:rPr>
          <w:rFonts w:ascii="Times New Roman" w:hAnsi="Times New Roman" w:cs="Times New Roman"/>
          <w:noProof/>
          <w:sz w:val="24"/>
          <w:szCs w:val="24"/>
        </w:rPr>
      </w:pPr>
      <w:r w:rsidRPr="0097051D">
        <w:rPr>
          <w:rFonts w:ascii="Times New Roman" w:hAnsi="Times New Roman" w:cs="Times New Roman"/>
          <w:noProof/>
          <w:sz w:val="24"/>
          <w:szCs w:val="24"/>
        </w:rPr>
        <w:tab/>
      </w:r>
      <w:r w:rsidR="0092568F" w:rsidRPr="0097051D">
        <w:rPr>
          <w:rFonts w:ascii="Times New Roman" w:hAnsi="Times New Roman" w:cs="Times New Roman"/>
          <w:noProof/>
          <w:sz w:val="24"/>
          <w:szCs w:val="24"/>
        </w:rPr>
        <w:t xml:space="preserve">The major drawback of this study is the inability to generalize findings to the entire university foodservice because data of the current study were collected only in West Texas. By conducting a nationwide survey in the future, the findings </w:t>
      </w:r>
      <w:r w:rsidR="00C25162">
        <w:rPr>
          <w:rFonts w:ascii="Times New Roman" w:hAnsi="Times New Roman" w:cs="Times New Roman" w:hint="eastAsia"/>
          <w:noProof/>
          <w:sz w:val="24"/>
          <w:szCs w:val="24"/>
        </w:rPr>
        <w:t xml:space="preserve">could </w:t>
      </w:r>
      <w:r w:rsidR="0092568F" w:rsidRPr="0097051D">
        <w:rPr>
          <w:rFonts w:ascii="Times New Roman" w:hAnsi="Times New Roman" w:cs="Times New Roman"/>
          <w:noProof/>
          <w:sz w:val="24"/>
          <w:szCs w:val="24"/>
        </w:rPr>
        <w:t xml:space="preserve">be  validated and strengthened. </w:t>
      </w:r>
    </w:p>
    <w:p w:rsidR="00AD0689" w:rsidRPr="0097051D" w:rsidRDefault="00AD0689" w:rsidP="0097051D">
      <w:pPr>
        <w:spacing w:line="240" w:lineRule="auto"/>
        <w:jc w:val="both"/>
        <w:rPr>
          <w:rFonts w:ascii="Times New Roman" w:hAnsi="Times New Roman" w:cs="Times New Roman"/>
          <w:noProof/>
          <w:sz w:val="24"/>
          <w:szCs w:val="24"/>
        </w:rPr>
      </w:pPr>
    </w:p>
    <w:p w:rsidR="006A22F1" w:rsidRDefault="006A22F1">
      <w:pPr>
        <w:rPr>
          <w:rFonts w:ascii="Times New Roman" w:hAnsi="Times New Roman" w:cs="Times New Roman"/>
          <w:b/>
          <w:noProof/>
          <w:sz w:val="24"/>
          <w:szCs w:val="24"/>
        </w:rPr>
      </w:pPr>
      <w:r>
        <w:rPr>
          <w:rFonts w:ascii="Times New Roman" w:hAnsi="Times New Roman" w:cs="Times New Roman"/>
          <w:b/>
          <w:noProof/>
          <w:sz w:val="24"/>
          <w:szCs w:val="24"/>
        </w:rPr>
        <w:br w:type="page"/>
      </w:r>
    </w:p>
    <w:p w:rsidR="00A539D6" w:rsidRPr="00F604CD" w:rsidRDefault="00815A9D" w:rsidP="00F604CD">
      <w:pPr>
        <w:spacing w:line="240" w:lineRule="auto"/>
        <w:jc w:val="center"/>
        <w:rPr>
          <w:rFonts w:ascii="Times New Roman" w:hAnsi="Times New Roman" w:cs="Times New Roman"/>
          <w:b/>
          <w:noProof/>
          <w:sz w:val="24"/>
          <w:szCs w:val="24"/>
        </w:rPr>
      </w:pPr>
      <w:r w:rsidRPr="00F604CD">
        <w:rPr>
          <w:rFonts w:ascii="Times New Roman" w:hAnsi="Times New Roman" w:cs="Times New Roman"/>
          <w:b/>
          <w:noProof/>
          <w:sz w:val="24"/>
          <w:szCs w:val="24"/>
        </w:rPr>
        <w:lastRenderedPageBreak/>
        <w:t>REFERENCES</w:t>
      </w:r>
    </w:p>
    <w:p w:rsidR="009A4736" w:rsidRPr="0097051D" w:rsidRDefault="009A4736" w:rsidP="0097051D">
      <w:pPr>
        <w:spacing w:line="240" w:lineRule="auto"/>
        <w:ind w:left="720" w:hanging="720"/>
        <w:jc w:val="both"/>
        <w:rPr>
          <w:rFonts w:ascii="Times New Roman" w:eastAsia="Batang" w:hAnsi="Times New Roman" w:cs="Times New Roman"/>
          <w:sz w:val="24"/>
          <w:szCs w:val="24"/>
        </w:rPr>
      </w:pPr>
      <w:r w:rsidRPr="0097051D">
        <w:rPr>
          <w:rFonts w:ascii="Times New Roman" w:eastAsia="Batang" w:hAnsi="Times New Roman" w:cs="Times New Roman"/>
          <w:sz w:val="24"/>
          <w:szCs w:val="24"/>
        </w:rPr>
        <w:t xml:space="preserve">Andaleeb, S.S. &amp; Caskey, A. (2007). Satisfaction with food services: Insight from a college Cafeteria. </w:t>
      </w:r>
      <w:r w:rsidRPr="0097051D">
        <w:rPr>
          <w:rFonts w:ascii="Times New Roman" w:eastAsia="Batang" w:hAnsi="Times New Roman" w:cs="Times New Roman"/>
          <w:i/>
          <w:sz w:val="24"/>
          <w:szCs w:val="24"/>
        </w:rPr>
        <w:t>Journal of Foodservice Business Research, 10</w:t>
      </w:r>
      <w:r w:rsidRPr="0097051D">
        <w:rPr>
          <w:rFonts w:ascii="Times New Roman" w:eastAsia="Batang" w:hAnsi="Times New Roman" w:cs="Times New Roman"/>
          <w:sz w:val="24"/>
          <w:szCs w:val="24"/>
        </w:rPr>
        <w:t>(2), 51-65.</w:t>
      </w:r>
    </w:p>
    <w:p w:rsidR="00622BF3" w:rsidRPr="0097051D" w:rsidRDefault="00622BF3"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Chu, R.K.S., &amp; Choi, T. (2000). An importance-performance analysis of hotel selection factors in the Hong Kong hotel industry: A comparison of business and leisure travelers. </w:t>
      </w:r>
      <w:r w:rsidRPr="0097051D">
        <w:rPr>
          <w:rFonts w:ascii="Times New Roman" w:hAnsi="Times New Roman" w:cs="Times New Roman"/>
          <w:i/>
          <w:noProof/>
          <w:sz w:val="24"/>
          <w:szCs w:val="24"/>
        </w:rPr>
        <w:t xml:space="preserve">Tourism Management, 21, </w:t>
      </w:r>
      <w:r w:rsidRPr="0097051D">
        <w:rPr>
          <w:rFonts w:ascii="Times New Roman" w:hAnsi="Times New Roman" w:cs="Times New Roman"/>
          <w:noProof/>
          <w:sz w:val="24"/>
          <w:szCs w:val="24"/>
        </w:rPr>
        <w:t>363-377.</w:t>
      </w:r>
    </w:p>
    <w:p w:rsidR="00336078" w:rsidRPr="0097051D" w:rsidRDefault="00336078"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College &amp; University. (1997). </w:t>
      </w:r>
      <w:r w:rsidRPr="0097051D">
        <w:rPr>
          <w:rFonts w:ascii="Times New Roman" w:hAnsi="Times New Roman" w:cs="Times New Roman"/>
          <w:i/>
          <w:noProof/>
          <w:sz w:val="24"/>
          <w:szCs w:val="24"/>
        </w:rPr>
        <w:t>Food Management</w:t>
      </w:r>
      <w:r w:rsidRPr="0097051D">
        <w:rPr>
          <w:rFonts w:ascii="Times New Roman" w:hAnsi="Times New Roman" w:cs="Times New Roman"/>
          <w:noProof/>
          <w:sz w:val="24"/>
          <w:szCs w:val="24"/>
        </w:rPr>
        <w:t>,</w:t>
      </w:r>
      <w:r w:rsidR="00A53468" w:rsidRPr="0097051D">
        <w:rPr>
          <w:rFonts w:ascii="Times New Roman" w:hAnsi="Times New Roman" w:cs="Times New Roman"/>
          <w:noProof/>
          <w:sz w:val="24"/>
          <w:szCs w:val="24"/>
        </w:rPr>
        <w:t xml:space="preserve"> </w:t>
      </w:r>
      <w:r w:rsidR="00A53468" w:rsidRPr="0097051D">
        <w:rPr>
          <w:rFonts w:ascii="Times New Roman" w:hAnsi="Times New Roman" w:cs="Times New Roman"/>
          <w:i/>
          <w:noProof/>
          <w:sz w:val="24"/>
          <w:szCs w:val="24"/>
        </w:rPr>
        <w:t>32</w:t>
      </w:r>
      <w:r w:rsidR="00A53468" w:rsidRPr="0097051D">
        <w:rPr>
          <w:rFonts w:ascii="Times New Roman" w:hAnsi="Times New Roman" w:cs="Times New Roman"/>
          <w:noProof/>
          <w:sz w:val="24"/>
          <w:szCs w:val="24"/>
        </w:rPr>
        <w:t>(10)</w:t>
      </w:r>
      <w:r w:rsidRPr="0097051D">
        <w:rPr>
          <w:rFonts w:ascii="Times New Roman" w:hAnsi="Times New Roman" w:cs="Times New Roman"/>
          <w:noProof/>
          <w:sz w:val="24"/>
          <w:szCs w:val="24"/>
        </w:rPr>
        <w:t>, 32-45.</w:t>
      </w:r>
    </w:p>
    <w:p w:rsidR="006C664F" w:rsidRPr="0097051D" w:rsidRDefault="00396F7A" w:rsidP="0097051D">
      <w:pPr>
        <w:spacing w:line="240" w:lineRule="auto"/>
        <w:ind w:left="720" w:hanging="720"/>
        <w:jc w:val="both"/>
        <w:rPr>
          <w:rFonts w:ascii="Times New Roman" w:eastAsia="Batang" w:hAnsi="Times New Roman" w:cs="Times New Roman"/>
          <w:sz w:val="24"/>
          <w:szCs w:val="24"/>
        </w:rPr>
      </w:pPr>
      <w:r w:rsidRPr="0097051D">
        <w:rPr>
          <w:rFonts w:ascii="Times New Roman" w:eastAsia="Batang" w:hAnsi="Times New Roman" w:cs="Times New Roman"/>
          <w:sz w:val="24"/>
          <w:szCs w:val="24"/>
        </w:rPr>
        <w:t>Eckel, P.</w:t>
      </w:r>
      <w:r w:rsidR="006C664F" w:rsidRPr="0097051D">
        <w:rPr>
          <w:rFonts w:ascii="Times New Roman" w:eastAsia="Batang" w:hAnsi="Times New Roman" w:cs="Times New Roman"/>
          <w:sz w:val="24"/>
          <w:szCs w:val="24"/>
        </w:rPr>
        <w:t xml:space="preserve">J. (1985). </w:t>
      </w:r>
      <w:r w:rsidR="006C664F" w:rsidRPr="0097051D">
        <w:rPr>
          <w:rFonts w:ascii="Times New Roman" w:eastAsia="Batang" w:hAnsi="Times New Roman" w:cs="Times New Roman"/>
          <w:i/>
          <w:sz w:val="24"/>
          <w:szCs w:val="24"/>
        </w:rPr>
        <w:t xml:space="preserve">College &amp; university foodservice management standards </w:t>
      </w:r>
      <w:r w:rsidR="006C664F" w:rsidRPr="0097051D">
        <w:rPr>
          <w:rFonts w:ascii="Times New Roman" w:eastAsia="Batang" w:hAnsi="Times New Roman" w:cs="Times New Roman"/>
          <w:sz w:val="24"/>
          <w:szCs w:val="24"/>
        </w:rPr>
        <w:t>(Vol.6): AVI Publishing Company.</w:t>
      </w:r>
    </w:p>
    <w:p w:rsidR="00D50CBE" w:rsidRPr="0097051D" w:rsidRDefault="00D50CBE" w:rsidP="0097051D">
      <w:pPr>
        <w:spacing w:line="240" w:lineRule="auto"/>
        <w:ind w:left="720" w:hanging="720"/>
        <w:jc w:val="both"/>
        <w:rPr>
          <w:rFonts w:ascii="Times New Roman" w:eastAsia="Batang" w:hAnsi="Times New Roman" w:cs="Times New Roman"/>
          <w:sz w:val="24"/>
          <w:szCs w:val="24"/>
        </w:rPr>
      </w:pPr>
      <w:r w:rsidRPr="0097051D">
        <w:rPr>
          <w:rFonts w:ascii="Times New Roman" w:eastAsia="Batang" w:hAnsi="Times New Roman" w:cs="Times New Roman"/>
          <w:sz w:val="24"/>
          <w:szCs w:val="24"/>
        </w:rPr>
        <w:t xml:space="preserve">Hollenhorst, S., Olson, D., &amp; Fortney, R. (1992). Use of importance-performance analysis to evaluate state park cabins: The case of the West Virginia State park system. </w:t>
      </w:r>
      <w:r w:rsidRPr="0097051D">
        <w:rPr>
          <w:rFonts w:ascii="Times New Roman" w:eastAsia="Batang" w:hAnsi="Times New Roman" w:cs="Times New Roman"/>
          <w:i/>
          <w:sz w:val="24"/>
          <w:szCs w:val="24"/>
        </w:rPr>
        <w:t>Journal of Park and Recreation Administration, 10</w:t>
      </w:r>
      <w:r w:rsidRPr="0097051D">
        <w:rPr>
          <w:rFonts w:ascii="Times New Roman" w:eastAsia="Batang" w:hAnsi="Times New Roman" w:cs="Times New Roman"/>
          <w:sz w:val="24"/>
          <w:szCs w:val="24"/>
        </w:rPr>
        <w:t>(1), 1-11.</w:t>
      </w:r>
    </w:p>
    <w:p w:rsidR="002F4705" w:rsidRPr="0097051D" w:rsidRDefault="002F4705"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Joppe, M., Martin, D.W., &amp; Waalen, J. (2001). Toronto’s image as a destination: A comparative importance-satisfaction analysis by origin of visitor. </w:t>
      </w:r>
      <w:r w:rsidRPr="0097051D">
        <w:rPr>
          <w:rFonts w:ascii="Times New Roman" w:hAnsi="Times New Roman" w:cs="Times New Roman"/>
          <w:i/>
          <w:noProof/>
          <w:sz w:val="24"/>
          <w:szCs w:val="24"/>
        </w:rPr>
        <w:t xml:space="preserve"> Journal of Travel Research, 39, </w:t>
      </w:r>
      <w:r w:rsidRPr="0097051D">
        <w:rPr>
          <w:rFonts w:ascii="Times New Roman" w:hAnsi="Times New Roman" w:cs="Times New Roman"/>
          <w:noProof/>
          <w:sz w:val="24"/>
          <w:szCs w:val="24"/>
        </w:rPr>
        <w:t>252-260.</w:t>
      </w:r>
    </w:p>
    <w:p w:rsidR="00C71823" w:rsidRPr="0097051D" w:rsidRDefault="00C71823"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Joung, H.-W., Kim, H.-S., Choi, E.-K., Kang, H.-O., &amp; Goh, B. (2010, January). </w:t>
      </w:r>
      <w:r w:rsidRPr="0097051D">
        <w:rPr>
          <w:rFonts w:ascii="Times New Roman" w:hAnsi="Times New Roman" w:cs="Times New Roman"/>
          <w:i/>
          <w:noProof/>
          <w:sz w:val="24"/>
          <w:szCs w:val="24"/>
        </w:rPr>
        <w:t>University foodservice in South Korea: A study of comparison between university operated restaurant and external foodservice contractors.</w:t>
      </w:r>
      <w:r w:rsidRPr="0097051D">
        <w:rPr>
          <w:rFonts w:ascii="Times New Roman" w:hAnsi="Times New Roman" w:cs="Times New Roman"/>
          <w:noProof/>
          <w:sz w:val="24"/>
          <w:szCs w:val="24"/>
        </w:rPr>
        <w:t xml:space="preserve"> Paper presented at The 15</w:t>
      </w:r>
      <w:r w:rsidRPr="0097051D">
        <w:rPr>
          <w:rFonts w:ascii="Times New Roman" w:hAnsi="Times New Roman" w:cs="Times New Roman"/>
          <w:noProof/>
          <w:sz w:val="24"/>
          <w:szCs w:val="24"/>
          <w:vertAlign w:val="superscript"/>
        </w:rPr>
        <w:t>th</w:t>
      </w:r>
      <w:r w:rsidRPr="0097051D">
        <w:rPr>
          <w:rFonts w:ascii="Times New Roman" w:hAnsi="Times New Roman" w:cs="Times New Roman"/>
          <w:noProof/>
          <w:sz w:val="24"/>
          <w:szCs w:val="24"/>
        </w:rPr>
        <w:t xml:space="preserve"> Annual Graduate Student Research Conference in Hospitality and Tourism, Washington D.C.</w:t>
      </w:r>
    </w:p>
    <w:p w:rsidR="00C71823" w:rsidRPr="0097051D" w:rsidRDefault="00C71823"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Kim, H.-S. (2007). </w:t>
      </w:r>
      <w:r w:rsidRPr="0097051D">
        <w:rPr>
          <w:rFonts w:ascii="Times New Roman" w:hAnsi="Times New Roman" w:cs="Times New Roman"/>
          <w:i/>
          <w:noProof/>
          <w:sz w:val="24"/>
          <w:szCs w:val="24"/>
        </w:rPr>
        <w:t xml:space="preserve">Development of a multiple-item scale for measuring students’ satisfaction with university foodservice </w:t>
      </w:r>
      <w:r w:rsidRPr="0097051D">
        <w:rPr>
          <w:rFonts w:ascii="Times New Roman" w:hAnsi="Times New Roman" w:cs="Times New Roman"/>
          <w:noProof/>
          <w:sz w:val="24"/>
          <w:szCs w:val="24"/>
        </w:rPr>
        <w:t>(Master’s thesis). Seoul National University, Seoul, South Korea.</w:t>
      </w:r>
    </w:p>
    <w:p w:rsidR="003F5DE2" w:rsidRPr="0097051D" w:rsidRDefault="00396F7A" w:rsidP="0097051D">
      <w:pPr>
        <w:spacing w:line="240" w:lineRule="auto"/>
        <w:jc w:val="both"/>
        <w:rPr>
          <w:rFonts w:ascii="Times New Roman" w:eastAsia="Batang" w:hAnsi="Times New Roman" w:cs="Times New Roman"/>
          <w:sz w:val="24"/>
          <w:szCs w:val="24"/>
        </w:rPr>
      </w:pPr>
      <w:r w:rsidRPr="0097051D">
        <w:rPr>
          <w:rFonts w:ascii="Times New Roman" w:eastAsia="Batang" w:hAnsi="Times New Roman" w:cs="Times New Roman"/>
          <w:sz w:val="24"/>
          <w:szCs w:val="24"/>
        </w:rPr>
        <w:t>Kim, Y.-S., Moreo, P.J., &amp; Yeh, R.J.</w:t>
      </w:r>
      <w:r w:rsidR="003F5DE2" w:rsidRPr="0097051D">
        <w:rPr>
          <w:rFonts w:ascii="Times New Roman" w:eastAsia="Batang" w:hAnsi="Times New Roman" w:cs="Times New Roman"/>
          <w:sz w:val="24"/>
          <w:szCs w:val="24"/>
        </w:rPr>
        <w:t xml:space="preserve">M. (2004). Customers’ satisfaction factors regarding </w:t>
      </w:r>
      <w:r w:rsidR="003F5DE2" w:rsidRPr="0097051D">
        <w:rPr>
          <w:rFonts w:ascii="Times New Roman" w:eastAsia="Batang" w:hAnsi="Times New Roman" w:cs="Times New Roman"/>
          <w:sz w:val="24"/>
          <w:szCs w:val="24"/>
        </w:rPr>
        <w:tab/>
        <w:t xml:space="preserve">university food court service. </w:t>
      </w:r>
      <w:r w:rsidR="003F5DE2" w:rsidRPr="0097051D">
        <w:rPr>
          <w:rFonts w:ascii="Times New Roman" w:eastAsia="Batang" w:hAnsi="Times New Roman" w:cs="Times New Roman"/>
          <w:i/>
          <w:sz w:val="24"/>
          <w:szCs w:val="24"/>
        </w:rPr>
        <w:t>Journal of Foodservice Business Research, 7</w:t>
      </w:r>
      <w:r w:rsidR="003F5DE2" w:rsidRPr="0097051D">
        <w:rPr>
          <w:rFonts w:ascii="Times New Roman" w:eastAsia="Batang" w:hAnsi="Times New Roman" w:cs="Times New Roman"/>
          <w:sz w:val="24"/>
          <w:szCs w:val="24"/>
        </w:rPr>
        <w:t>(4), 97-110.</w:t>
      </w:r>
    </w:p>
    <w:p w:rsidR="009A4736" w:rsidRPr="0097051D" w:rsidRDefault="009A4736" w:rsidP="0097051D">
      <w:pPr>
        <w:spacing w:line="240" w:lineRule="auto"/>
        <w:ind w:left="720" w:hanging="720"/>
        <w:jc w:val="both"/>
        <w:rPr>
          <w:rFonts w:ascii="Times New Roman" w:eastAsia="Batang" w:hAnsi="Times New Roman" w:cs="Times New Roman"/>
          <w:sz w:val="24"/>
          <w:szCs w:val="24"/>
        </w:rPr>
      </w:pPr>
      <w:r w:rsidRPr="0097051D">
        <w:rPr>
          <w:rFonts w:ascii="Times New Roman" w:eastAsia="Batang" w:hAnsi="Times New Roman" w:cs="Times New Roman"/>
          <w:sz w:val="24"/>
          <w:szCs w:val="24"/>
        </w:rPr>
        <w:t xml:space="preserve">Knutson, B. J. (2000). College students and fast food – How students perceive restaurant brands. </w:t>
      </w:r>
      <w:r w:rsidRPr="0097051D">
        <w:rPr>
          <w:rFonts w:ascii="Times New Roman" w:eastAsia="Batang" w:hAnsi="Times New Roman" w:cs="Times New Roman"/>
          <w:i/>
          <w:sz w:val="24"/>
          <w:szCs w:val="24"/>
        </w:rPr>
        <w:t>Cornell Hotel and Restaurant Administration Quarterly, 41</w:t>
      </w:r>
      <w:r w:rsidRPr="0097051D">
        <w:rPr>
          <w:rFonts w:ascii="Times New Roman" w:eastAsia="Batang" w:hAnsi="Times New Roman" w:cs="Times New Roman"/>
          <w:sz w:val="24"/>
          <w:szCs w:val="24"/>
        </w:rPr>
        <w:t>(3), 68-74.</w:t>
      </w:r>
    </w:p>
    <w:p w:rsidR="009A4736" w:rsidRPr="0097051D" w:rsidRDefault="00396F7A" w:rsidP="0097051D">
      <w:pPr>
        <w:spacing w:line="240" w:lineRule="auto"/>
        <w:ind w:left="720" w:hanging="720"/>
        <w:jc w:val="both"/>
        <w:rPr>
          <w:rFonts w:ascii="Times New Roman" w:eastAsia="Batang" w:hAnsi="Times New Roman" w:cs="Times New Roman"/>
          <w:sz w:val="24"/>
          <w:szCs w:val="24"/>
        </w:rPr>
      </w:pPr>
      <w:r w:rsidRPr="0097051D">
        <w:rPr>
          <w:rFonts w:ascii="Times New Roman" w:eastAsia="Batang" w:hAnsi="Times New Roman" w:cs="Times New Roman"/>
          <w:sz w:val="24"/>
          <w:szCs w:val="24"/>
        </w:rPr>
        <w:t>Lam, T.C.Y. &amp; Heung, V.C.</w:t>
      </w:r>
      <w:r w:rsidR="009A4736" w:rsidRPr="0097051D">
        <w:rPr>
          <w:rFonts w:ascii="Times New Roman" w:eastAsia="Batang" w:hAnsi="Times New Roman" w:cs="Times New Roman"/>
          <w:sz w:val="24"/>
          <w:szCs w:val="24"/>
        </w:rPr>
        <w:t xml:space="preserve">S. (1998). University foodservice in Hong Kong: A study of consumers’ expectations and satisfaction levels. </w:t>
      </w:r>
      <w:r w:rsidR="009A4736" w:rsidRPr="0097051D">
        <w:rPr>
          <w:rFonts w:ascii="Times New Roman" w:eastAsia="Batang" w:hAnsi="Times New Roman" w:cs="Times New Roman"/>
          <w:i/>
          <w:sz w:val="24"/>
          <w:szCs w:val="24"/>
        </w:rPr>
        <w:t>Journal of College &amp; University Foodservice, 3</w:t>
      </w:r>
      <w:r w:rsidR="009A4736" w:rsidRPr="0097051D">
        <w:rPr>
          <w:rFonts w:ascii="Times New Roman" w:eastAsia="Batang" w:hAnsi="Times New Roman" w:cs="Times New Roman"/>
          <w:sz w:val="24"/>
          <w:szCs w:val="24"/>
        </w:rPr>
        <w:t>(4), 3-12.</w:t>
      </w:r>
    </w:p>
    <w:p w:rsidR="0090433E" w:rsidRPr="0097051D" w:rsidRDefault="0090433E"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Martilla, J.A., &amp; James, J.C. (1977). Importance-performce analysis. </w:t>
      </w:r>
      <w:r w:rsidRPr="0097051D">
        <w:rPr>
          <w:rFonts w:ascii="Times New Roman" w:hAnsi="Times New Roman" w:cs="Times New Roman"/>
          <w:i/>
          <w:noProof/>
          <w:sz w:val="24"/>
          <w:szCs w:val="24"/>
        </w:rPr>
        <w:t>Journal of Marketing, 41</w:t>
      </w:r>
      <w:r w:rsidRPr="0097051D">
        <w:rPr>
          <w:rFonts w:ascii="Times New Roman" w:hAnsi="Times New Roman" w:cs="Times New Roman"/>
          <w:noProof/>
          <w:sz w:val="24"/>
          <w:szCs w:val="24"/>
        </w:rPr>
        <w:t>(1)</w:t>
      </w:r>
      <w:r w:rsidRPr="0097051D">
        <w:rPr>
          <w:rFonts w:ascii="Times New Roman" w:hAnsi="Times New Roman" w:cs="Times New Roman"/>
          <w:i/>
          <w:noProof/>
          <w:sz w:val="24"/>
          <w:szCs w:val="24"/>
        </w:rPr>
        <w:t>,</w:t>
      </w:r>
      <w:r w:rsidRPr="0097051D">
        <w:rPr>
          <w:rFonts w:ascii="Times New Roman" w:hAnsi="Times New Roman" w:cs="Times New Roman"/>
          <w:noProof/>
          <w:sz w:val="24"/>
          <w:szCs w:val="24"/>
        </w:rPr>
        <w:t xml:space="preserve"> 77-79.</w:t>
      </w:r>
    </w:p>
    <w:p w:rsidR="00D50CBE" w:rsidRPr="0097051D" w:rsidRDefault="00D50CBE"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Matzler, K., Bailom, F., Hinterhuber, H.H., Renzl, B., &amp; Pichler, J. (2004). The asymmetric relationship between attribute-level performance and overall customer satisfaction: A reconsideration of the importance-performance analysis. </w:t>
      </w:r>
      <w:r w:rsidRPr="0097051D">
        <w:rPr>
          <w:rFonts w:ascii="Times New Roman" w:hAnsi="Times New Roman" w:cs="Times New Roman"/>
          <w:i/>
          <w:noProof/>
          <w:sz w:val="24"/>
          <w:szCs w:val="24"/>
        </w:rPr>
        <w:t xml:space="preserve">Industrial Marketing Management, 33, </w:t>
      </w:r>
      <w:r w:rsidRPr="0097051D">
        <w:rPr>
          <w:rFonts w:ascii="Times New Roman" w:hAnsi="Times New Roman" w:cs="Times New Roman"/>
          <w:noProof/>
          <w:sz w:val="24"/>
          <w:szCs w:val="24"/>
        </w:rPr>
        <w:t>271-277.</w:t>
      </w:r>
    </w:p>
    <w:p w:rsidR="0044074B" w:rsidRPr="0097051D" w:rsidRDefault="0044074B"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lastRenderedPageBreak/>
        <w:t xml:space="preserve">National Center for Education Statistics. (2010). Projections of Education Statistics to 2010. Revrieved from </w:t>
      </w:r>
      <w:hyperlink r:id="rId12" w:history="1">
        <w:r w:rsidR="00D50CBE" w:rsidRPr="0097051D">
          <w:rPr>
            <w:rStyle w:val="Hyperlink"/>
            <w:rFonts w:ascii="Times New Roman" w:hAnsi="Times New Roman" w:cs="Times New Roman"/>
            <w:noProof/>
            <w:sz w:val="24"/>
            <w:szCs w:val="24"/>
          </w:rPr>
          <w:t>http://nces.ed.gov/pubs2000/2000071.pdf</w:t>
        </w:r>
      </w:hyperlink>
    </w:p>
    <w:p w:rsidR="00D50CBE" w:rsidRPr="0097051D" w:rsidRDefault="00D50CBE"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Oh, H. (2001). Revisiting importance-performance analysis. </w:t>
      </w:r>
      <w:r w:rsidRPr="0097051D">
        <w:rPr>
          <w:rFonts w:ascii="Times New Roman" w:hAnsi="Times New Roman" w:cs="Times New Roman"/>
          <w:i/>
          <w:noProof/>
          <w:sz w:val="24"/>
          <w:szCs w:val="24"/>
        </w:rPr>
        <w:t xml:space="preserve">Tourism Management, 22, </w:t>
      </w:r>
      <w:r w:rsidRPr="0097051D">
        <w:rPr>
          <w:rFonts w:ascii="Times New Roman" w:hAnsi="Times New Roman" w:cs="Times New Roman"/>
          <w:noProof/>
          <w:sz w:val="24"/>
          <w:szCs w:val="24"/>
        </w:rPr>
        <w:t>617-627.</w:t>
      </w:r>
    </w:p>
    <w:p w:rsidR="003D4747" w:rsidRPr="0097051D" w:rsidRDefault="00340161" w:rsidP="0097051D">
      <w:pPr>
        <w:spacing w:line="240" w:lineRule="auto"/>
        <w:ind w:left="720" w:hanging="720"/>
        <w:jc w:val="both"/>
        <w:rPr>
          <w:rFonts w:ascii="Times New Roman" w:hAnsi="Times New Roman" w:cs="Times New Roman"/>
          <w:noProof/>
          <w:sz w:val="24"/>
          <w:szCs w:val="24"/>
        </w:rPr>
      </w:pPr>
      <w:r w:rsidRPr="0097051D">
        <w:rPr>
          <w:rFonts w:ascii="Times New Roman" w:hAnsi="Times New Roman" w:cs="Times New Roman"/>
          <w:noProof/>
          <w:sz w:val="24"/>
          <w:szCs w:val="24"/>
        </w:rPr>
        <w:t xml:space="preserve">Zhang, H.Q., &amp; Chow, I. (2004). Application of importance-performance model in tour guides’ performance: evidence from mainland Chinese outbound visitors in Hong Kong. </w:t>
      </w:r>
      <w:r w:rsidRPr="0097051D">
        <w:rPr>
          <w:rFonts w:ascii="Times New Roman" w:hAnsi="Times New Roman" w:cs="Times New Roman"/>
          <w:i/>
          <w:noProof/>
          <w:sz w:val="24"/>
          <w:szCs w:val="24"/>
        </w:rPr>
        <w:t xml:space="preserve">Tourism Management, 25, </w:t>
      </w:r>
      <w:r w:rsidRPr="0097051D">
        <w:rPr>
          <w:rFonts w:ascii="Times New Roman" w:hAnsi="Times New Roman" w:cs="Times New Roman"/>
          <w:noProof/>
          <w:sz w:val="24"/>
          <w:szCs w:val="24"/>
        </w:rPr>
        <w:t>81-91.</w:t>
      </w:r>
    </w:p>
    <w:p w:rsidR="00380E51" w:rsidRPr="0097051D" w:rsidRDefault="00380E51" w:rsidP="0097051D">
      <w:pPr>
        <w:spacing w:line="240" w:lineRule="auto"/>
        <w:ind w:left="720" w:hanging="720"/>
        <w:jc w:val="both"/>
        <w:rPr>
          <w:rFonts w:ascii="Times New Roman" w:hAnsi="Times New Roman" w:cs="Times New Roman"/>
          <w:noProof/>
          <w:sz w:val="24"/>
          <w:szCs w:val="24"/>
        </w:rPr>
      </w:pPr>
    </w:p>
    <w:sectPr w:rsidR="00380E51" w:rsidRPr="0097051D" w:rsidSect="00B249EF">
      <w:headerReference w:type="defaul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499C" w:rsidRDefault="004D499C" w:rsidP="003B1207">
      <w:pPr>
        <w:spacing w:after="0" w:line="240" w:lineRule="auto"/>
      </w:pPr>
      <w:r>
        <w:separator/>
      </w:r>
    </w:p>
  </w:endnote>
  <w:endnote w:type="continuationSeparator" w:id="0">
    <w:p w:rsidR="004D499C" w:rsidRDefault="004D499C" w:rsidP="003B12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lgun Gothic">
    <w:panose1 w:val="020B0503020000020004"/>
    <w:charset w:val="81"/>
    <w:family w:val="swiss"/>
    <w:pitch w:val="variable"/>
    <w:sig w:usb0="900002AF" w:usb1="0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499C" w:rsidRDefault="004D499C" w:rsidP="003B1207">
      <w:pPr>
        <w:spacing w:after="0" w:line="240" w:lineRule="auto"/>
      </w:pPr>
      <w:r>
        <w:separator/>
      </w:r>
    </w:p>
  </w:footnote>
  <w:footnote w:type="continuationSeparator" w:id="0">
    <w:p w:rsidR="004D499C" w:rsidRDefault="004D499C" w:rsidP="003B120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5F17" w:rsidRDefault="002D5F17">
    <w:pPr>
      <w:pStyle w:val="Header"/>
      <w:jc w:val="right"/>
    </w:pPr>
  </w:p>
  <w:p w:rsidR="002D5F17" w:rsidRDefault="002D5F1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704CD0"/>
    <w:multiLevelType w:val="hybridMultilevel"/>
    <w:tmpl w:val="12E2AE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useFELayout/>
  </w:compat>
  <w:rsids>
    <w:rsidRoot w:val="00307D09"/>
    <w:rsid w:val="000125CD"/>
    <w:rsid w:val="00017568"/>
    <w:rsid w:val="00026982"/>
    <w:rsid w:val="00037122"/>
    <w:rsid w:val="00056B0A"/>
    <w:rsid w:val="0006737C"/>
    <w:rsid w:val="00086A51"/>
    <w:rsid w:val="000B528D"/>
    <w:rsid w:val="000D362B"/>
    <w:rsid w:val="000E0700"/>
    <w:rsid w:val="000E4105"/>
    <w:rsid w:val="00112D16"/>
    <w:rsid w:val="00121709"/>
    <w:rsid w:val="00122E92"/>
    <w:rsid w:val="00127688"/>
    <w:rsid w:val="0015775C"/>
    <w:rsid w:val="00173792"/>
    <w:rsid w:val="00186BDB"/>
    <w:rsid w:val="001A7C4B"/>
    <w:rsid w:val="001B7C83"/>
    <w:rsid w:val="001C22A4"/>
    <w:rsid w:val="001C6792"/>
    <w:rsid w:val="001D520D"/>
    <w:rsid w:val="001E53CF"/>
    <w:rsid w:val="00205A71"/>
    <w:rsid w:val="0024593D"/>
    <w:rsid w:val="00254926"/>
    <w:rsid w:val="002739D1"/>
    <w:rsid w:val="002A04AD"/>
    <w:rsid w:val="002A192A"/>
    <w:rsid w:val="002C0F96"/>
    <w:rsid w:val="002D5F17"/>
    <w:rsid w:val="002F0387"/>
    <w:rsid w:val="002F4705"/>
    <w:rsid w:val="00302D01"/>
    <w:rsid w:val="00307D09"/>
    <w:rsid w:val="00336078"/>
    <w:rsid w:val="00340161"/>
    <w:rsid w:val="00352306"/>
    <w:rsid w:val="00365B63"/>
    <w:rsid w:val="00367B28"/>
    <w:rsid w:val="00374705"/>
    <w:rsid w:val="00380E51"/>
    <w:rsid w:val="00396F7A"/>
    <w:rsid w:val="003B1207"/>
    <w:rsid w:val="003B7640"/>
    <w:rsid w:val="003D4747"/>
    <w:rsid w:val="003F1F5C"/>
    <w:rsid w:val="003F5DE2"/>
    <w:rsid w:val="00406A66"/>
    <w:rsid w:val="00414B94"/>
    <w:rsid w:val="004166B5"/>
    <w:rsid w:val="00436CD2"/>
    <w:rsid w:val="0044074B"/>
    <w:rsid w:val="00451902"/>
    <w:rsid w:val="0045779A"/>
    <w:rsid w:val="00476B28"/>
    <w:rsid w:val="00497A90"/>
    <w:rsid w:val="004A47FF"/>
    <w:rsid w:val="004C10E0"/>
    <w:rsid w:val="004C1F49"/>
    <w:rsid w:val="004C3825"/>
    <w:rsid w:val="004C492B"/>
    <w:rsid w:val="004C7148"/>
    <w:rsid w:val="004D499C"/>
    <w:rsid w:val="004E3E6E"/>
    <w:rsid w:val="005024FD"/>
    <w:rsid w:val="0051030C"/>
    <w:rsid w:val="00517E95"/>
    <w:rsid w:val="00522299"/>
    <w:rsid w:val="00533665"/>
    <w:rsid w:val="0059109D"/>
    <w:rsid w:val="005C618D"/>
    <w:rsid w:val="005D3AC8"/>
    <w:rsid w:val="005E1764"/>
    <w:rsid w:val="005E642D"/>
    <w:rsid w:val="005F08CD"/>
    <w:rsid w:val="00613980"/>
    <w:rsid w:val="00621A7A"/>
    <w:rsid w:val="00622BF3"/>
    <w:rsid w:val="0062738F"/>
    <w:rsid w:val="006332B7"/>
    <w:rsid w:val="006429E9"/>
    <w:rsid w:val="00652542"/>
    <w:rsid w:val="006540AF"/>
    <w:rsid w:val="00667EDE"/>
    <w:rsid w:val="00685583"/>
    <w:rsid w:val="00691157"/>
    <w:rsid w:val="00695997"/>
    <w:rsid w:val="006A22F1"/>
    <w:rsid w:val="006C444C"/>
    <w:rsid w:val="006C664F"/>
    <w:rsid w:val="006F5A35"/>
    <w:rsid w:val="006F7C7D"/>
    <w:rsid w:val="007045CB"/>
    <w:rsid w:val="00713E3D"/>
    <w:rsid w:val="00734D77"/>
    <w:rsid w:val="00750F7B"/>
    <w:rsid w:val="00784C6E"/>
    <w:rsid w:val="007D0D1F"/>
    <w:rsid w:val="007D2F1B"/>
    <w:rsid w:val="007D3720"/>
    <w:rsid w:val="007F42C3"/>
    <w:rsid w:val="00800803"/>
    <w:rsid w:val="00815A9D"/>
    <w:rsid w:val="00852AB9"/>
    <w:rsid w:val="0085782E"/>
    <w:rsid w:val="008810C2"/>
    <w:rsid w:val="00885B62"/>
    <w:rsid w:val="0089650A"/>
    <w:rsid w:val="008B45B6"/>
    <w:rsid w:val="008C4C93"/>
    <w:rsid w:val="008D3ED7"/>
    <w:rsid w:val="00903720"/>
    <w:rsid w:val="0090433E"/>
    <w:rsid w:val="009240ED"/>
    <w:rsid w:val="00925132"/>
    <w:rsid w:val="0092568F"/>
    <w:rsid w:val="00937F15"/>
    <w:rsid w:val="00952D9F"/>
    <w:rsid w:val="00955DBD"/>
    <w:rsid w:val="00965598"/>
    <w:rsid w:val="00965E36"/>
    <w:rsid w:val="0097051D"/>
    <w:rsid w:val="009706D7"/>
    <w:rsid w:val="00972065"/>
    <w:rsid w:val="00973610"/>
    <w:rsid w:val="00973E2E"/>
    <w:rsid w:val="00974948"/>
    <w:rsid w:val="00981B17"/>
    <w:rsid w:val="009A09CA"/>
    <w:rsid w:val="009A4736"/>
    <w:rsid w:val="009B7AF1"/>
    <w:rsid w:val="009C702F"/>
    <w:rsid w:val="009C7267"/>
    <w:rsid w:val="009D70B8"/>
    <w:rsid w:val="009F58F5"/>
    <w:rsid w:val="00A04D0D"/>
    <w:rsid w:val="00A11FFC"/>
    <w:rsid w:val="00A350BC"/>
    <w:rsid w:val="00A37A66"/>
    <w:rsid w:val="00A5153D"/>
    <w:rsid w:val="00A53468"/>
    <w:rsid w:val="00A539D6"/>
    <w:rsid w:val="00A54131"/>
    <w:rsid w:val="00A631FC"/>
    <w:rsid w:val="00A7355C"/>
    <w:rsid w:val="00A84A1F"/>
    <w:rsid w:val="00A9037C"/>
    <w:rsid w:val="00AB3314"/>
    <w:rsid w:val="00AC553D"/>
    <w:rsid w:val="00AC794F"/>
    <w:rsid w:val="00AD0689"/>
    <w:rsid w:val="00AE3A4F"/>
    <w:rsid w:val="00B00B98"/>
    <w:rsid w:val="00B059F5"/>
    <w:rsid w:val="00B102D2"/>
    <w:rsid w:val="00B249EF"/>
    <w:rsid w:val="00B31B90"/>
    <w:rsid w:val="00B368B7"/>
    <w:rsid w:val="00B368EB"/>
    <w:rsid w:val="00B36FD9"/>
    <w:rsid w:val="00B57CD9"/>
    <w:rsid w:val="00B76AAD"/>
    <w:rsid w:val="00B84DC9"/>
    <w:rsid w:val="00BA099D"/>
    <w:rsid w:val="00BA1A0C"/>
    <w:rsid w:val="00BC52DB"/>
    <w:rsid w:val="00BD4D8F"/>
    <w:rsid w:val="00C05D4C"/>
    <w:rsid w:val="00C25162"/>
    <w:rsid w:val="00C26737"/>
    <w:rsid w:val="00C56F2B"/>
    <w:rsid w:val="00C62022"/>
    <w:rsid w:val="00C71823"/>
    <w:rsid w:val="00C838DB"/>
    <w:rsid w:val="00C87A3D"/>
    <w:rsid w:val="00C95F4F"/>
    <w:rsid w:val="00CB45FA"/>
    <w:rsid w:val="00CB7C99"/>
    <w:rsid w:val="00CC4448"/>
    <w:rsid w:val="00CF1027"/>
    <w:rsid w:val="00CF6D90"/>
    <w:rsid w:val="00D1353B"/>
    <w:rsid w:val="00D153BE"/>
    <w:rsid w:val="00D16F60"/>
    <w:rsid w:val="00D33990"/>
    <w:rsid w:val="00D40189"/>
    <w:rsid w:val="00D4451E"/>
    <w:rsid w:val="00D50CBE"/>
    <w:rsid w:val="00D56B31"/>
    <w:rsid w:val="00D75BE1"/>
    <w:rsid w:val="00D93871"/>
    <w:rsid w:val="00DA7644"/>
    <w:rsid w:val="00DC3FA9"/>
    <w:rsid w:val="00DF2690"/>
    <w:rsid w:val="00E15262"/>
    <w:rsid w:val="00E21B75"/>
    <w:rsid w:val="00E30D47"/>
    <w:rsid w:val="00E433AE"/>
    <w:rsid w:val="00E50CEA"/>
    <w:rsid w:val="00E5464A"/>
    <w:rsid w:val="00E56C03"/>
    <w:rsid w:val="00E651C8"/>
    <w:rsid w:val="00E73824"/>
    <w:rsid w:val="00E73E3B"/>
    <w:rsid w:val="00EE2656"/>
    <w:rsid w:val="00EE578A"/>
    <w:rsid w:val="00F14A9A"/>
    <w:rsid w:val="00F20B09"/>
    <w:rsid w:val="00F423C6"/>
    <w:rsid w:val="00F45A03"/>
    <w:rsid w:val="00F604CD"/>
    <w:rsid w:val="00F80660"/>
    <w:rsid w:val="00FA2F05"/>
    <w:rsid w:val="00FB4CAD"/>
    <w:rsid w:val="00FB5DCF"/>
    <w:rsid w:val="00FD2D07"/>
    <w:rsid w:val="00FE5BEB"/>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49E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07D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7D09"/>
    <w:rPr>
      <w:rFonts w:ascii="Tahoma" w:hAnsi="Tahoma" w:cs="Tahoma"/>
      <w:sz w:val="16"/>
      <w:szCs w:val="16"/>
    </w:rPr>
  </w:style>
  <w:style w:type="paragraph" w:customStyle="1" w:styleId="Default">
    <w:name w:val="Default"/>
    <w:rsid w:val="003B1207"/>
    <w:pPr>
      <w:autoSpaceDE w:val="0"/>
      <w:autoSpaceDN w:val="0"/>
      <w:adjustRightInd w:val="0"/>
      <w:spacing w:after="0" w:line="240" w:lineRule="auto"/>
    </w:pPr>
    <w:rPr>
      <w:rFonts w:ascii="Times New Roman" w:eastAsia="Malgun Gothic" w:hAnsi="Times New Roman" w:cs="Times New Roman"/>
      <w:color w:val="000000"/>
      <w:sz w:val="24"/>
      <w:szCs w:val="24"/>
    </w:rPr>
  </w:style>
  <w:style w:type="paragraph" w:styleId="Header">
    <w:name w:val="header"/>
    <w:basedOn w:val="Normal"/>
    <w:link w:val="HeaderChar"/>
    <w:uiPriority w:val="99"/>
    <w:unhideWhenUsed/>
    <w:rsid w:val="003B12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1207"/>
  </w:style>
  <w:style w:type="paragraph" w:styleId="Footer">
    <w:name w:val="footer"/>
    <w:basedOn w:val="Normal"/>
    <w:link w:val="FooterChar"/>
    <w:uiPriority w:val="99"/>
    <w:semiHidden/>
    <w:unhideWhenUsed/>
    <w:rsid w:val="003B120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3B1207"/>
  </w:style>
  <w:style w:type="paragraph" w:styleId="NormalWeb">
    <w:name w:val="Normal (Web)"/>
    <w:basedOn w:val="Normal"/>
    <w:uiPriority w:val="99"/>
    <w:unhideWhenUsed/>
    <w:rsid w:val="001A7C4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50CBE"/>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0522243">
      <w:bodyDiv w:val="1"/>
      <w:marLeft w:val="0"/>
      <w:marRight w:val="0"/>
      <w:marTop w:val="0"/>
      <w:marBottom w:val="0"/>
      <w:divBdr>
        <w:top w:val="none" w:sz="0" w:space="0" w:color="auto"/>
        <w:left w:val="none" w:sz="0" w:space="0" w:color="auto"/>
        <w:bottom w:val="none" w:sz="0" w:space="0" w:color="auto"/>
        <w:right w:val="none" w:sz="0" w:space="0" w:color="auto"/>
      </w:divBdr>
    </w:div>
    <w:div w:id="76833918">
      <w:bodyDiv w:val="1"/>
      <w:marLeft w:val="0"/>
      <w:marRight w:val="0"/>
      <w:marTop w:val="0"/>
      <w:marBottom w:val="0"/>
      <w:divBdr>
        <w:top w:val="none" w:sz="0" w:space="0" w:color="auto"/>
        <w:left w:val="none" w:sz="0" w:space="0" w:color="auto"/>
        <w:bottom w:val="none" w:sz="0" w:space="0" w:color="auto"/>
        <w:right w:val="none" w:sz="0" w:space="0" w:color="auto"/>
      </w:divBdr>
    </w:div>
    <w:div w:id="180708281">
      <w:bodyDiv w:val="1"/>
      <w:marLeft w:val="0"/>
      <w:marRight w:val="0"/>
      <w:marTop w:val="0"/>
      <w:marBottom w:val="0"/>
      <w:divBdr>
        <w:top w:val="none" w:sz="0" w:space="0" w:color="auto"/>
        <w:left w:val="none" w:sz="0" w:space="0" w:color="auto"/>
        <w:bottom w:val="none" w:sz="0" w:space="0" w:color="auto"/>
        <w:right w:val="none" w:sz="0" w:space="0" w:color="auto"/>
      </w:divBdr>
    </w:div>
    <w:div w:id="509607947">
      <w:bodyDiv w:val="1"/>
      <w:marLeft w:val="0"/>
      <w:marRight w:val="0"/>
      <w:marTop w:val="0"/>
      <w:marBottom w:val="0"/>
      <w:divBdr>
        <w:top w:val="none" w:sz="0" w:space="0" w:color="auto"/>
        <w:left w:val="none" w:sz="0" w:space="0" w:color="auto"/>
        <w:bottom w:val="none" w:sz="0" w:space="0" w:color="auto"/>
        <w:right w:val="none" w:sz="0" w:space="0" w:color="auto"/>
      </w:divBdr>
    </w:div>
    <w:div w:id="751436754">
      <w:bodyDiv w:val="1"/>
      <w:marLeft w:val="0"/>
      <w:marRight w:val="0"/>
      <w:marTop w:val="0"/>
      <w:marBottom w:val="0"/>
      <w:divBdr>
        <w:top w:val="none" w:sz="0" w:space="0" w:color="auto"/>
        <w:left w:val="none" w:sz="0" w:space="0" w:color="auto"/>
        <w:bottom w:val="none" w:sz="0" w:space="0" w:color="auto"/>
        <w:right w:val="none" w:sz="0" w:space="0" w:color="auto"/>
      </w:divBdr>
    </w:div>
    <w:div w:id="970405523">
      <w:bodyDiv w:val="1"/>
      <w:marLeft w:val="0"/>
      <w:marRight w:val="0"/>
      <w:marTop w:val="0"/>
      <w:marBottom w:val="0"/>
      <w:divBdr>
        <w:top w:val="none" w:sz="0" w:space="0" w:color="auto"/>
        <w:left w:val="none" w:sz="0" w:space="0" w:color="auto"/>
        <w:bottom w:val="none" w:sz="0" w:space="0" w:color="auto"/>
        <w:right w:val="none" w:sz="0" w:space="0" w:color="auto"/>
      </w:divBdr>
    </w:div>
    <w:div w:id="1229264035">
      <w:bodyDiv w:val="1"/>
      <w:marLeft w:val="0"/>
      <w:marRight w:val="0"/>
      <w:marTop w:val="0"/>
      <w:marBottom w:val="0"/>
      <w:divBdr>
        <w:top w:val="none" w:sz="0" w:space="0" w:color="auto"/>
        <w:left w:val="none" w:sz="0" w:space="0" w:color="auto"/>
        <w:bottom w:val="none" w:sz="0" w:space="0" w:color="auto"/>
        <w:right w:val="none" w:sz="0" w:space="0" w:color="auto"/>
      </w:divBdr>
    </w:div>
    <w:div w:id="1263758179">
      <w:bodyDiv w:val="1"/>
      <w:marLeft w:val="0"/>
      <w:marRight w:val="0"/>
      <w:marTop w:val="0"/>
      <w:marBottom w:val="0"/>
      <w:divBdr>
        <w:top w:val="none" w:sz="0" w:space="0" w:color="auto"/>
        <w:left w:val="none" w:sz="0" w:space="0" w:color="auto"/>
        <w:bottom w:val="none" w:sz="0" w:space="0" w:color="auto"/>
        <w:right w:val="none" w:sz="0" w:space="0" w:color="auto"/>
      </w:divBdr>
    </w:div>
    <w:div w:id="1639145348">
      <w:bodyDiv w:val="1"/>
      <w:marLeft w:val="0"/>
      <w:marRight w:val="0"/>
      <w:marTop w:val="0"/>
      <w:marBottom w:val="0"/>
      <w:divBdr>
        <w:top w:val="none" w:sz="0" w:space="0" w:color="auto"/>
        <w:left w:val="none" w:sz="0" w:space="0" w:color="auto"/>
        <w:bottom w:val="none" w:sz="0" w:space="0" w:color="auto"/>
        <w:right w:val="none" w:sz="0" w:space="0" w:color="auto"/>
      </w:divBdr>
    </w:div>
    <w:div w:id="2086146104">
      <w:bodyDiv w:val="1"/>
      <w:marLeft w:val="0"/>
      <w:marRight w:val="0"/>
      <w:marTop w:val="0"/>
      <w:marBottom w:val="0"/>
      <w:divBdr>
        <w:top w:val="none" w:sz="0" w:space="0" w:color="auto"/>
        <w:left w:val="none" w:sz="0" w:space="0" w:color="auto"/>
        <w:bottom w:val="none" w:sz="0" w:space="0" w:color="auto"/>
        <w:right w:val="none" w:sz="0" w:space="0" w:color="auto"/>
      </w:divBdr>
    </w:div>
    <w:div w:id="2126458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ces.ed.gov/pubs2000/2000071.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3F31F2-B19E-4A17-97DA-BBC0443DC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357</TotalTime>
  <Pages>12</Pages>
  <Words>2785</Words>
  <Characters>15876</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BigGuy</dc:creator>
  <cp:lastModifiedBy>BigGuy</cp:lastModifiedBy>
  <cp:revision>17</cp:revision>
  <cp:lastPrinted>2010-09-14T02:45:00Z</cp:lastPrinted>
  <dcterms:created xsi:type="dcterms:W3CDTF">2010-09-15T18:44:00Z</dcterms:created>
  <dcterms:modified xsi:type="dcterms:W3CDTF">2010-11-17T23:39:00Z</dcterms:modified>
</cp:coreProperties>
</file>