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605" w:rsidRPr="00866E80" w:rsidRDefault="006A6605" w:rsidP="00904DF2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866E80">
        <w:rPr>
          <w:rFonts w:ascii="Times New Roman" w:hAnsi="Times New Roman"/>
          <w:b/>
          <w:sz w:val="24"/>
          <w:szCs w:val="24"/>
        </w:rPr>
        <w:t>Customer Relationship Management (CRM) in Hospitality: Adding a Relationship Dimension to a Relational Service</w:t>
      </w:r>
    </w:p>
    <w:p w:rsidR="006A6605" w:rsidRDefault="006A6605" w:rsidP="00904D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GB" w:eastAsia="nl-NL"/>
        </w:rPr>
      </w:pPr>
    </w:p>
    <w:p w:rsidR="006A6605" w:rsidRDefault="006A6605" w:rsidP="00904D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GB" w:eastAsia="nl-NL"/>
        </w:rPr>
      </w:pPr>
      <w:r w:rsidRPr="00866E80">
        <w:rPr>
          <w:rFonts w:ascii="Times New Roman" w:hAnsi="Times New Roman"/>
          <w:sz w:val="24"/>
          <w:szCs w:val="24"/>
          <w:lang w:val="en-GB" w:eastAsia="nl-NL"/>
        </w:rPr>
        <w:t>Olaf Hermans</w:t>
      </w:r>
    </w:p>
    <w:p w:rsidR="006A6605" w:rsidRPr="00866E80" w:rsidRDefault="006A6605" w:rsidP="00904D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GB" w:eastAsia="nl-NL"/>
        </w:rPr>
      </w:pPr>
      <w:r w:rsidRPr="00866E80">
        <w:rPr>
          <w:rFonts w:ascii="Times New Roman" w:hAnsi="Times New Roman"/>
          <w:sz w:val="24"/>
          <w:szCs w:val="24"/>
          <w:lang w:val="en-GB" w:eastAsia="nl-NL"/>
        </w:rPr>
        <w:t>Academy of Hotel Management</w:t>
      </w:r>
    </w:p>
    <w:p w:rsidR="006A6605" w:rsidRPr="00866E80" w:rsidRDefault="006A6605" w:rsidP="00904D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GB" w:eastAsia="nl-NL"/>
        </w:rPr>
      </w:pPr>
      <w:r w:rsidRPr="00866E80">
        <w:rPr>
          <w:rFonts w:ascii="Times New Roman" w:hAnsi="Times New Roman"/>
          <w:sz w:val="24"/>
          <w:szCs w:val="24"/>
          <w:lang w:val="en-GB" w:eastAsia="nl-NL"/>
        </w:rPr>
        <w:t xml:space="preserve">NHTV Breda </w:t>
      </w:r>
      <w:r>
        <w:rPr>
          <w:rFonts w:ascii="Times New Roman" w:hAnsi="Times New Roman"/>
          <w:sz w:val="24"/>
          <w:szCs w:val="24"/>
          <w:lang w:val="en-GB" w:eastAsia="nl-NL"/>
        </w:rPr>
        <w:t>University of Applied Sciences</w:t>
      </w:r>
    </w:p>
    <w:p w:rsidR="006A6605" w:rsidRPr="00866E80" w:rsidRDefault="006A6605" w:rsidP="00904D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GB" w:eastAsia="nl-NL"/>
        </w:rPr>
      </w:pPr>
      <w:r w:rsidRPr="00866E80">
        <w:rPr>
          <w:rFonts w:ascii="Times New Roman" w:hAnsi="Times New Roman"/>
          <w:sz w:val="24"/>
          <w:szCs w:val="24"/>
          <w:lang w:val="en-GB" w:eastAsia="nl-NL"/>
        </w:rPr>
        <w:t>Breda, the Netherlands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ABSTRACT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</w:rPr>
      </w:pPr>
    </w:p>
    <w:p w:rsidR="006A6605" w:rsidRPr="00904DF2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</w:rPr>
      </w:pPr>
      <w:r w:rsidRPr="00904DF2">
        <w:rPr>
          <w:rFonts w:ascii="Times New Roman" w:hAnsi="Times New Roman"/>
          <w:i/>
          <w:sz w:val="24"/>
          <w:szCs w:val="24"/>
        </w:rPr>
        <w:t xml:space="preserve">Building on a discussion of critical concepts, topics and issues in Relationship Marketing and CRM literature, this study aims to present research directions for customer relationship management (CRM) in hospitality. 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904DF2">
        <w:rPr>
          <w:rFonts w:ascii="Times New Roman" w:hAnsi="Times New Roman"/>
          <w:b/>
          <w:sz w:val="24"/>
          <w:szCs w:val="24"/>
        </w:rPr>
        <w:t>Keywords</w:t>
      </w:r>
      <w:r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i/>
          <w:sz w:val="24"/>
          <w:szCs w:val="24"/>
        </w:rPr>
        <w:t>relationship marketing</w:t>
      </w:r>
      <w:r w:rsidRPr="00904DF2">
        <w:rPr>
          <w:rFonts w:ascii="Times New Roman" w:hAnsi="Times New Roman"/>
          <w:i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>customer relationship management</w:t>
      </w:r>
      <w:r w:rsidRPr="00904DF2">
        <w:rPr>
          <w:rFonts w:ascii="Times New Roman" w:hAnsi="Times New Roman"/>
          <w:i/>
          <w:sz w:val="24"/>
          <w:szCs w:val="24"/>
        </w:rPr>
        <w:t>,</w:t>
      </w:r>
      <w:r>
        <w:rPr>
          <w:rFonts w:ascii="Times New Roman" w:hAnsi="Times New Roman"/>
          <w:i/>
          <w:sz w:val="24"/>
          <w:szCs w:val="24"/>
        </w:rPr>
        <w:t xml:space="preserve"> hospitality, research agenda, relationship quality, loyalty. 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6A6605" w:rsidRPr="00904DF2" w:rsidRDefault="006A6605" w:rsidP="00904DF2">
      <w:pPr>
        <w:spacing w:after="0" w:line="240" w:lineRule="auto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904DF2">
        <w:rPr>
          <w:rFonts w:ascii="Times New Roman" w:hAnsi="Times New Roman"/>
          <w:b/>
          <w:bCs/>
          <w:caps/>
          <w:sz w:val="24"/>
          <w:szCs w:val="24"/>
          <w:lang w:val="en-GB"/>
        </w:rPr>
        <w:t>Relationship Marketing</w:t>
      </w:r>
    </w:p>
    <w:p w:rsidR="006A6605" w:rsidRDefault="006A6605" w:rsidP="009870A7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Default="006A6605" w:rsidP="009870A7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Berry (1983) introduced relationship marketing to direct marketing attention towards c</w:t>
      </w:r>
      <w:r w:rsidRPr="00866E80">
        <w:rPr>
          <w:rFonts w:ascii="Times New Roman" w:hAnsi="Times New Roman"/>
          <w:sz w:val="24"/>
          <w:szCs w:val="24"/>
        </w:rPr>
        <w:t>ustomer</w:t>
      </w:r>
      <w:r>
        <w:rPr>
          <w:rFonts w:ascii="Times New Roman" w:hAnsi="Times New Roman"/>
          <w:sz w:val="24"/>
          <w:szCs w:val="24"/>
        </w:rPr>
        <w:t xml:space="preserve"> retention, customers</w:t>
      </w:r>
      <w:r w:rsidRPr="00866E80">
        <w:rPr>
          <w:rFonts w:ascii="Times New Roman" w:hAnsi="Times New Roman"/>
          <w:sz w:val="24"/>
          <w:szCs w:val="24"/>
        </w:rPr>
        <w:t xml:space="preserve"> as relations or </w:t>
      </w:r>
      <w:r w:rsidRPr="00866E80">
        <w:rPr>
          <w:rFonts w:ascii="Times New Roman" w:hAnsi="Times New Roman"/>
          <w:sz w:val="24"/>
          <w:szCs w:val="24"/>
          <w:u w:val="single"/>
        </w:rPr>
        <w:t>assets</w:t>
      </w:r>
      <w:r w:rsidRPr="00866E80">
        <w:rPr>
          <w:rFonts w:ascii="Times New Roman" w:hAnsi="Times New Roman"/>
          <w:sz w:val="24"/>
          <w:szCs w:val="24"/>
        </w:rPr>
        <w:t>, not targets.</w:t>
      </w:r>
    </w:p>
    <w:p w:rsidR="006A6605" w:rsidRPr="00866E80" w:rsidRDefault="006A6605" w:rsidP="009870A7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Default="006A6605" w:rsidP="009870A7">
      <w:pPr>
        <w:tabs>
          <w:tab w:val="num" w:pos="7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Relationship marketing is a </w:t>
      </w:r>
      <w:r w:rsidRPr="00866E80">
        <w:rPr>
          <w:rFonts w:ascii="Times New Roman" w:hAnsi="Times New Roman"/>
          <w:sz w:val="24"/>
          <w:szCs w:val="24"/>
          <w:u w:val="single"/>
        </w:rPr>
        <w:t>distinct management discipline</w:t>
      </w:r>
      <w:r w:rsidRPr="00866E80">
        <w:rPr>
          <w:rFonts w:ascii="Times New Roman" w:hAnsi="Times New Roman"/>
          <w:sz w:val="24"/>
          <w:szCs w:val="24"/>
        </w:rPr>
        <w:t xml:space="preserve">. It shifts focus from revenue and market share to customer relations and customer assets, promoting the use of both marketing and non-marketing resources (Sheth &amp; Parvatiyar, 2002). </w:t>
      </w:r>
    </w:p>
    <w:p w:rsidR="006A6605" w:rsidRDefault="006A6605" w:rsidP="009870A7">
      <w:pPr>
        <w:tabs>
          <w:tab w:val="num" w:pos="7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A6605" w:rsidRPr="00866E80" w:rsidRDefault="006A6605" w:rsidP="009870A7">
      <w:pPr>
        <w:tabs>
          <w:tab w:val="num" w:pos="7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Relationship marketing can draw upon </w:t>
      </w:r>
      <w:r w:rsidRPr="00866E80">
        <w:rPr>
          <w:rFonts w:ascii="Times New Roman" w:hAnsi="Times New Roman"/>
          <w:sz w:val="24"/>
          <w:szCs w:val="24"/>
          <w:u w:val="single"/>
        </w:rPr>
        <w:t>theories from the social, psychology and business sciences</w:t>
      </w:r>
      <w:r w:rsidRPr="00866E80">
        <w:rPr>
          <w:rFonts w:ascii="Times New Roman" w:hAnsi="Times New Roman"/>
          <w:sz w:val="24"/>
          <w:szCs w:val="24"/>
        </w:rPr>
        <w:t>, and adapt them to customer relationships contexts (Fournier, Dobscha &amp; Mick, 1998).</w:t>
      </w:r>
    </w:p>
    <w:p w:rsidR="006A6605" w:rsidRDefault="006A6605" w:rsidP="009870A7">
      <w:pPr>
        <w:tabs>
          <w:tab w:val="num" w:pos="720"/>
        </w:tabs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:rsidR="006A6605" w:rsidRPr="00866E80" w:rsidRDefault="006A6605" w:rsidP="009870A7">
      <w:pPr>
        <w:tabs>
          <w:tab w:val="num" w:pos="7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  <w:u w:val="single"/>
        </w:rPr>
        <w:t xml:space="preserve">Customer equity marketing </w:t>
      </w:r>
      <w:r w:rsidRPr="00866E80">
        <w:rPr>
          <w:rFonts w:ascii="Times New Roman" w:hAnsi="Times New Roman"/>
          <w:sz w:val="24"/>
          <w:szCs w:val="24"/>
        </w:rPr>
        <w:t xml:space="preserve">is a “redefinition of marketing from a shareholder’s perspective”. Its main challenge is the identification of both direct and indirect drivers of </w:t>
      </w:r>
      <w:r w:rsidRPr="00866E80">
        <w:rPr>
          <w:rFonts w:ascii="Times New Roman" w:hAnsi="Times New Roman"/>
          <w:sz w:val="24"/>
          <w:szCs w:val="24"/>
          <w:u w:val="single"/>
        </w:rPr>
        <w:t>lifetime value</w:t>
      </w:r>
      <w:r w:rsidRPr="00866E80">
        <w:rPr>
          <w:rFonts w:ascii="Times New Roman" w:hAnsi="Times New Roman"/>
          <w:sz w:val="24"/>
          <w:szCs w:val="24"/>
        </w:rPr>
        <w:t xml:space="preserve"> (Ba</w:t>
      </w:r>
      <w:r>
        <w:rPr>
          <w:rFonts w:ascii="Times New Roman" w:hAnsi="Times New Roman"/>
          <w:sz w:val="24"/>
          <w:szCs w:val="24"/>
        </w:rPr>
        <w:t>y</w:t>
      </w:r>
      <w:r w:rsidRPr="00866E80">
        <w:rPr>
          <w:rFonts w:ascii="Times New Roman" w:hAnsi="Times New Roman"/>
          <w:sz w:val="24"/>
          <w:szCs w:val="24"/>
        </w:rPr>
        <w:t>on, Gutsche &amp; Bauer</w:t>
      </w:r>
      <w:r>
        <w:rPr>
          <w:rFonts w:ascii="Times New Roman" w:hAnsi="Times New Roman"/>
          <w:sz w:val="24"/>
          <w:szCs w:val="24"/>
        </w:rPr>
        <w:t xml:space="preserve">, </w:t>
      </w:r>
      <w:r w:rsidRPr="00866E80">
        <w:rPr>
          <w:rFonts w:ascii="Times New Roman" w:hAnsi="Times New Roman"/>
          <w:sz w:val="24"/>
          <w:szCs w:val="24"/>
        </w:rPr>
        <w:t>2002).</w:t>
      </w:r>
    </w:p>
    <w:p w:rsidR="006A6605" w:rsidRDefault="006A6605" w:rsidP="009870A7">
      <w:pPr>
        <w:tabs>
          <w:tab w:val="num" w:pos="7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A6605" w:rsidRPr="00866E80" w:rsidRDefault="006A6605" w:rsidP="009870A7">
      <w:pPr>
        <w:tabs>
          <w:tab w:val="num" w:pos="72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Methodological issue: </w:t>
      </w:r>
      <w:r w:rsidRPr="00866E80">
        <w:rPr>
          <w:rFonts w:ascii="Times New Roman" w:hAnsi="Times New Roman"/>
          <w:sz w:val="24"/>
          <w:szCs w:val="24"/>
          <w:u w:val="single"/>
        </w:rPr>
        <w:t>weak link between firm value and customer value</w:t>
      </w:r>
      <w:r w:rsidRPr="00866E80"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 xml:space="preserve">Gupta &amp; </w:t>
      </w:r>
      <w:r w:rsidRPr="00866E80">
        <w:rPr>
          <w:rFonts w:ascii="Times New Roman" w:hAnsi="Times New Roman"/>
          <w:sz w:val="24"/>
          <w:szCs w:val="24"/>
        </w:rPr>
        <w:t>Lehmann, 2003).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caps/>
          <w:sz w:val="24"/>
          <w:szCs w:val="24"/>
        </w:rPr>
      </w:pP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caps/>
          <w:sz w:val="24"/>
          <w:szCs w:val="24"/>
        </w:rPr>
      </w:pPr>
    </w:p>
    <w:p w:rsidR="006A6605" w:rsidRPr="00904DF2" w:rsidRDefault="006A6605" w:rsidP="00904DF2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  <w:r w:rsidRPr="00904DF2">
        <w:rPr>
          <w:rFonts w:ascii="Times New Roman" w:hAnsi="Times New Roman"/>
          <w:b/>
          <w:bCs/>
          <w:caps/>
          <w:sz w:val="24"/>
          <w:szCs w:val="24"/>
        </w:rPr>
        <w:t>Customer Relationship Management (CRM)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broad basis of support can be found for</w:t>
      </w:r>
      <w:r w:rsidRPr="00565DF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856BCC">
        <w:rPr>
          <w:rFonts w:ascii="Times New Roman" w:hAnsi="Times New Roman"/>
          <w:sz w:val="24"/>
          <w:szCs w:val="24"/>
          <w:u w:val="single"/>
        </w:rPr>
        <w:t>four dimensional</w:t>
      </w:r>
      <w:r>
        <w:rPr>
          <w:rFonts w:ascii="Times New Roman" w:hAnsi="Times New Roman"/>
          <w:sz w:val="24"/>
          <w:szCs w:val="24"/>
        </w:rPr>
        <w:t xml:space="preserve"> definition of </w:t>
      </w:r>
      <w:r w:rsidRPr="00565DF0">
        <w:rPr>
          <w:rFonts w:ascii="Times New Roman" w:hAnsi="Times New Roman"/>
          <w:sz w:val="24"/>
          <w:szCs w:val="24"/>
        </w:rPr>
        <w:t xml:space="preserve">CRM </w:t>
      </w:r>
      <w:r>
        <w:rPr>
          <w:rFonts w:ascii="Times New Roman" w:hAnsi="Times New Roman"/>
          <w:sz w:val="24"/>
          <w:szCs w:val="24"/>
        </w:rPr>
        <w:t>as</w:t>
      </w:r>
      <w:r w:rsidRPr="00565DF0">
        <w:rPr>
          <w:rFonts w:ascii="Times New Roman" w:hAnsi="Times New Roman"/>
          <w:sz w:val="24"/>
          <w:szCs w:val="24"/>
        </w:rPr>
        <w:t xml:space="preserve"> a strategy with </w:t>
      </w:r>
      <w:r>
        <w:rPr>
          <w:rFonts w:ascii="Times New Roman" w:hAnsi="Times New Roman"/>
          <w:sz w:val="24"/>
          <w:szCs w:val="24"/>
        </w:rPr>
        <w:t xml:space="preserve">integrated </w:t>
      </w:r>
      <w:r w:rsidRPr="00565DF0">
        <w:rPr>
          <w:rFonts w:ascii="Times New Roman" w:hAnsi="Times New Roman"/>
          <w:sz w:val="24"/>
          <w:szCs w:val="24"/>
        </w:rPr>
        <w:t>cross-functional processes</w:t>
      </w:r>
      <w:r>
        <w:rPr>
          <w:rFonts w:ascii="Times New Roman" w:hAnsi="Times New Roman"/>
          <w:sz w:val="24"/>
          <w:szCs w:val="24"/>
        </w:rPr>
        <w:t xml:space="preserve"> (dimension one)</w:t>
      </w:r>
      <w:r w:rsidRPr="00565DF0">
        <w:rPr>
          <w:rFonts w:ascii="Times New Roman" w:hAnsi="Times New Roman"/>
          <w:sz w:val="24"/>
          <w:szCs w:val="24"/>
        </w:rPr>
        <w:t xml:space="preserve"> facilitated by information technology</w:t>
      </w:r>
      <w:r>
        <w:rPr>
          <w:rFonts w:ascii="Times New Roman" w:hAnsi="Times New Roman"/>
          <w:sz w:val="24"/>
          <w:szCs w:val="24"/>
        </w:rPr>
        <w:t xml:space="preserve"> (dimension two)</w:t>
      </w:r>
      <w:r w:rsidRPr="00565DF0">
        <w:rPr>
          <w:rFonts w:ascii="Times New Roman" w:hAnsi="Times New Roman"/>
          <w:sz w:val="24"/>
          <w:szCs w:val="24"/>
        </w:rPr>
        <w:t>, leveraging knowledge</w:t>
      </w:r>
      <w:r>
        <w:rPr>
          <w:rFonts w:ascii="Times New Roman" w:hAnsi="Times New Roman"/>
          <w:sz w:val="24"/>
          <w:szCs w:val="24"/>
        </w:rPr>
        <w:t xml:space="preserve"> (dimension three)</w:t>
      </w:r>
      <w:r w:rsidRPr="00565DF0">
        <w:rPr>
          <w:rFonts w:ascii="Times New Roman" w:hAnsi="Times New Roman"/>
          <w:sz w:val="24"/>
          <w:szCs w:val="24"/>
        </w:rPr>
        <w:t xml:space="preserve"> to enhance </w:t>
      </w:r>
      <w:r>
        <w:rPr>
          <w:rFonts w:ascii="Times New Roman" w:hAnsi="Times New Roman"/>
          <w:sz w:val="24"/>
          <w:szCs w:val="24"/>
        </w:rPr>
        <w:t xml:space="preserve">long-term </w:t>
      </w:r>
      <w:r w:rsidRPr="00565DF0">
        <w:rPr>
          <w:rFonts w:ascii="Times New Roman" w:hAnsi="Times New Roman"/>
          <w:sz w:val="24"/>
          <w:szCs w:val="24"/>
        </w:rPr>
        <w:t>customer and shareholder value</w:t>
      </w:r>
      <w:r>
        <w:rPr>
          <w:rFonts w:ascii="Times New Roman" w:hAnsi="Times New Roman"/>
          <w:sz w:val="24"/>
          <w:szCs w:val="24"/>
        </w:rPr>
        <w:t xml:space="preserve"> (dimension four) </w:t>
      </w:r>
      <w:r w:rsidRPr="00866E80">
        <w:rPr>
          <w:rFonts w:ascii="Times New Roman" w:hAnsi="Times New Roman"/>
          <w:sz w:val="24"/>
          <w:szCs w:val="24"/>
        </w:rPr>
        <w:t>(Payne &amp; Frow, 2005)</w:t>
      </w:r>
      <w:r w:rsidRPr="00565DF0">
        <w:rPr>
          <w:rFonts w:ascii="Times New Roman" w:hAnsi="Times New Roman"/>
          <w:sz w:val="24"/>
          <w:szCs w:val="24"/>
        </w:rPr>
        <w:t>.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Pr="00866E80">
        <w:rPr>
          <w:rFonts w:ascii="Times New Roman" w:hAnsi="Times New Roman"/>
          <w:sz w:val="24"/>
          <w:szCs w:val="24"/>
        </w:rPr>
        <w:t xml:space="preserve"> </w:t>
      </w:r>
    </w:p>
    <w:p w:rsidR="006A6605" w:rsidRPr="00866E80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CRM involves identifying and </w:t>
      </w:r>
      <w:r w:rsidRPr="00866E80">
        <w:rPr>
          <w:rFonts w:ascii="Times New Roman" w:hAnsi="Times New Roman"/>
          <w:sz w:val="24"/>
          <w:szCs w:val="24"/>
          <w:u w:val="single"/>
        </w:rPr>
        <w:t>rethinking all strategic processes</w:t>
      </w:r>
      <w:r w:rsidRPr="00866E80">
        <w:rPr>
          <w:rFonts w:ascii="Times New Roman" w:hAnsi="Times New Roman"/>
          <w:sz w:val="24"/>
          <w:szCs w:val="24"/>
        </w:rPr>
        <w:t xml:space="preserve"> that take place between an enterprise and its customers (Payne &amp; Frow, 2005). Being an outgrowth of sales force automation and with a focus on data-mining (Chen &amp; Popvich, 2003) CRM finds a continuous challenge in making CRM relevant to service and to non-marketing employees. 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The </w:t>
      </w:r>
      <w:r w:rsidRPr="00866E80">
        <w:rPr>
          <w:rFonts w:ascii="Times New Roman" w:hAnsi="Times New Roman"/>
          <w:sz w:val="24"/>
          <w:szCs w:val="24"/>
          <w:u w:val="single"/>
        </w:rPr>
        <w:t>failure rate</w:t>
      </w:r>
      <w:r w:rsidRPr="00866E80">
        <w:rPr>
          <w:rFonts w:ascii="Times New Roman" w:hAnsi="Times New Roman"/>
          <w:sz w:val="24"/>
          <w:szCs w:val="24"/>
        </w:rPr>
        <w:t xml:space="preserve"> of CRM is high</w:t>
      </w:r>
    </w:p>
    <w:p w:rsidR="006A6605" w:rsidRPr="00866E80" w:rsidRDefault="006A6605" w:rsidP="009870A7">
      <w:pPr>
        <w:numPr>
          <w:ilvl w:val="0"/>
          <w:numId w:val="10"/>
        </w:numPr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CRM programs typically embed and script actions in communication channels rather than enabling </w:t>
      </w:r>
      <w:r w:rsidRPr="00866E80">
        <w:rPr>
          <w:rFonts w:ascii="Times New Roman" w:hAnsi="Times New Roman"/>
          <w:sz w:val="24"/>
          <w:szCs w:val="24"/>
          <w:u w:val="single"/>
        </w:rPr>
        <w:t>rich communication</w:t>
      </w:r>
      <w:r w:rsidRPr="00866E80">
        <w:rPr>
          <w:rFonts w:ascii="Times New Roman" w:hAnsi="Times New Roman"/>
          <w:sz w:val="24"/>
          <w:szCs w:val="24"/>
        </w:rPr>
        <w:t xml:space="preserve"> and facilitating emerging responses (Mitussis, O’Malley &amp; Patterson, 2006).</w:t>
      </w:r>
    </w:p>
    <w:p w:rsidR="006A6605" w:rsidRPr="00866E80" w:rsidRDefault="006A6605" w:rsidP="009870A7">
      <w:pPr>
        <w:numPr>
          <w:ilvl w:val="0"/>
          <w:numId w:val="10"/>
        </w:numPr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Lacking attention to and understanding of critical factors like corporate cultures, </w:t>
      </w:r>
      <w:r w:rsidRPr="00866E80">
        <w:rPr>
          <w:rFonts w:ascii="Times New Roman" w:hAnsi="Times New Roman"/>
          <w:sz w:val="24"/>
          <w:szCs w:val="24"/>
          <w:u w:val="single"/>
        </w:rPr>
        <w:t>subcultures</w:t>
      </w:r>
      <w:r w:rsidRPr="00866E80">
        <w:rPr>
          <w:rFonts w:ascii="Times New Roman" w:hAnsi="Times New Roman"/>
          <w:sz w:val="24"/>
          <w:szCs w:val="24"/>
        </w:rPr>
        <w:t xml:space="preserve"> and motivation (Finnegan &amp; Willcocks, 2007).</w:t>
      </w:r>
    </w:p>
    <w:p w:rsidR="006A6605" w:rsidRPr="00866E80" w:rsidRDefault="006A6605" w:rsidP="009870A7">
      <w:pPr>
        <w:numPr>
          <w:ilvl w:val="0"/>
          <w:numId w:val="10"/>
        </w:numPr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>CRM rapidly evolves into electronic customer relationship management (</w:t>
      </w:r>
      <w:r w:rsidRPr="00866E80">
        <w:rPr>
          <w:rFonts w:ascii="Times New Roman" w:hAnsi="Times New Roman"/>
          <w:sz w:val="24"/>
          <w:szCs w:val="24"/>
          <w:u w:val="single"/>
        </w:rPr>
        <w:t>e-CRM</w:t>
      </w:r>
      <w:r w:rsidRPr="00866E80">
        <w:rPr>
          <w:rFonts w:ascii="Times New Roman" w:hAnsi="Times New Roman"/>
          <w:sz w:val="24"/>
          <w:szCs w:val="24"/>
        </w:rPr>
        <w:t>) but that up to 50 percent of implementations yield unsatisfactory returns, due to functional (non)usability and user and management resistance factors Fjermestadt and Romano (2003).</w:t>
      </w:r>
    </w:p>
    <w:p w:rsidR="006A6605" w:rsidRPr="00866E80" w:rsidRDefault="006A6605" w:rsidP="009870A7">
      <w:pPr>
        <w:numPr>
          <w:ilvl w:val="0"/>
          <w:numId w:val="10"/>
        </w:numPr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Lack of knowledge pertaining to the </w:t>
      </w:r>
      <w:r w:rsidRPr="00866E80">
        <w:rPr>
          <w:rFonts w:ascii="Times New Roman" w:hAnsi="Times New Roman"/>
          <w:sz w:val="24"/>
          <w:szCs w:val="24"/>
          <w:u w:val="single"/>
        </w:rPr>
        <w:t>concept of CRM</w:t>
      </w:r>
      <w:r w:rsidRPr="00866E80">
        <w:rPr>
          <w:rFonts w:ascii="Times New Roman" w:hAnsi="Times New Roman"/>
          <w:sz w:val="24"/>
          <w:szCs w:val="24"/>
        </w:rPr>
        <w:t xml:space="preserve"> as a critical issue observed in numerous large scale CRM system implementations (Bull, 2003).</w:t>
      </w:r>
    </w:p>
    <w:p w:rsidR="006A6605" w:rsidRPr="00866E80" w:rsidRDefault="006A6605" w:rsidP="009870A7">
      <w:pPr>
        <w:numPr>
          <w:ilvl w:val="0"/>
          <w:numId w:val="10"/>
        </w:numPr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Failure to manage </w:t>
      </w:r>
      <w:r w:rsidRPr="00866E80">
        <w:rPr>
          <w:rFonts w:ascii="Times New Roman" w:hAnsi="Times New Roman"/>
          <w:sz w:val="24"/>
          <w:szCs w:val="24"/>
          <w:u w:val="single"/>
        </w:rPr>
        <w:t xml:space="preserve">knowledge </w:t>
      </w:r>
      <w:r w:rsidRPr="00866E80">
        <w:rPr>
          <w:rFonts w:ascii="Times New Roman" w:hAnsi="Times New Roman"/>
          <w:i/>
          <w:iCs/>
          <w:sz w:val="24"/>
          <w:szCs w:val="24"/>
          <w:u w:val="single"/>
        </w:rPr>
        <w:t>from</w:t>
      </w:r>
      <w:r w:rsidRPr="00866E80">
        <w:rPr>
          <w:rFonts w:ascii="Times New Roman" w:hAnsi="Times New Roman"/>
          <w:sz w:val="24"/>
          <w:szCs w:val="24"/>
          <w:u w:val="single"/>
        </w:rPr>
        <w:t xml:space="preserve"> customers</w:t>
      </w:r>
      <w:r w:rsidRPr="00866E80">
        <w:rPr>
          <w:rFonts w:ascii="Times New Roman" w:hAnsi="Times New Roman"/>
          <w:sz w:val="24"/>
          <w:szCs w:val="24"/>
        </w:rPr>
        <w:t xml:space="preserve">, rather than </w:t>
      </w:r>
      <w:r w:rsidRPr="00866E80">
        <w:rPr>
          <w:rFonts w:ascii="Times New Roman" w:hAnsi="Times New Roman"/>
          <w:i/>
          <w:iCs/>
          <w:sz w:val="24"/>
          <w:szCs w:val="24"/>
        </w:rPr>
        <w:t>about</w:t>
      </w:r>
      <w:r w:rsidRPr="00866E80">
        <w:rPr>
          <w:rFonts w:ascii="Times New Roman" w:hAnsi="Times New Roman"/>
          <w:sz w:val="24"/>
          <w:szCs w:val="24"/>
        </w:rPr>
        <w:t xml:space="preserve"> customers (Gibbert, Leibold and Probst, 2002) through dialogue (Ballentyne, 2004)</w:t>
      </w:r>
      <w:r>
        <w:rPr>
          <w:rFonts w:ascii="Times New Roman" w:hAnsi="Times New Roman"/>
          <w:sz w:val="24"/>
          <w:szCs w:val="24"/>
        </w:rPr>
        <w:t>.</w:t>
      </w:r>
    </w:p>
    <w:p w:rsidR="006A6605" w:rsidRPr="00866E80" w:rsidRDefault="006A6605" w:rsidP="009870A7">
      <w:pPr>
        <w:numPr>
          <w:ilvl w:val="0"/>
          <w:numId w:val="10"/>
        </w:numPr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2B0541">
        <w:rPr>
          <w:rFonts w:ascii="Times New Roman" w:hAnsi="Times New Roman"/>
          <w:sz w:val="24"/>
          <w:szCs w:val="24"/>
          <w:u w:val="single"/>
        </w:rPr>
        <w:t>Poor data quality</w:t>
      </w:r>
      <w:r w:rsidRPr="00866E80">
        <w:rPr>
          <w:rFonts w:ascii="Times New Roman" w:hAnsi="Times New Roman"/>
          <w:sz w:val="24"/>
          <w:szCs w:val="24"/>
        </w:rPr>
        <w:t xml:space="preserve"> affects the effectiveness of CRM programs (Reid &amp; Catterall, 2005).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6A6605" w:rsidRPr="00904DF2" w:rsidRDefault="006A6605" w:rsidP="00904DF2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  <w:r w:rsidRPr="00904DF2">
        <w:rPr>
          <w:rFonts w:ascii="Times New Roman" w:hAnsi="Times New Roman"/>
          <w:b/>
          <w:bCs/>
          <w:caps/>
          <w:sz w:val="24"/>
          <w:szCs w:val="24"/>
          <w:lang w:val="en-GB"/>
        </w:rPr>
        <w:t>Theoretical research challenge for guest relationships in hospitality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Researchers have consistently found hospitality organizations to be unlikely to develop strong customer relationships (and therefore, customer loyalty) by merely providing high levels of service quality (Bowen &amp; Shoemaker, 1998). Key theoretical questions are:</w:t>
      </w:r>
    </w:p>
    <w:p w:rsidR="006A6605" w:rsidRPr="00866E80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Default="006A6605" w:rsidP="00904DF2">
      <w:pPr>
        <w:numPr>
          <w:ilvl w:val="0"/>
          <w:numId w:val="11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>Is Relationship Quality</w:t>
      </w:r>
      <w:r w:rsidRPr="00727FDA">
        <w:rPr>
          <w:rFonts w:ascii="Times New Roman" w:hAnsi="Times New Roman"/>
          <w:sz w:val="24"/>
          <w:szCs w:val="24"/>
        </w:rPr>
        <w:t xml:space="preserve"> </w:t>
      </w:r>
      <w:r w:rsidRPr="00866E80">
        <w:rPr>
          <w:rFonts w:ascii="Times New Roman" w:hAnsi="Times New Roman"/>
          <w:sz w:val="24"/>
          <w:szCs w:val="24"/>
        </w:rPr>
        <w:t>the most robust predictor of loyalty</w:t>
      </w:r>
      <w:r>
        <w:rPr>
          <w:rFonts w:ascii="Times New Roman" w:hAnsi="Times New Roman"/>
          <w:sz w:val="24"/>
          <w:szCs w:val="24"/>
        </w:rPr>
        <w:t xml:space="preserve"> behaviors?</w:t>
      </w:r>
      <w:r w:rsidRPr="00866E8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Is it </w:t>
      </w:r>
      <w:r w:rsidRPr="00866E80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second</w:t>
      </w:r>
      <w:r w:rsidRPr="00866E80">
        <w:rPr>
          <w:rFonts w:ascii="Times New Roman" w:hAnsi="Times New Roman"/>
          <w:sz w:val="24"/>
          <w:szCs w:val="24"/>
        </w:rPr>
        <w:t xml:space="preserve"> order construct with perceived quality, trust and commitment as </w:t>
      </w:r>
      <w:r>
        <w:rPr>
          <w:rFonts w:ascii="Times New Roman" w:hAnsi="Times New Roman"/>
          <w:sz w:val="24"/>
          <w:szCs w:val="24"/>
        </w:rPr>
        <w:t xml:space="preserve">core </w:t>
      </w:r>
      <w:r w:rsidRPr="00866E80">
        <w:rPr>
          <w:rFonts w:ascii="Times New Roman" w:hAnsi="Times New Roman"/>
          <w:sz w:val="24"/>
          <w:szCs w:val="24"/>
        </w:rPr>
        <w:t>dimensions (Hennig-Thurau, 1997)?</w:t>
      </w:r>
    </w:p>
    <w:p w:rsidR="006A6605" w:rsidRPr="00866E80" w:rsidRDefault="006A6605" w:rsidP="00904DF2">
      <w:pPr>
        <w:numPr>
          <w:ilvl w:val="0"/>
          <w:numId w:val="11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How can the drivers of loyalty and relationship quality be fostered </w:t>
      </w:r>
      <w:r w:rsidRPr="00866E80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 xml:space="preserve">Shoemaker &amp; Lewis, 1999; </w:t>
      </w:r>
      <w:r w:rsidRPr="00D51907">
        <w:rPr>
          <w:rFonts w:ascii="Times New Roman" w:hAnsi="Times New Roman"/>
          <w:sz w:val="24"/>
          <w:szCs w:val="24"/>
          <w:lang w:val="en-GB"/>
        </w:rPr>
        <w:t>Storbacka, K., Strandvik, T. &amp; Grönroos, C.</w:t>
      </w:r>
      <w:r>
        <w:rPr>
          <w:rFonts w:ascii="Times New Roman" w:hAnsi="Times New Roman"/>
          <w:sz w:val="24"/>
          <w:szCs w:val="24"/>
          <w:lang w:val="en-GB"/>
        </w:rPr>
        <w:t>,</w:t>
      </w:r>
      <w:r w:rsidRPr="00D51907">
        <w:rPr>
          <w:rFonts w:ascii="Times New Roman" w:hAnsi="Times New Roman"/>
          <w:sz w:val="24"/>
          <w:szCs w:val="24"/>
          <w:lang w:val="en-GB"/>
        </w:rPr>
        <w:t>1994</w:t>
      </w:r>
      <w:r w:rsidRPr="00866E80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?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6A6605" w:rsidRPr="00904DF2" w:rsidRDefault="006A6605" w:rsidP="00904DF2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  <w:r w:rsidRPr="00904DF2">
        <w:rPr>
          <w:rFonts w:ascii="Times New Roman" w:hAnsi="Times New Roman"/>
          <w:b/>
          <w:bCs/>
          <w:caps/>
          <w:sz w:val="24"/>
          <w:szCs w:val="24"/>
          <w:lang w:val="en-GB"/>
        </w:rPr>
        <w:t>CRM in Hospitality or not? Two schools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Cs/>
          <w:sz w:val="24"/>
          <w:szCs w:val="24"/>
        </w:rPr>
      </w:pP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 school in favor of the application of CRM in hospitality:</w:t>
      </w:r>
    </w:p>
    <w:p w:rsidR="006A6605" w:rsidRPr="002B0541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B0541">
        <w:rPr>
          <w:rFonts w:ascii="Times New Roman" w:hAnsi="Times New Roman"/>
          <w:sz w:val="24"/>
          <w:szCs w:val="24"/>
        </w:rPr>
        <w:t xml:space="preserve"> </w:t>
      </w:r>
    </w:p>
    <w:p w:rsidR="006A6605" w:rsidRPr="00866E80" w:rsidRDefault="006A6605" w:rsidP="00904DF2">
      <w:pPr>
        <w:numPr>
          <w:ilvl w:val="0"/>
          <w:numId w:val="12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Loyal guests report lower satisfaction: the unmet psychological service contract (Mason, Tideswell &amp; Roberts, 2006). </w:t>
      </w:r>
    </w:p>
    <w:p w:rsidR="006A6605" w:rsidRPr="00866E80" w:rsidRDefault="006A6605" w:rsidP="00904DF2">
      <w:pPr>
        <w:numPr>
          <w:ilvl w:val="0"/>
          <w:numId w:val="12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>Serve repeat customers beyond the transaction focus (Lewis &amp; Chambers, 2000).</w:t>
      </w:r>
    </w:p>
    <w:p w:rsidR="006A6605" w:rsidRPr="00866E80" w:rsidRDefault="006A6605" w:rsidP="00904DF2">
      <w:pPr>
        <w:numPr>
          <w:ilvl w:val="0"/>
          <w:numId w:val="12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>Replace inefficient loyalty card programs (</w:t>
      </w:r>
      <w:r>
        <w:rPr>
          <w:rFonts w:ascii="Times New Roman" w:hAnsi="Times New Roman"/>
          <w:sz w:val="24"/>
          <w:szCs w:val="24"/>
        </w:rPr>
        <w:t>Tideswell &amp; Fredline</w:t>
      </w:r>
      <w:r w:rsidRPr="00866E80">
        <w:rPr>
          <w:rFonts w:ascii="Times New Roman" w:hAnsi="Times New Roman"/>
          <w:sz w:val="24"/>
          <w:szCs w:val="24"/>
        </w:rPr>
        <w:t>, 200</w:t>
      </w:r>
      <w:r>
        <w:rPr>
          <w:rFonts w:ascii="Times New Roman" w:hAnsi="Times New Roman"/>
          <w:sz w:val="24"/>
          <w:szCs w:val="24"/>
        </w:rPr>
        <w:t>4</w:t>
      </w:r>
      <w:r w:rsidRPr="00866E80">
        <w:rPr>
          <w:rFonts w:ascii="Times New Roman" w:hAnsi="Times New Roman"/>
          <w:sz w:val="24"/>
          <w:szCs w:val="24"/>
        </w:rPr>
        <w:t xml:space="preserve">). 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Cs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 school opposing to the application of CRM in hospitality:</w:t>
      </w:r>
    </w:p>
    <w:p w:rsidR="006A6605" w:rsidRPr="00866E80" w:rsidRDefault="006A6605" w:rsidP="00904DF2">
      <w:pPr>
        <w:numPr>
          <w:ilvl w:val="0"/>
          <w:numId w:val="13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Hospitality is a</w:t>
      </w:r>
      <w:r w:rsidRPr="00866E80">
        <w:rPr>
          <w:rFonts w:ascii="Times New Roman" w:hAnsi="Times New Roman"/>
          <w:sz w:val="24"/>
          <w:szCs w:val="24"/>
        </w:rPr>
        <w:t xml:space="preserve"> basic service (Lovelock, 1983)</w:t>
      </w:r>
      <w:r>
        <w:rPr>
          <w:rFonts w:ascii="Times New Roman" w:hAnsi="Times New Roman"/>
          <w:sz w:val="24"/>
          <w:szCs w:val="24"/>
        </w:rPr>
        <w:t>.</w:t>
      </w:r>
    </w:p>
    <w:p w:rsidR="006A6605" w:rsidRPr="00866E80" w:rsidRDefault="006A6605" w:rsidP="00904DF2">
      <w:pPr>
        <w:numPr>
          <w:ilvl w:val="0"/>
          <w:numId w:val="13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Corporate cultures </w:t>
      </w:r>
      <w:r>
        <w:rPr>
          <w:rFonts w:ascii="Times New Roman" w:hAnsi="Times New Roman"/>
          <w:sz w:val="24"/>
          <w:szCs w:val="24"/>
        </w:rPr>
        <w:t>in hospitality have</w:t>
      </w:r>
      <w:r w:rsidRPr="00866E80">
        <w:rPr>
          <w:rFonts w:ascii="Times New Roman" w:hAnsi="Times New Roman"/>
          <w:sz w:val="24"/>
          <w:szCs w:val="24"/>
        </w:rPr>
        <w:t xml:space="preserve"> hard standards, unfavorable ownership-management structure</w:t>
      </w:r>
      <w:r>
        <w:rPr>
          <w:rFonts w:ascii="Times New Roman" w:hAnsi="Times New Roman"/>
          <w:sz w:val="24"/>
          <w:szCs w:val="24"/>
        </w:rPr>
        <w:t>s</w:t>
      </w:r>
      <w:r w:rsidRPr="00866E80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a strong </w:t>
      </w:r>
      <w:r w:rsidRPr="00866E80">
        <w:rPr>
          <w:rFonts w:ascii="Times New Roman" w:hAnsi="Times New Roman"/>
          <w:sz w:val="24"/>
          <w:szCs w:val="24"/>
        </w:rPr>
        <w:t xml:space="preserve">technology focus, top-down hierarchies (Baran, Gulka &amp; Strunk, 2008). </w:t>
      </w:r>
    </w:p>
    <w:p w:rsidR="006A6605" w:rsidRPr="00866E80" w:rsidRDefault="006A6605" w:rsidP="00904DF2">
      <w:pPr>
        <w:numPr>
          <w:ilvl w:val="0"/>
          <w:numId w:val="13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sz w:val="24"/>
          <w:szCs w:val="24"/>
        </w:rPr>
        <w:t xml:space="preserve">Incompetent staff (Presbury, Fitzgerald &amp; Chapman, 2005; Sandoff, 2005). </w:t>
      </w:r>
    </w:p>
    <w:p w:rsidR="006A6605" w:rsidRPr="00866E80" w:rsidRDefault="006A6605" w:rsidP="00904DF2">
      <w:pPr>
        <w:numPr>
          <w:ilvl w:val="0"/>
          <w:numId w:val="13"/>
        </w:numPr>
        <w:tabs>
          <w:tab w:val="num" w:pos="720"/>
        </w:tabs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Privacy issues</w:t>
      </w:r>
      <w:r w:rsidRPr="00866E80">
        <w:rPr>
          <w:rFonts w:ascii="Times New Roman" w:hAnsi="Times New Roman"/>
          <w:sz w:val="24"/>
          <w:szCs w:val="24"/>
        </w:rPr>
        <w:t>.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caps/>
          <w:sz w:val="24"/>
          <w:szCs w:val="24"/>
        </w:rPr>
      </w:pP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caps/>
          <w:sz w:val="24"/>
          <w:szCs w:val="24"/>
        </w:rPr>
      </w:pPr>
    </w:p>
    <w:p w:rsidR="006A6605" w:rsidRPr="00904DF2" w:rsidRDefault="006A6605" w:rsidP="00904DF2">
      <w:pPr>
        <w:spacing w:after="0" w:line="240" w:lineRule="auto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904DF2">
        <w:rPr>
          <w:rFonts w:ascii="Times New Roman" w:hAnsi="Times New Roman"/>
          <w:b/>
          <w:bCs/>
          <w:caps/>
          <w:sz w:val="24"/>
          <w:szCs w:val="24"/>
        </w:rPr>
        <w:t>Agenda for CRM research in Hospitality: 3 core questions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66E80">
        <w:rPr>
          <w:rFonts w:ascii="Times New Roman" w:hAnsi="Times New Roman"/>
          <w:b/>
          <w:bCs/>
          <w:sz w:val="24"/>
          <w:szCs w:val="24"/>
        </w:rPr>
        <w:t>1. Guest Relationships or not?</w:t>
      </w:r>
      <w:r w:rsidRPr="00866E80">
        <w:rPr>
          <w:rFonts w:ascii="Times New Roman" w:hAnsi="Times New Roman"/>
          <w:sz w:val="24"/>
          <w:szCs w:val="24"/>
        </w:rPr>
        <w:t xml:space="preserve">  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Scholars are advised to e</w:t>
      </w:r>
      <w:r w:rsidRPr="00866E80">
        <w:rPr>
          <w:rFonts w:ascii="Times New Roman" w:hAnsi="Times New Roman"/>
          <w:sz w:val="24"/>
          <w:szCs w:val="24"/>
        </w:rPr>
        <w:t xml:space="preserve">xplore methods to identify the guests who need (from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866E80">
        <w:rPr>
          <w:rFonts w:ascii="Times New Roman" w:hAnsi="Times New Roman"/>
          <w:sz w:val="24"/>
          <w:szCs w:val="24"/>
        </w:rPr>
        <w:t xml:space="preserve">guest perspective) and deserve (from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866E80">
        <w:rPr>
          <w:rFonts w:ascii="Times New Roman" w:hAnsi="Times New Roman"/>
          <w:sz w:val="24"/>
          <w:szCs w:val="24"/>
        </w:rPr>
        <w:t>hotel perspective) a relationship. Examples of possible research</w:t>
      </w:r>
      <w:r>
        <w:rPr>
          <w:rFonts w:ascii="Times New Roman" w:hAnsi="Times New Roman"/>
          <w:sz w:val="24"/>
          <w:szCs w:val="24"/>
        </w:rPr>
        <w:t xml:space="preserve"> are</w:t>
      </w:r>
      <w:r w:rsidRPr="00866E80">
        <w:rPr>
          <w:rFonts w:ascii="Times New Roman" w:hAnsi="Times New Roman"/>
          <w:sz w:val="24"/>
          <w:szCs w:val="24"/>
        </w:rPr>
        <w:t>: guest</w:t>
      </w:r>
      <w:r>
        <w:rPr>
          <w:rFonts w:ascii="Times New Roman" w:hAnsi="Times New Roman"/>
          <w:sz w:val="24"/>
          <w:szCs w:val="24"/>
        </w:rPr>
        <w:t>s’</w:t>
      </w:r>
      <w:r w:rsidRPr="00866E80">
        <w:rPr>
          <w:rFonts w:ascii="Times New Roman" w:hAnsi="Times New Roman"/>
          <w:sz w:val="24"/>
          <w:szCs w:val="24"/>
        </w:rPr>
        <w:t xml:space="preserve"> willingness to disclose personal information</w:t>
      </w:r>
      <w:r>
        <w:rPr>
          <w:rFonts w:ascii="Times New Roman" w:hAnsi="Times New Roman"/>
          <w:sz w:val="24"/>
          <w:szCs w:val="24"/>
        </w:rPr>
        <w:t>,</w:t>
      </w:r>
      <w:r w:rsidRPr="00866E80">
        <w:rPr>
          <w:rFonts w:ascii="Times New Roman" w:hAnsi="Times New Roman"/>
          <w:sz w:val="24"/>
          <w:szCs w:val="24"/>
        </w:rPr>
        <w:t xml:space="preserve"> VIP scoring </w:t>
      </w:r>
      <w:r>
        <w:rPr>
          <w:rFonts w:ascii="Times New Roman" w:hAnsi="Times New Roman"/>
          <w:sz w:val="24"/>
          <w:szCs w:val="24"/>
        </w:rPr>
        <w:t>of</w:t>
      </w:r>
      <w:r w:rsidRPr="00866E80">
        <w:rPr>
          <w:rFonts w:ascii="Times New Roman" w:hAnsi="Times New Roman"/>
          <w:sz w:val="24"/>
          <w:szCs w:val="24"/>
        </w:rPr>
        <w:t xml:space="preserve"> all guests</w:t>
      </w:r>
      <w:r>
        <w:rPr>
          <w:rFonts w:ascii="Times New Roman" w:hAnsi="Times New Roman"/>
          <w:sz w:val="24"/>
          <w:szCs w:val="24"/>
        </w:rPr>
        <w:t>,</w:t>
      </w:r>
      <w:r w:rsidRPr="00866E80">
        <w:rPr>
          <w:rFonts w:ascii="Times New Roman" w:hAnsi="Times New Roman"/>
          <w:sz w:val="24"/>
          <w:szCs w:val="24"/>
        </w:rPr>
        <w:t xml:space="preserve"> integration of customer profiles with cost accounting information</w:t>
      </w:r>
      <w:r>
        <w:rPr>
          <w:rFonts w:ascii="Times New Roman" w:hAnsi="Times New Roman"/>
          <w:sz w:val="24"/>
          <w:szCs w:val="24"/>
        </w:rPr>
        <w:t>,</w:t>
      </w:r>
      <w:r w:rsidRPr="00866E80">
        <w:rPr>
          <w:rFonts w:ascii="Times New Roman" w:hAnsi="Times New Roman"/>
          <w:sz w:val="24"/>
          <w:szCs w:val="24"/>
        </w:rPr>
        <w:t xml:space="preserve"> continue</w:t>
      </w:r>
      <w:r>
        <w:rPr>
          <w:rFonts w:ascii="Times New Roman" w:hAnsi="Times New Roman"/>
          <w:sz w:val="24"/>
          <w:szCs w:val="24"/>
        </w:rPr>
        <w:t>d</w:t>
      </w:r>
      <w:r w:rsidRPr="00866E80">
        <w:rPr>
          <w:rFonts w:ascii="Times New Roman" w:hAnsi="Times New Roman"/>
          <w:sz w:val="24"/>
          <w:szCs w:val="24"/>
        </w:rPr>
        <w:t xml:space="preserve"> integration of CRM and revenue management (</w:t>
      </w:r>
      <w:r>
        <w:rPr>
          <w:rFonts w:ascii="Times New Roman" w:hAnsi="Times New Roman"/>
          <w:sz w:val="24"/>
          <w:szCs w:val="24"/>
        </w:rPr>
        <w:t xml:space="preserve">e.g. through </w:t>
      </w:r>
      <w:r w:rsidRPr="00866E80">
        <w:rPr>
          <w:rFonts w:ascii="Times New Roman" w:hAnsi="Times New Roman"/>
          <w:sz w:val="24"/>
          <w:szCs w:val="24"/>
        </w:rPr>
        <w:t>relationship pricing)</w:t>
      </w:r>
      <w:r>
        <w:rPr>
          <w:rFonts w:ascii="Times New Roman" w:hAnsi="Times New Roman"/>
          <w:sz w:val="24"/>
          <w:szCs w:val="24"/>
        </w:rPr>
        <w:t>.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866E80">
        <w:rPr>
          <w:rFonts w:ascii="Times New Roman" w:hAnsi="Times New Roman"/>
          <w:b/>
          <w:bCs/>
          <w:sz w:val="24"/>
          <w:szCs w:val="24"/>
        </w:rPr>
        <w:t xml:space="preserve">2. Staff empowerment or not? 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Scholars are advised to e</w:t>
      </w:r>
      <w:r w:rsidRPr="00866E80">
        <w:rPr>
          <w:rFonts w:ascii="Times New Roman" w:hAnsi="Times New Roman"/>
          <w:sz w:val="24"/>
          <w:szCs w:val="24"/>
        </w:rPr>
        <w:t xml:space="preserve">xplore </w:t>
      </w:r>
      <w:r>
        <w:rPr>
          <w:rFonts w:ascii="Times New Roman" w:hAnsi="Times New Roman"/>
          <w:sz w:val="24"/>
          <w:szCs w:val="24"/>
        </w:rPr>
        <w:t>the</w:t>
      </w:r>
      <w:r w:rsidRPr="00866E80">
        <w:rPr>
          <w:rFonts w:ascii="Times New Roman" w:hAnsi="Times New Roman"/>
          <w:sz w:val="24"/>
          <w:szCs w:val="24"/>
        </w:rPr>
        <w:t xml:space="preserve"> empowerment </w:t>
      </w:r>
      <w:r>
        <w:rPr>
          <w:rFonts w:ascii="Times New Roman" w:hAnsi="Times New Roman"/>
          <w:sz w:val="24"/>
          <w:szCs w:val="24"/>
        </w:rPr>
        <w:t xml:space="preserve">of staff by “pushing” customer information to the front operations (development of </w:t>
      </w:r>
      <w:r w:rsidRPr="00866E80">
        <w:rPr>
          <w:rFonts w:ascii="Times New Roman" w:hAnsi="Times New Roman"/>
          <w:sz w:val="24"/>
          <w:szCs w:val="24"/>
        </w:rPr>
        <w:t>customer dialogue technologies</w:t>
      </w:r>
      <w:r>
        <w:rPr>
          <w:rFonts w:ascii="Times New Roman" w:hAnsi="Times New Roman"/>
          <w:sz w:val="24"/>
          <w:szCs w:val="24"/>
        </w:rPr>
        <w:t>)</w:t>
      </w:r>
      <w:r w:rsidRPr="00866E80">
        <w:rPr>
          <w:rFonts w:ascii="Times New Roman" w:hAnsi="Times New Roman"/>
          <w:sz w:val="24"/>
          <w:szCs w:val="24"/>
        </w:rPr>
        <w:t>. Examples of possible research</w:t>
      </w:r>
      <w:r>
        <w:rPr>
          <w:rFonts w:ascii="Times New Roman" w:hAnsi="Times New Roman"/>
          <w:sz w:val="24"/>
          <w:szCs w:val="24"/>
        </w:rPr>
        <w:t xml:space="preserve"> are</w:t>
      </w:r>
      <w:r w:rsidRPr="00866E80">
        <w:rPr>
          <w:rFonts w:ascii="Times New Roman" w:hAnsi="Times New Roman"/>
          <w:sz w:val="24"/>
          <w:szCs w:val="24"/>
        </w:rPr>
        <w:t>: the planning and effect of dedicated relationship moments entwined in basic service</w:t>
      </w:r>
      <w:r>
        <w:rPr>
          <w:rFonts w:ascii="Times New Roman" w:hAnsi="Times New Roman"/>
          <w:sz w:val="24"/>
          <w:szCs w:val="24"/>
        </w:rPr>
        <w:t>,</w:t>
      </w:r>
      <w:r w:rsidRPr="00866E8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the development of </w:t>
      </w:r>
      <w:r w:rsidRPr="00866E80">
        <w:rPr>
          <w:rFonts w:ascii="Times New Roman" w:hAnsi="Times New Roman"/>
          <w:sz w:val="24"/>
          <w:szCs w:val="24"/>
        </w:rPr>
        <w:t>relationship evaluation</w:t>
      </w:r>
      <w:r>
        <w:rPr>
          <w:rFonts w:ascii="Times New Roman" w:hAnsi="Times New Roman"/>
          <w:sz w:val="24"/>
          <w:szCs w:val="24"/>
        </w:rPr>
        <w:t xml:space="preserve"> processes</w:t>
      </w:r>
      <w:r w:rsidRPr="00866E80">
        <w:rPr>
          <w:rFonts w:ascii="Times New Roman" w:hAnsi="Times New Roman"/>
          <w:sz w:val="24"/>
          <w:szCs w:val="24"/>
        </w:rPr>
        <w:t xml:space="preserve"> in addition to service evaluation</w:t>
      </w:r>
      <w:r>
        <w:rPr>
          <w:rFonts w:ascii="Times New Roman" w:hAnsi="Times New Roman"/>
          <w:sz w:val="24"/>
          <w:szCs w:val="24"/>
        </w:rPr>
        <w:t xml:space="preserve"> processes, the introduction of</w:t>
      </w:r>
      <w:r w:rsidRPr="00866E80">
        <w:rPr>
          <w:rFonts w:ascii="Times New Roman" w:hAnsi="Times New Roman"/>
          <w:sz w:val="24"/>
          <w:szCs w:val="24"/>
        </w:rPr>
        <w:t xml:space="preserve"> flexible </w:t>
      </w:r>
      <w:r>
        <w:rPr>
          <w:rFonts w:ascii="Times New Roman" w:hAnsi="Times New Roman"/>
          <w:sz w:val="24"/>
          <w:szCs w:val="24"/>
        </w:rPr>
        <w:t xml:space="preserve">frames of </w:t>
      </w:r>
      <w:r w:rsidRPr="00866E80">
        <w:rPr>
          <w:rFonts w:ascii="Times New Roman" w:hAnsi="Times New Roman"/>
          <w:sz w:val="24"/>
          <w:szCs w:val="24"/>
        </w:rPr>
        <w:t>standard operating procedures</w:t>
      </w:r>
      <w:r>
        <w:rPr>
          <w:rFonts w:ascii="Times New Roman" w:hAnsi="Times New Roman"/>
          <w:sz w:val="24"/>
          <w:szCs w:val="24"/>
        </w:rPr>
        <w:t>.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866E80">
        <w:rPr>
          <w:rFonts w:ascii="Times New Roman" w:hAnsi="Times New Roman"/>
          <w:b/>
          <w:bCs/>
          <w:sz w:val="24"/>
          <w:szCs w:val="24"/>
        </w:rPr>
        <w:t>3. Loyalty programs or not?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Pr="00866E80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Scholars are advised to e</w:t>
      </w:r>
      <w:r w:rsidRPr="00866E80">
        <w:rPr>
          <w:rFonts w:ascii="Times New Roman" w:hAnsi="Times New Roman"/>
          <w:sz w:val="24"/>
          <w:szCs w:val="24"/>
        </w:rPr>
        <w:t xml:space="preserve">xplore methods which </w:t>
      </w:r>
      <w:r>
        <w:rPr>
          <w:rFonts w:ascii="Times New Roman" w:hAnsi="Times New Roman"/>
          <w:sz w:val="24"/>
          <w:szCs w:val="24"/>
        </w:rPr>
        <w:t xml:space="preserve">further </w:t>
      </w:r>
      <w:r w:rsidRPr="00866E80">
        <w:rPr>
          <w:rFonts w:ascii="Times New Roman" w:hAnsi="Times New Roman"/>
          <w:sz w:val="24"/>
          <w:szCs w:val="24"/>
        </w:rPr>
        <w:t>integrate market</w:t>
      </w:r>
      <w:r>
        <w:rPr>
          <w:rFonts w:ascii="Times New Roman" w:hAnsi="Times New Roman"/>
          <w:sz w:val="24"/>
          <w:szCs w:val="24"/>
        </w:rPr>
        <w:t xml:space="preserve">ing and service operations, e.g. through locally negotiated loyalty benefits and rewards </w:t>
      </w:r>
      <w:r w:rsidRPr="00866E80">
        <w:rPr>
          <w:rFonts w:ascii="Times New Roman" w:hAnsi="Times New Roman"/>
          <w:sz w:val="24"/>
          <w:szCs w:val="24"/>
        </w:rPr>
        <w:t>(Gronroos, 2000)</w:t>
      </w:r>
      <w:r>
        <w:rPr>
          <w:rFonts w:ascii="Times New Roman" w:hAnsi="Times New Roman"/>
          <w:sz w:val="24"/>
          <w:szCs w:val="24"/>
        </w:rPr>
        <w:t xml:space="preserve">. </w:t>
      </w:r>
      <w:r w:rsidRPr="00866E80">
        <w:rPr>
          <w:rFonts w:ascii="Times New Roman" w:hAnsi="Times New Roman"/>
          <w:sz w:val="24"/>
          <w:szCs w:val="24"/>
        </w:rPr>
        <w:t>Examples of possible research</w:t>
      </w:r>
      <w:r>
        <w:rPr>
          <w:rFonts w:ascii="Times New Roman" w:hAnsi="Times New Roman"/>
          <w:sz w:val="24"/>
          <w:szCs w:val="24"/>
        </w:rPr>
        <w:t xml:space="preserve"> are</w:t>
      </w:r>
      <w:r w:rsidRPr="00866E80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 xml:space="preserve">measuring </w:t>
      </w:r>
      <w:r w:rsidRPr="00866E80">
        <w:rPr>
          <w:rFonts w:ascii="Times New Roman" w:hAnsi="Times New Roman"/>
          <w:sz w:val="24"/>
          <w:szCs w:val="24"/>
        </w:rPr>
        <w:t>guests’ sensitivity to intangible rewards; the creation of  private brand space</w:t>
      </w:r>
      <w:r>
        <w:rPr>
          <w:rFonts w:ascii="Times New Roman" w:hAnsi="Times New Roman"/>
          <w:sz w:val="24"/>
          <w:szCs w:val="24"/>
        </w:rPr>
        <w:t>s (</w:t>
      </w:r>
      <w:r w:rsidRPr="00866E80">
        <w:rPr>
          <w:rFonts w:ascii="Times New Roman" w:hAnsi="Times New Roman"/>
          <w:sz w:val="24"/>
          <w:szCs w:val="24"/>
        </w:rPr>
        <w:t>“relationship bubbles”</w:t>
      </w:r>
      <w:r>
        <w:rPr>
          <w:rFonts w:ascii="Times New Roman" w:hAnsi="Times New Roman"/>
          <w:sz w:val="24"/>
          <w:szCs w:val="24"/>
        </w:rPr>
        <w:t>),</w:t>
      </w:r>
      <w:r w:rsidRPr="00866E80">
        <w:rPr>
          <w:rFonts w:ascii="Times New Roman" w:hAnsi="Times New Roman"/>
          <w:sz w:val="24"/>
          <w:szCs w:val="24"/>
        </w:rPr>
        <w:t xml:space="preserve"> integrat</w:t>
      </w:r>
      <w:r>
        <w:rPr>
          <w:rFonts w:ascii="Times New Roman" w:hAnsi="Times New Roman"/>
          <w:sz w:val="24"/>
          <w:szCs w:val="24"/>
        </w:rPr>
        <w:t>ing</w:t>
      </w:r>
      <w:r w:rsidRPr="00866E80">
        <w:rPr>
          <w:rFonts w:ascii="Times New Roman" w:hAnsi="Times New Roman"/>
          <w:sz w:val="24"/>
          <w:szCs w:val="24"/>
        </w:rPr>
        <w:t xml:space="preserve"> and customiz</w:t>
      </w:r>
      <w:r>
        <w:rPr>
          <w:rFonts w:ascii="Times New Roman" w:hAnsi="Times New Roman"/>
          <w:sz w:val="24"/>
          <w:szCs w:val="24"/>
        </w:rPr>
        <w:t>ing</w:t>
      </w:r>
      <w:r w:rsidRPr="00866E80">
        <w:rPr>
          <w:rFonts w:ascii="Times New Roman" w:hAnsi="Times New Roman"/>
          <w:sz w:val="24"/>
          <w:szCs w:val="24"/>
        </w:rPr>
        <w:t xml:space="preserve"> brand communication  in</w:t>
      </w:r>
      <w:r>
        <w:rPr>
          <w:rFonts w:ascii="Times New Roman" w:hAnsi="Times New Roman"/>
          <w:sz w:val="24"/>
          <w:szCs w:val="24"/>
        </w:rPr>
        <w:t>to</w:t>
      </w:r>
      <w:r w:rsidRPr="00866E80">
        <w:rPr>
          <w:rFonts w:ascii="Times New Roman" w:hAnsi="Times New Roman"/>
          <w:sz w:val="24"/>
          <w:szCs w:val="24"/>
        </w:rPr>
        <w:t xml:space="preserve"> the pre-departure and post-departure service process</w:t>
      </w:r>
      <w:r>
        <w:rPr>
          <w:rFonts w:ascii="Times New Roman" w:hAnsi="Times New Roman"/>
          <w:sz w:val="24"/>
          <w:szCs w:val="24"/>
        </w:rPr>
        <w:t>,</w:t>
      </w:r>
      <w:r w:rsidRPr="00866E8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actual (versus intended) </w:t>
      </w:r>
      <w:r w:rsidRPr="00866E80">
        <w:rPr>
          <w:rFonts w:ascii="Times New Roman" w:hAnsi="Times New Roman"/>
          <w:sz w:val="24"/>
          <w:szCs w:val="24"/>
        </w:rPr>
        <w:t>guest network expansion through existing guests (on/off-line; social media)</w:t>
      </w:r>
      <w:r>
        <w:rPr>
          <w:rFonts w:ascii="Times New Roman" w:hAnsi="Times New Roman"/>
          <w:sz w:val="24"/>
          <w:szCs w:val="24"/>
        </w:rPr>
        <w:t>.</w:t>
      </w:r>
    </w:p>
    <w:p w:rsidR="006A6605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:rsidR="006A6605" w:rsidRPr="00904DF2" w:rsidRDefault="006A6605" w:rsidP="00904DF2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</w:rPr>
      </w:pPr>
      <w:r w:rsidRPr="00904DF2">
        <w:rPr>
          <w:rFonts w:ascii="Times New Roman" w:hAnsi="Times New Roman"/>
          <w:b/>
          <w:caps/>
          <w:sz w:val="24"/>
          <w:szCs w:val="24"/>
        </w:rPr>
        <w:t>References</w:t>
      </w:r>
    </w:p>
    <w:p w:rsidR="006A6605" w:rsidRDefault="006A6605" w:rsidP="00904DF2">
      <w:pPr>
        <w:tabs>
          <w:tab w:val="num" w:pos="426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6A6605" w:rsidRPr="006B0D32" w:rsidRDefault="006A6605" w:rsidP="00904DF2">
      <w:pPr>
        <w:tabs>
          <w:tab w:val="num" w:pos="426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GB"/>
        </w:rPr>
      </w:pPr>
      <w:r w:rsidRPr="006B0D32">
        <w:rPr>
          <w:rFonts w:ascii="Times New Roman" w:hAnsi="Times New Roman"/>
          <w:sz w:val="24"/>
          <w:szCs w:val="24"/>
        </w:rPr>
        <w:t xml:space="preserve">Baran, R., Galka, R., &amp; Strunk, D. (2008). </w:t>
      </w:r>
      <w:hyperlink r:id="rId5" w:history="1">
        <w:r w:rsidRPr="006B0D32">
          <w:rPr>
            <w:rFonts w:ascii="Times New Roman" w:hAnsi="Times New Roman"/>
            <w:i/>
            <w:sz w:val="24"/>
            <w:szCs w:val="24"/>
          </w:rPr>
          <w:t>Principles of customer relationship management</w:t>
        </w:r>
      </w:hyperlink>
      <w:r w:rsidRPr="006B0D32">
        <w:rPr>
          <w:rFonts w:ascii="Times New Roman" w:hAnsi="Times New Roman"/>
          <w:sz w:val="24"/>
          <w:szCs w:val="24"/>
        </w:rPr>
        <w:t>. Mason: Thomson Learning.</w:t>
      </w:r>
    </w:p>
    <w:p w:rsidR="006A6605" w:rsidRPr="006B0D32" w:rsidRDefault="006A6605" w:rsidP="00904DF2">
      <w:pPr>
        <w:tabs>
          <w:tab w:val="num" w:pos="426"/>
        </w:tabs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GB"/>
        </w:rPr>
      </w:pPr>
      <w:r w:rsidRPr="006B0D32">
        <w:rPr>
          <w:rFonts w:ascii="Times New Roman" w:hAnsi="Times New Roman"/>
          <w:sz w:val="24"/>
          <w:szCs w:val="24"/>
          <w:lang w:val="en-GB"/>
        </w:rPr>
        <w:t xml:space="preserve">Ballantyne, D. (2004). Dialogue and its role in the development of relationship specific knowledge. </w:t>
      </w:r>
      <w:r w:rsidRPr="006B0D32">
        <w:rPr>
          <w:rFonts w:ascii="Times New Roman" w:hAnsi="Times New Roman"/>
          <w:i/>
          <w:sz w:val="24"/>
          <w:szCs w:val="24"/>
          <w:lang w:val="en-GB"/>
        </w:rPr>
        <w:t>Journal of Business &amp; Industrial Marketing</w:t>
      </w:r>
      <w:r w:rsidRPr="006B0D32">
        <w:rPr>
          <w:rFonts w:ascii="Times New Roman" w:hAnsi="Times New Roman"/>
          <w:sz w:val="24"/>
          <w:szCs w:val="24"/>
          <w:lang w:val="en-GB"/>
        </w:rPr>
        <w:t xml:space="preserve">, </w:t>
      </w:r>
      <w:r w:rsidRPr="006B0D32">
        <w:rPr>
          <w:rFonts w:ascii="Times New Roman" w:hAnsi="Times New Roman"/>
          <w:i/>
          <w:sz w:val="24"/>
          <w:szCs w:val="24"/>
          <w:lang w:val="en-GB"/>
        </w:rPr>
        <w:t>19</w:t>
      </w:r>
      <w:r w:rsidRPr="006B0D32">
        <w:rPr>
          <w:rFonts w:ascii="Times New Roman" w:hAnsi="Times New Roman"/>
          <w:sz w:val="24"/>
          <w:szCs w:val="24"/>
          <w:lang w:val="en-GB"/>
        </w:rPr>
        <w:t>, 114-123.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GB"/>
        </w:rPr>
      </w:pPr>
      <w:r w:rsidRPr="006B0D32">
        <w:rPr>
          <w:rFonts w:ascii="Times New Roman" w:hAnsi="Times New Roman"/>
          <w:sz w:val="24"/>
          <w:szCs w:val="24"/>
        </w:rPr>
        <w:t xml:space="preserve">Bayon, T., Gutsche, J., &amp; Bauer, H. (2002). Customer equity marketing: Touching the intangible. </w:t>
      </w:r>
      <w:r w:rsidRPr="006B0D32">
        <w:rPr>
          <w:rFonts w:ascii="Times New Roman" w:hAnsi="Times New Roman"/>
          <w:i/>
          <w:sz w:val="24"/>
          <w:szCs w:val="24"/>
        </w:rPr>
        <w:t>European Management Journal</w:t>
      </w:r>
      <w:r w:rsidRPr="006B0D32">
        <w:rPr>
          <w:rFonts w:ascii="Times New Roman" w:hAnsi="Times New Roman"/>
          <w:sz w:val="24"/>
          <w:szCs w:val="24"/>
        </w:rPr>
        <w:t xml:space="preserve">, </w:t>
      </w:r>
      <w:r w:rsidRPr="006B0D32">
        <w:rPr>
          <w:rFonts w:ascii="Times New Roman" w:hAnsi="Times New Roman"/>
          <w:i/>
          <w:sz w:val="24"/>
          <w:szCs w:val="24"/>
        </w:rPr>
        <w:t>20</w:t>
      </w:r>
      <w:r w:rsidRPr="006B0D32">
        <w:rPr>
          <w:rFonts w:ascii="Times New Roman" w:hAnsi="Times New Roman"/>
          <w:sz w:val="24"/>
          <w:szCs w:val="24"/>
        </w:rPr>
        <w:t>(3), 213–222.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GB"/>
        </w:rPr>
      </w:pPr>
      <w:r w:rsidRPr="006B0D32">
        <w:rPr>
          <w:rFonts w:ascii="Times New Roman" w:hAnsi="Times New Roman"/>
          <w:sz w:val="24"/>
          <w:szCs w:val="24"/>
          <w:lang w:val="en-GB"/>
        </w:rPr>
        <w:t xml:space="preserve">Berry, L. (1983). Relationship marketing. In L.  Berry, G. Shostack, &amp; G. Upah. (Eds.), </w:t>
      </w:r>
      <w:r w:rsidRPr="006B0D32">
        <w:rPr>
          <w:rFonts w:ascii="Times New Roman" w:hAnsi="Times New Roman"/>
          <w:i/>
          <w:sz w:val="24"/>
          <w:szCs w:val="24"/>
          <w:lang w:val="en-GB"/>
        </w:rPr>
        <w:t>Emerging perspectives on services marketing</w:t>
      </w:r>
      <w:r w:rsidRPr="006B0D32">
        <w:rPr>
          <w:rFonts w:ascii="Times New Roman" w:hAnsi="Times New Roman"/>
          <w:sz w:val="24"/>
          <w:szCs w:val="24"/>
          <w:lang w:val="en-GB"/>
        </w:rPr>
        <w:t xml:space="preserve"> (pp. 25-28). Chicago, IL: American Marketing Association.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sz w:val="24"/>
          <w:szCs w:val="24"/>
        </w:rPr>
        <w:t xml:space="preserve">Bowen, J., &amp; Shoemaker, S. (1998). </w:t>
      </w:r>
      <w:r w:rsidRPr="006B0D32">
        <w:rPr>
          <w:rFonts w:ascii="Times New Roman" w:hAnsi="Times New Roman"/>
          <w:bCs/>
          <w:sz w:val="24"/>
          <w:szCs w:val="24"/>
        </w:rPr>
        <w:t xml:space="preserve">Loyalty: A strategic commitment. </w:t>
      </w:r>
      <w:r w:rsidRPr="006B0D32">
        <w:rPr>
          <w:rFonts w:ascii="Times New Roman" w:hAnsi="Times New Roman"/>
          <w:i/>
          <w:iCs/>
          <w:sz w:val="24"/>
          <w:szCs w:val="24"/>
        </w:rPr>
        <w:t xml:space="preserve">Cornell Hotel and Restaurant Administration Quarterly, </w:t>
      </w:r>
      <w:r w:rsidRPr="006B0D32">
        <w:rPr>
          <w:rFonts w:ascii="Times New Roman" w:hAnsi="Times New Roman"/>
          <w:i/>
          <w:sz w:val="24"/>
          <w:szCs w:val="24"/>
        </w:rPr>
        <w:t>39</w:t>
      </w:r>
      <w:r w:rsidRPr="006B0D32">
        <w:rPr>
          <w:rFonts w:ascii="Times New Roman" w:hAnsi="Times New Roman"/>
          <w:sz w:val="24"/>
          <w:szCs w:val="24"/>
        </w:rPr>
        <w:t>(1), 12-25.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sz w:val="24"/>
          <w:szCs w:val="24"/>
        </w:rPr>
        <w:t xml:space="preserve">Bull, C. (2003). Strategic issues in customer relationship management (CRM) implementation. </w:t>
      </w:r>
      <w:r w:rsidRPr="006B0D32">
        <w:rPr>
          <w:rFonts w:ascii="Times New Roman" w:hAnsi="Times New Roman"/>
          <w:i/>
          <w:sz w:val="24"/>
          <w:szCs w:val="24"/>
        </w:rPr>
        <w:t>Business Process Management Journal</w:t>
      </w:r>
      <w:r w:rsidRPr="006B0D32">
        <w:rPr>
          <w:rFonts w:ascii="Times New Roman" w:hAnsi="Times New Roman"/>
          <w:sz w:val="24"/>
          <w:szCs w:val="24"/>
        </w:rPr>
        <w:t xml:space="preserve">, </w:t>
      </w:r>
      <w:r w:rsidRPr="006B0D32">
        <w:rPr>
          <w:rFonts w:ascii="Times New Roman" w:hAnsi="Times New Roman"/>
          <w:i/>
          <w:sz w:val="24"/>
          <w:szCs w:val="24"/>
        </w:rPr>
        <w:t>9</w:t>
      </w:r>
      <w:r w:rsidRPr="006B0D32">
        <w:rPr>
          <w:rFonts w:ascii="Times New Roman" w:hAnsi="Times New Roman"/>
          <w:sz w:val="24"/>
          <w:szCs w:val="24"/>
        </w:rPr>
        <w:t>(5), 592– 602.</w:t>
      </w:r>
    </w:p>
    <w:p w:rsidR="006A6605" w:rsidRPr="006B0D32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B0D32">
        <w:rPr>
          <w:rFonts w:ascii="Times New Roman" w:hAnsi="Times New Roman"/>
          <w:sz w:val="24"/>
          <w:szCs w:val="24"/>
          <w:lang w:val="en-GB"/>
        </w:rPr>
        <w:t xml:space="preserve">Chen, I., &amp; Popvich, K. (2003). Understanding customer relationship management (CRM): People, process and technology. </w:t>
      </w:r>
      <w:r w:rsidRPr="006B0D32">
        <w:rPr>
          <w:rFonts w:ascii="Times New Roman" w:hAnsi="Times New Roman"/>
          <w:i/>
          <w:iCs/>
          <w:sz w:val="24"/>
          <w:szCs w:val="24"/>
          <w:lang w:val="en-GB"/>
        </w:rPr>
        <w:t xml:space="preserve">Business Process Management Journal, </w:t>
      </w:r>
      <w:r w:rsidRPr="006B0D32">
        <w:rPr>
          <w:rFonts w:ascii="Times New Roman" w:hAnsi="Times New Roman"/>
          <w:i/>
          <w:sz w:val="24"/>
          <w:szCs w:val="24"/>
          <w:lang w:val="en-GB"/>
        </w:rPr>
        <w:t>9</w:t>
      </w:r>
      <w:r w:rsidRPr="006B0D32">
        <w:rPr>
          <w:rFonts w:ascii="Times New Roman" w:hAnsi="Times New Roman"/>
          <w:sz w:val="24"/>
          <w:szCs w:val="24"/>
          <w:lang w:val="en-GB"/>
        </w:rPr>
        <w:t>(5), 672-688.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contextualSpacing/>
        <w:jc w:val="both"/>
        <w:rPr>
          <w:rFonts w:ascii="Times New Roman" w:hAnsi="Times New Roman"/>
          <w:color w:val="000000"/>
          <w:sz w:val="24"/>
          <w:szCs w:val="24"/>
          <w:lang w:val="en-GB" w:eastAsia="nl-NL"/>
        </w:rPr>
      </w:pPr>
      <w:r w:rsidRPr="006B0D32">
        <w:rPr>
          <w:rFonts w:ascii="Times New Roman" w:hAnsi="Times New Roman"/>
          <w:color w:val="000000"/>
          <w:sz w:val="24"/>
          <w:szCs w:val="24"/>
          <w:lang w:val="en-GB" w:eastAsia="nl-NL"/>
        </w:rPr>
        <w:t>Finnegan, D., &amp; Willcocks, L. (2007).</w:t>
      </w:r>
      <w:r w:rsidRPr="006B0D32">
        <w:rPr>
          <w:rFonts w:ascii="Times New Roman" w:hAnsi="Times New Roman"/>
          <w:i/>
          <w:color w:val="000000"/>
          <w:sz w:val="24"/>
          <w:szCs w:val="24"/>
          <w:lang w:val="en-GB" w:eastAsia="nl-NL"/>
        </w:rPr>
        <w:t xml:space="preserve"> Implementing CRM: From technology to knowledge.</w:t>
      </w:r>
      <w:r w:rsidRPr="006B0D32">
        <w:rPr>
          <w:rFonts w:ascii="Times New Roman" w:hAnsi="Times New Roman"/>
          <w:color w:val="000000"/>
          <w:sz w:val="24"/>
          <w:szCs w:val="24"/>
          <w:lang w:val="en-GB" w:eastAsia="nl-NL"/>
        </w:rPr>
        <w:t xml:space="preserve"> Chichester, West-Sussex: John Wiley &amp; Sons.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bCs/>
          <w:sz w:val="24"/>
          <w:szCs w:val="24"/>
        </w:rPr>
        <w:t>Fjermestadt, J., &amp; Romano, Jr., N. (2003). Electronic customer relationship management: Revisiting the general principles of usability and resistance – an integrative implementation framework</w:t>
      </w:r>
      <w:r w:rsidRPr="006B0D32">
        <w:rPr>
          <w:rFonts w:ascii="Times New Roman" w:hAnsi="Times New Roman"/>
          <w:sz w:val="24"/>
          <w:szCs w:val="24"/>
        </w:rPr>
        <w:t xml:space="preserve">. </w:t>
      </w:r>
      <w:r w:rsidRPr="006B0D32">
        <w:rPr>
          <w:rFonts w:ascii="Times New Roman" w:hAnsi="Times New Roman"/>
          <w:i/>
          <w:sz w:val="24"/>
          <w:szCs w:val="24"/>
        </w:rPr>
        <w:t>Business Process Management Journal</w:t>
      </w:r>
      <w:r w:rsidRPr="006B0D32">
        <w:rPr>
          <w:rFonts w:ascii="Times New Roman" w:hAnsi="Times New Roman"/>
          <w:sz w:val="24"/>
          <w:szCs w:val="24"/>
        </w:rPr>
        <w:t xml:space="preserve">, </w:t>
      </w:r>
      <w:r w:rsidRPr="006B0D32">
        <w:rPr>
          <w:rFonts w:ascii="Times New Roman" w:hAnsi="Times New Roman"/>
          <w:i/>
          <w:sz w:val="24"/>
          <w:szCs w:val="24"/>
        </w:rPr>
        <w:t>9</w:t>
      </w:r>
      <w:r w:rsidRPr="006B0D32">
        <w:rPr>
          <w:rFonts w:ascii="Times New Roman" w:hAnsi="Times New Roman"/>
          <w:sz w:val="24"/>
          <w:szCs w:val="24"/>
        </w:rPr>
        <w:t>(5), 572-591.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sz w:val="24"/>
          <w:szCs w:val="24"/>
        </w:rPr>
        <w:t xml:space="preserve">Foumier, S, Dobscha,S., &amp; Mick, D. (1998). Preventing the premature death of relationship marketing. </w:t>
      </w:r>
      <w:r w:rsidRPr="006B0D32">
        <w:rPr>
          <w:rFonts w:ascii="Times New Roman" w:hAnsi="Times New Roman"/>
          <w:i/>
          <w:sz w:val="24"/>
          <w:szCs w:val="24"/>
        </w:rPr>
        <w:t>Harvard Business Review</w:t>
      </w:r>
      <w:r w:rsidRPr="006B0D32">
        <w:rPr>
          <w:rFonts w:ascii="Times New Roman" w:hAnsi="Times New Roman"/>
          <w:sz w:val="24"/>
          <w:szCs w:val="24"/>
        </w:rPr>
        <w:t xml:space="preserve">, </w:t>
      </w:r>
      <w:r w:rsidRPr="006B0D32">
        <w:rPr>
          <w:rFonts w:ascii="Times New Roman" w:hAnsi="Times New Roman"/>
          <w:i/>
          <w:sz w:val="24"/>
          <w:szCs w:val="24"/>
        </w:rPr>
        <w:t>76</w:t>
      </w:r>
      <w:r w:rsidRPr="006B0D32">
        <w:rPr>
          <w:rFonts w:ascii="Times New Roman" w:hAnsi="Times New Roman"/>
          <w:sz w:val="24"/>
          <w:szCs w:val="24"/>
        </w:rPr>
        <w:t xml:space="preserve"> (January-February), 42-51.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sz w:val="24"/>
          <w:szCs w:val="24"/>
        </w:rPr>
        <w:t xml:space="preserve">Gibbert, M., Leibold, M., &amp; Probst, G. (2002). Five styles of customer knowledge management and how smart companies use them to create value. </w:t>
      </w:r>
      <w:r w:rsidRPr="006B0D32">
        <w:rPr>
          <w:rFonts w:ascii="Times New Roman" w:hAnsi="Times New Roman"/>
          <w:i/>
          <w:sz w:val="24"/>
          <w:szCs w:val="24"/>
        </w:rPr>
        <w:t>European Management Journal</w:t>
      </w:r>
      <w:r w:rsidRPr="006B0D32">
        <w:rPr>
          <w:rFonts w:ascii="Times New Roman" w:hAnsi="Times New Roman"/>
          <w:sz w:val="24"/>
          <w:szCs w:val="24"/>
        </w:rPr>
        <w:t xml:space="preserve">, </w:t>
      </w:r>
      <w:r w:rsidRPr="006B0D32">
        <w:rPr>
          <w:rFonts w:ascii="Times New Roman" w:hAnsi="Times New Roman"/>
          <w:i/>
          <w:sz w:val="24"/>
          <w:szCs w:val="24"/>
        </w:rPr>
        <w:t>20</w:t>
      </w:r>
      <w:r w:rsidRPr="006B0D32">
        <w:rPr>
          <w:rFonts w:ascii="Times New Roman" w:hAnsi="Times New Roman"/>
          <w:sz w:val="24"/>
          <w:szCs w:val="24"/>
        </w:rPr>
        <w:t>(5), 459–469.</w:t>
      </w:r>
    </w:p>
    <w:p w:rsidR="006A6605" w:rsidRPr="0012320A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bCs/>
          <w:sz w:val="24"/>
          <w:szCs w:val="24"/>
        </w:rPr>
      </w:pPr>
      <w:r w:rsidRPr="0012320A">
        <w:rPr>
          <w:rFonts w:ascii="Times New Roman" w:hAnsi="Times New Roman"/>
          <w:color w:val="231F20"/>
          <w:sz w:val="24"/>
          <w:szCs w:val="24"/>
        </w:rPr>
        <w:t xml:space="preserve">Grönroos, C. (2000). Creating a relationship dialogue: communication, interaction and value. </w:t>
      </w:r>
      <w:r w:rsidRPr="0012320A">
        <w:rPr>
          <w:rFonts w:ascii="Times New Roman" w:hAnsi="Times New Roman"/>
          <w:i/>
          <w:color w:val="231F20"/>
          <w:sz w:val="24"/>
          <w:szCs w:val="24"/>
        </w:rPr>
        <w:t>The Marketing Review</w:t>
      </w:r>
      <w:r w:rsidRPr="0012320A">
        <w:rPr>
          <w:rFonts w:ascii="Times New Roman" w:hAnsi="Times New Roman"/>
          <w:color w:val="231F20"/>
          <w:sz w:val="24"/>
          <w:szCs w:val="24"/>
        </w:rPr>
        <w:t xml:space="preserve">, </w:t>
      </w:r>
      <w:r w:rsidRPr="0012320A">
        <w:rPr>
          <w:rFonts w:ascii="Times New Roman" w:hAnsi="Times New Roman"/>
          <w:i/>
          <w:color w:val="231F20"/>
          <w:sz w:val="24"/>
          <w:szCs w:val="24"/>
        </w:rPr>
        <w:t>1</w:t>
      </w:r>
      <w:r w:rsidRPr="0012320A">
        <w:rPr>
          <w:rFonts w:ascii="Times New Roman" w:hAnsi="Times New Roman"/>
          <w:color w:val="231F20"/>
          <w:sz w:val="24"/>
          <w:szCs w:val="24"/>
        </w:rPr>
        <w:t xml:space="preserve">, 5-14. </w:t>
      </w:r>
    </w:p>
    <w:p w:rsidR="006A6605" w:rsidRPr="00B24B59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B24B59">
        <w:rPr>
          <w:rFonts w:ascii="Times New Roman" w:hAnsi="Times New Roman"/>
          <w:sz w:val="24"/>
          <w:szCs w:val="24"/>
        </w:rPr>
        <w:t>Gupta, S</w:t>
      </w:r>
      <w:r>
        <w:rPr>
          <w:rFonts w:ascii="Times New Roman" w:hAnsi="Times New Roman"/>
          <w:sz w:val="24"/>
          <w:szCs w:val="24"/>
        </w:rPr>
        <w:t>.</w:t>
      </w:r>
      <w:r w:rsidRPr="00B24B59">
        <w:rPr>
          <w:rFonts w:ascii="Times New Roman" w:hAnsi="Times New Roman"/>
          <w:sz w:val="24"/>
          <w:szCs w:val="24"/>
        </w:rPr>
        <w:t xml:space="preserve"> and Lehmann</w:t>
      </w:r>
      <w:r>
        <w:rPr>
          <w:rFonts w:ascii="Times New Roman" w:hAnsi="Times New Roman"/>
          <w:sz w:val="24"/>
          <w:szCs w:val="24"/>
        </w:rPr>
        <w:t>, D.R.</w:t>
      </w:r>
      <w:r w:rsidRPr="00B24B59">
        <w:rPr>
          <w:rFonts w:ascii="Times New Roman" w:hAnsi="Times New Roman"/>
          <w:sz w:val="24"/>
          <w:szCs w:val="24"/>
        </w:rPr>
        <w:t xml:space="preserve"> (2003)</w:t>
      </w:r>
      <w:r>
        <w:rPr>
          <w:rFonts w:ascii="Times New Roman" w:hAnsi="Times New Roman"/>
          <w:sz w:val="24"/>
          <w:szCs w:val="24"/>
        </w:rPr>
        <w:t xml:space="preserve">. </w:t>
      </w:r>
      <w:r w:rsidRPr="00B24B59">
        <w:rPr>
          <w:rFonts w:ascii="Times New Roman" w:hAnsi="Times New Roman"/>
          <w:sz w:val="24"/>
          <w:szCs w:val="24"/>
        </w:rPr>
        <w:t>Customers as Assets</w:t>
      </w:r>
      <w:r>
        <w:rPr>
          <w:rFonts w:ascii="Times New Roman" w:hAnsi="Times New Roman"/>
          <w:sz w:val="24"/>
          <w:szCs w:val="24"/>
        </w:rPr>
        <w:t xml:space="preserve">. </w:t>
      </w:r>
      <w:r w:rsidRPr="00B24B59">
        <w:rPr>
          <w:rFonts w:ascii="Times New Roman" w:hAnsi="Times New Roman"/>
          <w:i/>
          <w:iCs/>
          <w:sz w:val="24"/>
          <w:szCs w:val="24"/>
        </w:rPr>
        <w:t>Journal of Interactive Marketing</w:t>
      </w:r>
      <w:r w:rsidRPr="00B24B59">
        <w:rPr>
          <w:rFonts w:ascii="Times New Roman" w:hAnsi="Times New Roman"/>
          <w:sz w:val="24"/>
          <w:szCs w:val="24"/>
        </w:rPr>
        <w:t>, 17 (Winter)</w:t>
      </w:r>
      <w:r>
        <w:rPr>
          <w:rFonts w:ascii="Times New Roman" w:hAnsi="Times New Roman"/>
          <w:sz w:val="24"/>
          <w:szCs w:val="24"/>
        </w:rPr>
        <w:t>:</w:t>
      </w:r>
      <w:r w:rsidRPr="00B24B59">
        <w:rPr>
          <w:rFonts w:ascii="Times New Roman" w:hAnsi="Times New Roman"/>
          <w:sz w:val="24"/>
          <w:szCs w:val="24"/>
        </w:rPr>
        <w:t xml:space="preserve"> 9–24.</w:t>
      </w:r>
    </w:p>
    <w:p w:rsidR="006A6605" w:rsidRPr="0012320A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12320A">
        <w:rPr>
          <w:rFonts w:ascii="Times New Roman" w:hAnsi="Times New Roman"/>
          <w:sz w:val="24"/>
          <w:szCs w:val="24"/>
          <w:lang w:val="nl-NL"/>
        </w:rPr>
        <w:t xml:space="preserve">Hennig-Thurau, T., &amp; Klee, A. (1997). </w:t>
      </w:r>
      <w:r w:rsidRPr="0012320A">
        <w:rPr>
          <w:rFonts w:ascii="Times New Roman" w:hAnsi="Times New Roman"/>
          <w:sz w:val="24"/>
          <w:szCs w:val="24"/>
        </w:rPr>
        <w:t>The Impact of</w:t>
      </w:r>
      <w:r>
        <w:rPr>
          <w:rFonts w:ascii="Times New Roman" w:hAnsi="Times New Roman"/>
          <w:sz w:val="24"/>
          <w:szCs w:val="24"/>
        </w:rPr>
        <w:t xml:space="preserve"> </w:t>
      </w:r>
      <w:r w:rsidRPr="0012320A">
        <w:rPr>
          <w:rFonts w:ascii="Times New Roman" w:hAnsi="Times New Roman"/>
          <w:sz w:val="24"/>
          <w:szCs w:val="24"/>
        </w:rPr>
        <w:t>Customer Satisfaction</w:t>
      </w:r>
      <w:r>
        <w:rPr>
          <w:rFonts w:ascii="Times New Roman" w:hAnsi="Times New Roman"/>
          <w:sz w:val="24"/>
          <w:szCs w:val="24"/>
        </w:rPr>
        <w:t xml:space="preserve"> </w:t>
      </w:r>
      <w:r w:rsidRPr="0012320A">
        <w:rPr>
          <w:rFonts w:ascii="Times New Roman" w:hAnsi="Times New Roman"/>
          <w:sz w:val="24"/>
          <w:szCs w:val="24"/>
        </w:rPr>
        <w:t>and Relationship Quality</w:t>
      </w:r>
      <w:r>
        <w:rPr>
          <w:rFonts w:ascii="Times New Roman" w:hAnsi="Times New Roman"/>
          <w:sz w:val="24"/>
          <w:szCs w:val="24"/>
        </w:rPr>
        <w:t xml:space="preserve"> </w:t>
      </w:r>
      <w:r w:rsidRPr="0012320A">
        <w:rPr>
          <w:rFonts w:ascii="Times New Roman" w:hAnsi="Times New Roman"/>
          <w:sz w:val="24"/>
          <w:szCs w:val="24"/>
        </w:rPr>
        <w:t>on Customer Retention:</w:t>
      </w:r>
      <w:r>
        <w:rPr>
          <w:rFonts w:ascii="Times New Roman" w:hAnsi="Times New Roman"/>
          <w:sz w:val="24"/>
          <w:szCs w:val="24"/>
        </w:rPr>
        <w:t xml:space="preserve"> </w:t>
      </w:r>
      <w:r w:rsidRPr="0012320A">
        <w:rPr>
          <w:rFonts w:ascii="Times New Roman" w:hAnsi="Times New Roman"/>
          <w:sz w:val="24"/>
          <w:szCs w:val="24"/>
        </w:rPr>
        <w:t>A Critical Reassessment</w:t>
      </w:r>
      <w:r>
        <w:rPr>
          <w:rFonts w:ascii="Times New Roman" w:hAnsi="Times New Roman"/>
          <w:sz w:val="24"/>
          <w:szCs w:val="24"/>
        </w:rPr>
        <w:t xml:space="preserve"> </w:t>
      </w:r>
      <w:r w:rsidRPr="0012320A">
        <w:rPr>
          <w:rFonts w:ascii="Times New Roman" w:hAnsi="Times New Roman"/>
          <w:sz w:val="24"/>
          <w:szCs w:val="24"/>
        </w:rPr>
        <w:t xml:space="preserve">and Model Development. </w:t>
      </w:r>
      <w:r w:rsidRPr="0012320A">
        <w:rPr>
          <w:rFonts w:ascii="Times New Roman" w:hAnsi="Times New Roman"/>
          <w:i/>
          <w:sz w:val="24"/>
          <w:szCs w:val="24"/>
        </w:rPr>
        <w:t>Psychology &amp; Marketing</w:t>
      </w:r>
      <w:r w:rsidRPr="0012320A">
        <w:rPr>
          <w:rFonts w:ascii="Times New Roman" w:hAnsi="Times New Roman"/>
          <w:sz w:val="24"/>
          <w:szCs w:val="24"/>
        </w:rPr>
        <w:t xml:space="preserve">, </w:t>
      </w:r>
      <w:r w:rsidRPr="0012320A">
        <w:rPr>
          <w:rFonts w:ascii="Times New Roman" w:hAnsi="Times New Roman"/>
          <w:i/>
          <w:sz w:val="24"/>
          <w:szCs w:val="24"/>
        </w:rPr>
        <w:t>14</w:t>
      </w:r>
      <w:r w:rsidRPr="0012320A">
        <w:rPr>
          <w:rFonts w:ascii="Times New Roman" w:hAnsi="Times New Roman"/>
          <w:sz w:val="24"/>
          <w:szCs w:val="24"/>
        </w:rPr>
        <w:t>(8),737-764.</w:t>
      </w:r>
    </w:p>
    <w:p w:rsidR="006A6605" w:rsidRPr="006B0D32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sz w:val="24"/>
          <w:szCs w:val="24"/>
        </w:rPr>
        <w:t xml:space="preserve">Lewis, R., &amp; Chambers, R. (2000). </w:t>
      </w:r>
      <w:r w:rsidRPr="006B0D32">
        <w:rPr>
          <w:rFonts w:ascii="Times New Roman" w:hAnsi="Times New Roman"/>
          <w:i/>
          <w:sz w:val="24"/>
          <w:szCs w:val="24"/>
        </w:rPr>
        <w:t>Marketing leadership in hospitality: Foundations and practices</w:t>
      </w:r>
      <w:r w:rsidRPr="006B0D32">
        <w:rPr>
          <w:rFonts w:ascii="Times New Roman" w:hAnsi="Times New Roman"/>
          <w:sz w:val="24"/>
          <w:szCs w:val="24"/>
        </w:rPr>
        <w:t>. New York: John Wiley &amp; Sons.</w:t>
      </w:r>
    </w:p>
    <w:p w:rsidR="006A6605" w:rsidRPr="006B0D32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sz w:val="24"/>
          <w:szCs w:val="24"/>
        </w:rPr>
        <w:t xml:space="preserve">Lovelock, C. (1983). Classifying services to gain strategic marketing insights. </w:t>
      </w:r>
      <w:r w:rsidRPr="006B0D32">
        <w:rPr>
          <w:rFonts w:ascii="Times New Roman" w:hAnsi="Times New Roman"/>
          <w:i/>
          <w:sz w:val="24"/>
          <w:szCs w:val="24"/>
        </w:rPr>
        <w:t>The Journal of Marketing, 47</w:t>
      </w:r>
      <w:r w:rsidRPr="006B0D32">
        <w:rPr>
          <w:rFonts w:ascii="Times New Roman" w:hAnsi="Times New Roman"/>
          <w:sz w:val="24"/>
          <w:szCs w:val="24"/>
        </w:rPr>
        <w:t>(3), 9-20.</w:t>
      </w:r>
    </w:p>
    <w:p w:rsidR="006A6605" w:rsidRPr="006B0D32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en-GB"/>
        </w:rPr>
      </w:pPr>
      <w:r w:rsidRPr="006B0D32">
        <w:rPr>
          <w:rFonts w:ascii="Times New Roman" w:hAnsi="Times New Roman"/>
          <w:sz w:val="24"/>
          <w:szCs w:val="24"/>
          <w:lang w:val="en-GB"/>
        </w:rPr>
        <w:t xml:space="preserve">Mason, D., Tideswell, C., &amp; Roberts, E. (2006). Guest perceptions of hotel loyalty. </w:t>
      </w:r>
      <w:r w:rsidRPr="006B0D32">
        <w:rPr>
          <w:rFonts w:ascii="Times New Roman" w:hAnsi="Times New Roman"/>
          <w:i/>
          <w:iCs/>
          <w:sz w:val="24"/>
          <w:szCs w:val="24"/>
          <w:lang w:val="en-GB"/>
        </w:rPr>
        <w:t>Journal of Hospitality &amp; Tourism Research</w:t>
      </w:r>
      <w:r w:rsidRPr="006B0D32">
        <w:rPr>
          <w:rFonts w:ascii="Times New Roman" w:hAnsi="Times New Roman"/>
          <w:sz w:val="24"/>
          <w:szCs w:val="24"/>
          <w:lang w:val="en-GB"/>
        </w:rPr>
        <w:t xml:space="preserve">, </w:t>
      </w:r>
      <w:r w:rsidRPr="006B0D32">
        <w:rPr>
          <w:rFonts w:ascii="Times New Roman" w:hAnsi="Times New Roman"/>
          <w:i/>
          <w:sz w:val="24"/>
          <w:szCs w:val="24"/>
          <w:lang w:val="en-GB"/>
        </w:rPr>
        <w:t>30</w:t>
      </w:r>
      <w:r w:rsidRPr="006B0D32">
        <w:rPr>
          <w:rFonts w:ascii="Times New Roman" w:hAnsi="Times New Roman"/>
          <w:sz w:val="24"/>
          <w:szCs w:val="24"/>
          <w:lang w:val="en-GB"/>
        </w:rPr>
        <w:t>(2), 191-206.</w:t>
      </w:r>
    </w:p>
    <w:p w:rsidR="006A6605" w:rsidRPr="006B0D32" w:rsidRDefault="006A6605" w:rsidP="00904DF2">
      <w:pPr>
        <w:pStyle w:val="BodyText2"/>
        <w:ind w:firstLine="720"/>
        <w:jc w:val="both"/>
        <w:rPr>
          <w:color w:val="000000"/>
          <w:sz w:val="24"/>
        </w:rPr>
      </w:pPr>
      <w:r w:rsidRPr="006B0D32">
        <w:rPr>
          <w:sz w:val="24"/>
          <w:lang w:val="en-US" w:eastAsia="en-US"/>
        </w:rPr>
        <w:t>Mitussis, D., O’Malley, L., &amp; Patterson, M. (</w:t>
      </w:r>
      <w:r w:rsidRPr="006B0D32">
        <w:rPr>
          <w:color w:val="000000"/>
          <w:sz w:val="24"/>
        </w:rPr>
        <w:t xml:space="preserve">2006). Mapping the re-engagement of CRM with relationship rarketing. </w:t>
      </w:r>
      <w:r w:rsidRPr="006B0D32">
        <w:rPr>
          <w:i/>
          <w:color w:val="000000"/>
          <w:sz w:val="24"/>
        </w:rPr>
        <w:t>European Journal of Marketing</w:t>
      </w:r>
      <w:r w:rsidRPr="006B0D32">
        <w:rPr>
          <w:color w:val="000000"/>
          <w:sz w:val="24"/>
        </w:rPr>
        <w:t xml:space="preserve">, </w:t>
      </w:r>
      <w:r w:rsidRPr="006B0D32">
        <w:rPr>
          <w:i/>
          <w:color w:val="000000"/>
          <w:sz w:val="24"/>
        </w:rPr>
        <w:t>4</w:t>
      </w:r>
      <w:r w:rsidRPr="006B0D32">
        <w:rPr>
          <w:color w:val="000000"/>
          <w:sz w:val="24"/>
        </w:rPr>
        <w:t>0(5/6), 572-589.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contextualSpacing/>
        <w:jc w:val="both"/>
        <w:rPr>
          <w:rFonts w:ascii="Times New Roman" w:hAnsi="Times New Roman"/>
          <w:color w:val="000000"/>
          <w:sz w:val="24"/>
          <w:szCs w:val="24"/>
          <w:lang w:val="en-GB" w:eastAsia="nl-NL"/>
        </w:rPr>
      </w:pPr>
      <w:r w:rsidRPr="006B0D32">
        <w:rPr>
          <w:rFonts w:ascii="Times New Roman" w:hAnsi="Times New Roman"/>
          <w:color w:val="000000"/>
          <w:sz w:val="24"/>
          <w:szCs w:val="24"/>
          <w:lang w:val="en-GB" w:eastAsia="nl-NL"/>
        </w:rPr>
        <w:t>Payne, A.,  &amp; Frow, P. (2005). A strategic framework for customer relationship management.</w:t>
      </w:r>
      <w:r w:rsidRPr="006B0D32">
        <w:rPr>
          <w:rFonts w:ascii="Times New Roman" w:hAnsi="Times New Roman"/>
          <w:i/>
          <w:color w:val="000000"/>
          <w:sz w:val="24"/>
          <w:szCs w:val="24"/>
          <w:lang w:val="en-GB" w:eastAsia="nl-NL"/>
        </w:rPr>
        <w:t xml:space="preserve"> Journal of Marketing</w:t>
      </w:r>
      <w:r w:rsidRPr="006B0D32">
        <w:rPr>
          <w:rFonts w:ascii="Times New Roman" w:hAnsi="Times New Roman"/>
          <w:color w:val="000000"/>
          <w:sz w:val="24"/>
          <w:szCs w:val="24"/>
          <w:lang w:val="en-GB" w:eastAsia="nl-NL"/>
        </w:rPr>
        <w:t xml:space="preserve">, </w:t>
      </w:r>
      <w:r w:rsidRPr="006B0D32">
        <w:rPr>
          <w:rFonts w:ascii="Times New Roman" w:hAnsi="Times New Roman"/>
          <w:i/>
          <w:color w:val="000000"/>
          <w:sz w:val="24"/>
          <w:szCs w:val="24"/>
          <w:lang w:val="en-GB" w:eastAsia="nl-NL"/>
        </w:rPr>
        <w:t>69</w:t>
      </w:r>
      <w:r w:rsidRPr="006B0D32">
        <w:rPr>
          <w:rFonts w:ascii="Times New Roman" w:hAnsi="Times New Roman"/>
          <w:color w:val="000000"/>
          <w:sz w:val="24"/>
          <w:szCs w:val="24"/>
          <w:lang w:val="en-GB" w:eastAsia="nl-NL"/>
        </w:rPr>
        <w:t>, 167-176.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sz w:val="24"/>
          <w:szCs w:val="24"/>
        </w:rPr>
        <w:t xml:space="preserve">Presbury, R., Fitzgerald, A., &amp; Chapman, R. (2005). Impediments in service quality in luxury hotels. </w:t>
      </w:r>
      <w:r w:rsidRPr="006B0D32">
        <w:rPr>
          <w:rFonts w:ascii="Times New Roman" w:hAnsi="Times New Roman"/>
          <w:i/>
          <w:sz w:val="24"/>
          <w:szCs w:val="24"/>
        </w:rPr>
        <w:t xml:space="preserve">Managing and Service Quality, </w:t>
      </w:r>
      <w:r w:rsidRPr="006B0D32">
        <w:rPr>
          <w:rFonts w:ascii="Times New Roman" w:hAnsi="Times New Roman"/>
          <w:i/>
          <w:iCs/>
          <w:sz w:val="24"/>
          <w:szCs w:val="24"/>
        </w:rPr>
        <w:t>15</w:t>
      </w:r>
      <w:r w:rsidRPr="006B0D32">
        <w:rPr>
          <w:rFonts w:ascii="Times New Roman" w:hAnsi="Times New Roman"/>
          <w:sz w:val="24"/>
          <w:szCs w:val="24"/>
        </w:rPr>
        <w:t>(4), 357-374.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B0D32">
        <w:rPr>
          <w:rFonts w:ascii="Times New Roman" w:hAnsi="Times New Roman"/>
          <w:sz w:val="24"/>
          <w:szCs w:val="24"/>
        </w:rPr>
        <w:t xml:space="preserve">Reid, A., &amp; Catterall, M. (2002). </w:t>
      </w:r>
      <w:r w:rsidRPr="006B0D32">
        <w:rPr>
          <w:rFonts w:ascii="Times New Roman" w:hAnsi="Times New Roman"/>
          <w:bCs/>
          <w:sz w:val="24"/>
          <w:szCs w:val="24"/>
        </w:rPr>
        <w:t xml:space="preserve">Invisible data quality issues in a CRM implementation. </w:t>
      </w:r>
      <w:r w:rsidRPr="006B0D32">
        <w:rPr>
          <w:rFonts w:ascii="Times New Roman" w:hAnsi="Times New Roman"/>
          <w:i/>
          <w:iCs/>
          <w:sz w:val="24"/>
          <w:szCs w:val="24"/>
        </w:rPr>
        <w:t xml:space="preserve">Journal of Database Marketing &amp; Customer Strategy Management, </w:t>
      </w:r>
      <w:r w:rsidRPr="006B0D32">
        <w:rPr>
          <w:rFonts w:ascii="Times New Roman" w:hAnsi="Times New Roman"/>
          <w:i/>
          <w:sz w:val="24"/>
          <w:szCs w:val="24"/>
        </w:rPr>
        <w:t>12</w:t>
      </w:r>
      <w:r w:rsidRPr="006B0D32">
        <w:rPr>
          <w:rFonts w:ascii="Times New Roman" w:hAnsi="Times New Roman"/>
          <w:sz w:val="24"/>
          <w:szCs w:val="24"/>
        </w:rPr>
        <w:t>(4), 305-314.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GB"/>
        </w:rPr>
      </w:pPr>
      <w:r w:rsidRPr="006B0D32">
        <w:rPr>
          <w:rFonts w:ascii="Times New Roman" w:hAnsi="Times New Roman"/>
          <w:bCs/>
          <w:sz w:val="24"/>
          <w:szCs w:val="24"/>
        </w:rPr>
        <w:t xml:space="preserve">Sandoff, M. </w:t>
      </w:r>
      <w:r w:rsidRPr="006B0D32">
        <w:rPr>
          <w:rFonts w:ascii="Times New Roman" w:hAnsi="Times New Roman"/>
          <w:bCs/>
        </w:rPr>
        <w:t>(</w:t>
      </w:r>
      <w:r w:rsidRPr="006B0D32">
        <w:rPr>
          <w:rFonts w:ascii="Times New Roman" w:hAnsi="Times New Roman"/>
          <w:bCs/>
          <w:sz w:val="24"/>
          <w:szCs w:val="24"/>
        </w:rPr>
        <w:t xml:space="preserve">2005). Customization and standardization in hotels - a paradox or not? </w:t>
      </w:r>
      <w:r w:rsidRPr="006B0D32">
        <w:rPr>
          <w:rFonts w:ascii="Times New Roman" w:hAnsi="Times New Roman"/>
          <w:i/>
          <w:iCs/>
          <w:sz w:val="24"/>
          <w:szCs w:val="24"/>
        </w:rPr>
        <w:t>International Journal of Contemporary Hospitality</w:t>
      </w:r>
      <w:r w:rsidRPr="006B0D32">
        <w:rPr>
          <w:rFonts w:ascii="Times New Roman" w:hAnsi="Times New Roman"/>
          <w:i/>
          <w:iCs/>
        </w:rPr>
        <w:t xml:space="preserve"> M</w:t>
      </w:r>
      <w:r w:rsidRPr="006B0D32">
        <w:rPr>
          <w:rFonts w:ascii="Times New Roman" w:hAnsi="Times New Roman"/>
          <w:i/>
          <w:iCs/>
          <w:sz w:val="24"/>
          <w:szCs w:val="24"/>
        </w:rPr>
        <w:t xml:space="preserve">anagement, </w:t>
      </w:r>
      <w:r w:rsidRPr="006B0D32">
        <w:rPr>
          <w:rFonts w:ascii="Times New Roman" w:hAnsi="Times New Roman"/>
          <w:i/>
          <w:sz w:val="24"/>
          <w:szCs w:val="24"/>
        </w:rPr>
        <w:t>17</w:t>
      </w:r>
      <w:r w:rsidRPr="006B0D32">
        <w:rPr>
          <w:rFonts w:ascii="Times New Roman" w:hAnsi="Times New Roman"/>
          <w:sz w:val="24"/>
          <w:szCs w:val="24"/>
        </w:rPr>
        <w:t>(6/7), 529.</w:t>
      </w:r>
    </w:p>
    <w:p w:rsidR="006A6605" w:rsidRPr="006B0D32" w:rsidRDefault="006A6605" w:rsidP="00904DF2">
      <w:pPr>
        <w:pStyle w:val="BodyText2"/>
        <w:ind w:firstLine="720"/>
        <w:jc w:val="both"/>
        <w:rPr>
          <w:sz w:val="24"/>
        </w:rPr>
      </w:pPr>
      <w:r w:rsidRPr="006B0D32">
        <w:rPr>
          <w:sz w:val="24"/>
        </w:rPr>
        <w:t xml:space="preserve">Sheth, J., &amp; Parvatiyar, A. (2002). Evolving relationship marketing into a discipline. </w:t>
      </w:r>
      <w:r w:rsidRPr="006B0D32">
        <w:rPr>
          <w:i/>
          <w:iCs/>
          <w:sz w:val="24"/>
        </w:rPr>
        <w:t>Journal of Relationship Marketing</w:t>
      </w:r>
      <w:r w:rsidRPr="006B0D32">
        <w:rPr>
          <w:sz w:val="24"/>
        </w:rPr>
        <w:t xml:space="preserve">, </w:t>
      </w:r>
      <w:r w:rsidRPr="006B0D32">
        <w:rPr>
          <w:i/>
          <w:iCs/>
          <w:sz w:val="24"/>
        </w:rPr>
        <w:t>1</w:t>
      </w:r>
      <w:r w:rsidRPr="006B0D32">
        <w:rPr>
          <w:sz w:val="24"/>
        </w:rPr>
        <w:t>(1), 3-16.</w:t>
      </w:r>
    </w:p>
    <w:p w:rsidR="006A6605" w:rsidRPr="006B0D32" w:rsidRDefault="006A6605" w:rsidP="00904DF2">
      <w:pPr>
        <w:pStyle w:val="BodyText2"/>
        <w:ind w:firstLine="720"/>
        <w:jc w:val="both"/>
        <w:rPr>
          <w:color w:val="000000"/>
          <w:sz w:val="24"/>
        </w:rPr>
      </w:pPr>
      <w:r w:rsidRPr="006B0D32">
        <w:rPr>
          <w:color w:val="000000"/>
          <w:sz w:val="24"/>
        </w:rPr>
        <w:t xml:space="preserve">Shoemaker, S., &amp; Lewis, R.  (1999). Customer loyalty: The future of hospitality marketing. </w:t>
      </w:r>
      <w:r w:rsidRPr="006B0D32">
        <w:rPr>
          <w:i/>
          <w:iCs/>
          <w:color w:val="000000"/>
          <w:sz w:val="24"/>
        </w:rPr>
        <w:t>Hospitality Management</w:t>
      </w:r>
      <w:r w:rsidRPr="006B0D32">
        <w:rPr>
          <w:color w:val="000000"/>
          <w:sz w:val="24"/>
        </w:rPr>
        <w:t xml:space="preserve">, </w:t>
      </w:r>
      <w:r w:rsidRPr="006B0D32">
        <w:rPr>
          <w:i/>
          <w:color w:val="000000"/>
          <w:sz w:val="24"/>
        </w:rPr>
        <w:t>18</w:t>
      </w:r>
      <w:r w:rsidRPr="006B0D32">
        <w:rPr>
          <w:color w:val="000000"/>
          <w:sz w:val="24"/>
        </w:rPr>
        <w:t>(4), 345-370.</w:t>
      </w:r>
    </w:p>
    <w:p w:rsidR="006A6605" w:rsidRPr="006B0D32" w:rsidRDefault="006A6605" w:rsidP="00904DF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D51907">
        <w:rPr>
          <w:rFonts w:ascii="Times New Roman" w:hAnsi="Times New Roman"/>
          <w:sz w:val="24"/>
          <w:szCs w:val="24"/>
          <w:lang w:val="en-GB"/>
        </w:rPr>
        <w:t xml:space="preserve">Storbacka, K., Strandvik, T., &amp; Grönroos, C. (1994). </w:t>
      </w:r>
      <w:r w:rsidRPr="006B0D32">
        <w:rPr>
          <w:rFonts w:ascii="Times New Roman" w:hAnsi="Times New Roman"/>
          <w:sz w:val="24"/>
          <w:szCs w:val="24"/>
        </w:rPr>
        <w:t xml:space="preserve">Managing customer relationships for profit: The dynamics of relationship quality. </w:t>
      </w:r>
      <w:r w:rsidRPr="006B0D32">
        <w:rPr>
          <w:rFonts w:ascii="Times New Roman" w:hAnsi="Times New Roman"/>
          <w:i/>
          <w:sz w:val="24"/>
          <w:szCs w:val="24"/>
        </w:rPr>
        <w:t>International Journal of Service Industry Management, 5</w:t>
      </w:r>
      <w:r w:rsidRPr="006B0D32">
        <w:rPr>
          <w:rFonts w:ascii="Times New Roman" w:hAnsi="Times New Roman"/>
          <w:sz w:val="24"/>
          <w:szCs w:val="24"/>
        </w:rPr>
        <w:t>, 21-38.</w:t>
      </w:r>
    </w:p>
    <w:p w:rsidR="006A6605" w:rsidRPr="00D34EDA" w:rsidRDefault="006A6605" w:rsidP="00904DF2">
      <w:pPr>
        <w:pStyle w:val="BodyText2"/>
        <w:ind w:firstLine="720"/>
        <w:contextualSpacing/>
        <w:jc w:val="both"/>
        <w:rPr>
          <w:color w:val="000000"/>
          <w:sz w:val="24"/>
        </w:rPr>
      </w:pPr>
      <w:r w:rsidRPr="006B0D32">
        <w:rPr>
          <w:color w:val="000000"/>
          <w:sz w:val="24"/>
        </w:rPr>
        <w:t xml:space="preserve">Tideswell, C., &amp; Fredline, E. (2004). </w:t>
      </w:r>
      <w:r w:rsidRPr="006B0D32">
        <w:rPr>
          <w:bCs/>
          <w:sz w:val="24"/>
        </w:rPr>
        <w:t xml:space="preserve">Developing and rewarding loyalty to hotels: The guest's perspective. </w:t>
      </w:r>
      <w:r w:rsidRPr="006B0D32">
        <w:rPr>
          <w:i/>
          <w:iCs/>
          <w:sz w:val="24"/>
        </w:rPr>
        <w:t>Journal of Hospitality &amp; Tourism Research</w:t>
      </w:r>
      <w:r w:rsidRPr="006B0D32">
        <w:rPr>
          <w:sz w:val="24"/>
        </w:rPr>
        <w:t xml:space="preserve">, </w:t>
      </w:r>
      <w:r w:rsidRPr="006B0D32">
        <w:rPr>
          <w:i/>
          <w:sz w:val="24"/>
        </w:rPr>
        <w:t>28</w:t>
      </w:r>
      <w:r w:rsidRPr="006B0D32">
        <w:rPr>
          <w:sz w:val="24"/>
        </w:rPr>
        <w:t>(2), 186-208.</w:t>
      </w:r>
    </w:p>
    <w:p w:rsidR="006A6605" w:rsidRPr="00856BCC" w:rsidRDefault="006A6605" w:rsidP="00904DF2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sectPr w:rsidR="006A6605" w:rsidRPr="00856BCC" w:rsidSect="00904DF2"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14CAE"/>
    <w:multiLevelType w:val="hybridMultilevel"/>
    <w:tmpl w:val="ED8A73B2"/>
    <w:lvl w:ilvl="0" w:tplc="E99CCE4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6E68F98A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D4207778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B196744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BD026D7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6BDA074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8356E2B2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5734D87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9042DCE0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">
    <w:nsid w:val="10DB4513"/>
    <w:multiLevelType w:val="hybridMultilevel"/>
    <w:tmpl w:val="34786F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AC22DD"/>
    <w:multiLevelType w:val="hybridMultilevel"/>
    <w:tmpl w:val="6254CA6A"/>
    <w:lvl w:ilvl="0" w:tplc="E75A1E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7FCC0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6862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CD2FB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29E3F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C1A86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742B5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DCEB0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2F673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A991D2E"/>
    <w:multiLevelType w:val="hybridMultilevel"/>
    <w:tmpl w:val="AE90772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0D951A2"/>
    <w:multiLevelType w:val="hybridMultilevel"/>
    <w:tmpl w:val="EA369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AE3133"/>
    <w:multiLevelType w:val="hybridMultilevel"/>
    <w:tmpl w:val="7A8002B6"/>
    <w:lvl w:ilvl="0" w:tplc="66180DE0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CC0A1956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5D5C1E8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85349C1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1E38C34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E6FE3CB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9A6CD1C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49ACC84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DCB0E3F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6">
    <w:nsid w:val="275F2695"/>
    <w:multiLevelType w:val="hybridMultilevel"/>
    <w:tmpl w:val="92F090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451DA3"/>
    <w:multiLevelType w:val="hybridMultilevel"/>
    <w:tmpl w:val="78364D1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977138B"/>
    <w:multiLevelType w:val="hybridMultilevel"/>
    <w:tmpl w:val="C6D69F2C"/>
    <w:lvl w:ilvl="0" w:tplc="D16E1F4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D764B68E">
      <w:start w:val="163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E0CA23A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124C449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47C0F7E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394A4E6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96F4BBC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D88642F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0A6E694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9">
    <w:nsid w:val="4E3E73E9"/>
    <w:multiLevelType w:val="hybridMultilevel"/>
    <w:tmpl w:val="175698CC"/>
    <w:lvl w:ilvl="0" w:tplc="31EA3A8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171613B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BF50D8A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E4A0608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6A3E3E3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6E1A3F7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5C860150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C0E49F3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608315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0">
    <w:nsid w:val="51A850D6"/>
    <w:multiLevelType w:val="hybridMultilevel"/>
    <w:tmpl w:val="E41EE0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72677E8"/>
    <w:multiLevelType w:val="hybridMultilevel"/>
    <w:tmpl w:val="AD2274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651FB9"/>
    <w:multiLevelType w:val="hybridMultilevel"/>
    <w:tmpl w:val="6C7C2FD6"/>
    <w:lvl w:ilvl="0" w:tplc="70888BE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E690BE2E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738C5304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451EFF28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3516D69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DA6E4AAA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EC7280A2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4790B84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774C24B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7"/>
  </w:num>
  <w:num w:numId="3">
    <w:abstractNumId w:val="1"/>
  </w:num>
  <w:num w:numId="4">
    <w:abstractNumId w:val="4"/>
  </w:num>
  <w:num w:numId="5">
    <w:abstractNumId w:val="10"/>
  </w:num>
  <w:num w:numId="6">
    <w:abstractNumId w:val="11"/>
  </w:num>
  <w:num w:numId="7">
    <w:abstractNumId w:val="3"/>
  </w:num>
  <w:num w:numId="8">
    <w:abstractNumId w:val="12"/>
  </w:num>
  <w:num w:numId="9">
    <w:abstractNumId w:val="2"/>
  </w:num>
  <w:num w:numId="10">
    <w:abstractNumId w:val="8"/>
  </w:num>
  <w:num w:numId="11">
    <w:abstractNumId w:val="0"/>
  </w:num>
  <w:num w:numId="12">
    <w:abstractNumId w:val="5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D4877"/>
    <w:rsid w:val="0002296E"/>
    <w:rsid w:val="000C6862"/>
    <w:rsid w:val="0012320A"/>
    <w:rsid w:val="00153091"/>
    <w:rsid w:val="001E62C0"/>
    <w:rsid w:val="002009FB"/>
    <w:rsid w:val="0021282C"/>
    <w:rsid w:val="00250F08"/>
    <w:rsid w:val="002551E9"/>
    <w:rsid w:val="002B0541"/>
    <w:rsid w:val="002C3A34"/>
    <w:rsid w:val="00314C11"/>
    <w:rsid w:val="00331F82"/>
    <w:rsid w:val="003769B7"/>
    <w:rsid w:val="003C1E81"/>
    <w:rsid w:val="003C68F4"/>
    <w:rsid w:val="003E2CD3"/>
    <w:rsid w:val="00565DF0"/>
    <w:rsid w:val="005A7E59"/>
    <w:rsid w:val="005D7A89"/>
    <w:rsid w:val="0061202A"/>
    <w:rsid w:val="00654B3B"/>
    <w:rsid w:val="006A6605"/>
    <w:rsid w:val="006B0D32"/>
    <w:rsid w:val="00723BDD"/>
    <w:rsid w:val="00723D61"/>
    <w:rsid w:val="00727FDA"/>
    <w:rsid w:val="007700B0"/>
    <w:rsid w:val="00796374"/>
    <w:rsid w:val="00811589"/>
    <w:rsid w:val="00856BCC"/>
    <w:rsid w:val="00866E80"/>
    <w:rsid w:val="00897A73"/>
    <w:rsid w:val="008D07B1"/>
    <w:rsid w:val="008D4877"/>
    <w:rsid w:val="008F602E"/>
    <w:rsid w:val="00904DF2"/>
    <w:rsid w:val="0092777E"/>
    <w:rsid w:val="009870A7"/>
    <w:rsid w:val="009F2437"/>
    <w:rsid w:val="00AB3AF5"/>
    <w:rsid w:val="00AD4DEA"/>
    <w:rsid w:val="00B24B59"/>
    <w:rsid w:val="00B75C7F"/>
    <w:rsid w:val="00C45C9B"/>
    <w:rsid w:val="00C8315C"/>
    <w:rsid w:val="00D23032"/>
    <w:rsid w:val="00D34EDA"/>
    <w:rsid w:val="00D51907"/>
    <w:rsid w:val="00E0024E"/>
    <w:rsid w:val="00F1391D"/>
    <w:rsid w:val="00FA69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4877"/>
    <w:pPr>
      <w:spacing w:after="200" w:line="276" w:lineRule="auto"/>
    </w:pPr>
    <w:rPr>
      <w:rFonts w:eastAsia="Times New Roman"/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2551E9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FA690F"/>
    <w:rPr>
      <w:rFonts w:cs="Times New Roman"/>
      <w:color w:val="0000FF"/>
      <w:u w:val="single"/>
    </w:rPr>
  </w:style>
  <w:style w:type="paragraph" w:styleId="BodyText2">
    <w:name w:val="Body Text 2"/>
    <w:basedOn w:val="Normal"/>
    <w:link w:val="BodyText2Char"/>
    <w:uiPriority w:val="99"/>
    <w:rsid w:val="00D51907"/>
    <w:pPr>
      <w:spacing w:after="0" w:line="240" w:lineRule="auto"/>
    </w:pPr>
    <w:rPr>
      <w:rFonts w:ascii="Times New Roman" w:eastAsia="Calibri" w:hAnsi="Times New Roman"/>
      <w:sz w:val="20"/>
      <w:szCs w:val="24"/>
      <w:lang w:val="en-GB" w:eastAsia="nl-NL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D51907"/>
    <w:rPr>
      <w:rFonts w:cs="Times New Roman"/>
      <w:sz w:val="24"/>
      <w:szCs w:val="24"/>
      <w:lang w:val="en-GB" w:eastAsia="nl-NL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264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26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264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264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26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264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26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26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26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26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2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26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264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26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26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264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26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264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8264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2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26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6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books.google.be/books?hl=nl&amp;lr=&amp;id=YSDv7g8h5FIC&amp;oi=fnd&amp;pg=PA1&amp;dq=baran+2008+customer+relationship+management&amp;ots=tCe3WUIqGK&amp;sig=JEbWSoEC2ltEpMhZk-B8Z7gd5h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213</TotalTime>
  <Pages>4</Pages>
  <Words>1601</Words>
  <Characters>8808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olaf</dc:creator>
  <cp:keywords/>
  <dc:description/>
  <cp:lastModifiedBy>NHTV</cp:lastModifiedBy>
  <cp:revision>11</cp:revision>
  <dcterms:created xsi:type="dcterms:W3CDTF">2010-12-13T10:22:00Z</dcterms:created>
  <dcterms:modified xsi:type="dcterms:W3CDTF">2010-12-29T06:33:00Z</dcterms:modified>
</cp:coreProperties>
</file>