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6FFF" w:rsidRDefault="00176FFF" w:rsidP="00E84C94">
      <w:pPr>
        <w:spacing w:before="0" w:after="0" w:line="240" w:lineRule="auto"/>
        <w:jc w:val="center"/>
        <w:rPr>
          <w:rFonts w:ascii="Times New Roman" w:hAnsi="Times New Roman" w:cs="Times New Roman" w:hint="eastAsia"/>
          <w:b/>
          <w:sz w:val="24"/>
        </w:rPr>
      </w:pPr>
      <w:r w:rsidRPr="00176FFF">
        <w:rPr>
          <w:rFonts w:ascii="Times New Roman" w:hAnsi="Times New Roman" w:cs="Times New Roman"/>
          <w:b/>
          <w:sz w:val="24"/>
        </w:rPr>
        <w:t xml:space="preserve">The analysis of Factors affecting choice of college: </w:t>
      </w:r>
    </w:p>
    <w:p w:rsidR="00176FFF" w:rsidRDefault="00176FFF" w:rsidP="00E84C94">
      <w:pPr>
        <w:spacing w:before="0" w:after="0" w:line="240" w:lineRule="auto"/>
        <w:jc w:val="center"/>
        <w:rPr>
          <w:rFonts w:ascii="Times New Roman" w:hAnsi="Times New Roman" w:cs="Times New Roman" w:hint="eastAsia"/>
          <w:b/>
          <w:sz w:val="24"/>
        </w:rPr>
      </w:pPr>
      <w:r w:rsidRPr="00176FFF">
        <w:rPr>
          <w:rFonts w:ascii="Times New Roman" w:hAnsi="Times New Roman" w:cs="Times New Roman"/>
          <w:b/>
          <w:sz w:val="24"/>
        </w:rPr>
        <w:t>A case study of UNLV hotel College students</w:t>
      </w:r>
    </w:p>
    <w:p w:rsidR="00176FFF" w:rsidRDefault="00176FFF" w:rsidP="00176FFF">
      <w:pPr>
        <w:spacing w:before="0" w:after="0" w:line="480" w:lineRule="auto"/>
        <w:rPr>
          <w:rFonts w:ascii="Times New Roman" w:hAnsi="Times New Roman" w:cs="Times New Roman" w:hint="eastAsia"/>
          <w:b/>
          <w:sz w:val="24"/>
        </w:rPr>
      </w:pPr>
    </w:p>
    <w:p w:rsidR="00176FFF" w:rsidRDefault="00176FFF" w:rsidP="009D26AE">
      <w:pPr>
        <w:autoSpaceDE w:val="0"/>
        <w:autoSpaceDN w:val="0"/>
        <w:adjustRightInd w:val="0"/>
        <w:spacing w:before="0" w:after="0" w:line="240" w:lineRule="auto"/>
        <w:rPr>
          <w:rFonts w:ascii="Times New Roman" w:hAnsi="Times New Roman" w:cs="Times New Roman"/>
          <w:sz w:val="23"/>
          <w:szCs w:val="23"/>
        </w:rPr>
      </w:pPr>
      <w:r>
        <w:rPr>
          <w:rFonts w:ascii="Times New Roman" w:hAnsi="Times New Roman" w:cs="Times New Roman" w:hint="eastAsia"/>
          <w:sz w:val="23"/>
          <w:szCs w:val="23"/>
        </w:rPr>
        <w:t>So Jung Lee</w:t>
      </w:r>
    </w:p>
    <w:p w:rsidR="00176FFF" w:rsidRPr="00176FFF" w:rsidRDefault="00176FFF" w:rsidP="009D26AE">
      <w:pPr>
        <w:autoSpaceDE w:val="0"/>
        <w:autoSpaceDN w:val="0"/>
        <w:adjustRightInd w:val="0"/>
        <w:spacing w:before="0" w:after="0" w:line="240" w:lineRule="auto"/>
        <w:rPr>
          <w:rFonts w:ascii="Times New Roman" w:hAnsi="Times New Roman" w:cs="Times New Roman"/>
          <w:sz w:val="23"/>
          <w:szCs w:val="23"/>
        </w:rPr>
      </w:pPr>
      <w:r w:rsidRPr="00176FFF">
        <w:rPr>
          <w:rFonts w:ascii="Times New Roman" w:hAnsi="Times New Roman" w:cs="Times New Roman"/>
          <w:sz w:val="23"/>
          <w:szCs w:val="23"/>
        </w:rPr>
        <w:t>William F. Harrah College of Hotel Administration</w:t>
      </w:r>
    </w:p>
    <w:p w:rsidR="00176FFF" w:rsidRDefault="00176FFF" w:rsidP="009D26AE">
      <w:pPr>
        <w:autoSpaceDE w:val="0"/>
        <w:autoSpaceDN w:val="0"/>
        <w:adjustRightInd w:val="0"/>
        <w:spacing w:before="0" w:after="0" w:line="240" w:lineRule="auto"/>
        <w:rPr>
          <w:rFonts w:ascii="Times New Roman" w:hAnsi="Times New Roman" w:cs="Times New Roman" w:hint="eastAsia"/>
          <w:sz w:val="23"/>
          <w:szCs w:val="23"/>
        </w:rPr>
      </w:pPr>
      <w:r w:rsidRPr="00176FFF">
        <w:rPr>
          <w:rFonts w:ascii="Times New Roman" w:hAnsi="Times New Roman" w:cs="Times New Roman"/>
          <w:sz w:val="23"/>
          <w:szCs w:val="23"/>
        </w:rPr>
        <w:t>University of Nevada Las Vegas</w:t>
      </w:r>
    </w:p>
    <w:p w:rsidR="00972003" w:rsidRDefault="00972003" w:rsidP="009D26AE">
      <w:pPr>
        <w:autoSpaceDE w:val="0"/>
        <w:autoSpaceDN w:val="0"/>
        <w:adjustRightInd w:val="0"/>
        <w:spacing w:before="0" w:after="0" w:line="240" w:lineRule="auto"/>
        <w:rPr>
          <w:rFonts w:ascii="Times New Roman" w:hAnsi="Times New Roman" w:cs="Times New Roman" w:hint="eastAsia"/>
          <w:sz w:val="23"/>
          <w:szCs w:val="23"/>
        </w:rPr>
      </w:pPr>
    </w:p>
    <w:p w:rsidR="00176FFF" w:rsidRDefault="00176FFF" w:rsidP="009D26AE">
      <w:pPr>
        <w:autoSpaceDE w:val="0"/>
        <w:autoSpaceDN w:val="0"/>
        <w:adjustRightInd w:val="0"/>
        <w:spacing w:before="0" w:after="0" w:line="240" w:lineRule="auto"/>
        <w:rPr>
          <w:rFonts w:ascii="Times New Roman" w:hAnsi="Times New Roman" w:cs="Times New Roman"/>
          <w:sz w:val="23"/>
          <w:szCs w:val="23"/>
        </w:rPr>
      </w:pPr>
      <w:proofErr w:type="gramStart"/>
      <w:r>
        <w:rPr>
          <w:rFonts w:ascii="Times New Roman" w:hAnsi="Times New Roman" w:cs="Times New Roman"/>
          <w:sz w:val="23"/>
          <w:szCs w:val="23"/>
        </w:rPr>
        <w:t>and</w:t>
      </w:r>
      <w:proofErr w:type="gramEnd"/>
    </w:p>
    <w:p w:rsidR="00972003" w:rsidRDefault="00972003" w:rsidP="009D26AE">
      <w:pPr>
        <w:autoSpaceDE w:val="0"/>
        <w:autoSpaceDN w:val="0"/>
        <w:adjustRightInd w:val="0"/>
        <w:spacing w:before="0" w:after="0" w:line="240" w:lineRule="auto"/>
        <w:rPr>
          <w:rFonts w:ascii="Times New Roman" w:hAnsi="Times New Roman" w:cs="Times New Roman" w:hint="eastAsia"/>
          <w:sz w:val="23"/>
          <w:szCs w:val="23"/>
        </w:rPr>
      </w:pPr>
    </w:p>
    <w:p w:rsidR="00176FFF" w:rsidRDefault="00972003" w:rsidP="009D26AE">
      <w:pPr>
        <w:autoSpaceDE w:val="0"/>
        <w:autoSpaceDN w:val="0"/>
        <w:adjustRightInd w:val="0"/>
        <w:spacing w:before="0" w:after="0" w:line="240" w:lineRule="auto"/>
        <w:rPr>
          <w:rFonts w:ascii="Times New Roman" w:hAnsi="Times New Roman" w:cs="Times New Roman"/>
          <w:sz w:val="23"/>
          <w:szCs w:val="23"/>
        </w:rPr>
      </w:pPr>
      <w:r w:rsidRPr="00972003">
        <w:rPr>
          <w:rFonts w:ascii="Times New Roman" w:hAnsi="Times New Roman" w:cs="Times New Roman"/>
          <w:sz w:val="23"/>
          <w:szCs w:val="23"/>
        </w:rPr>
        <w:t>Hyun Kyung</w:t>
      </w:r>
      <w:r w:rsidR="00176FFF">
        <w:rPr>
          <w:rFonts w:ascii="Times New Roman" w:hAnsi="Times New Roman" w:cs="Times New Roman" w:hint="eastAsia"/>
          <w:sz w:val="23"/>
          <w:szCs w:val="23"/>
        </w:rPr>
        <w:t xml:space="preserve"> Chatfield</w:t>
      </w:r>
    </w:p>
    <w:p w:rsidR="00176FFF" w:rsidRPr="00176FFF" w:rsidRDefault="00176FFF" w:rsidP="009D26AE">
      <w:pPr>
        <w:spacing w:before="0" w:after="0" w:line="240" w:lineRule="auto"/>
        <w:rPr>
          <w:rFonts w:ascii="Times New Roman" w:hAnsi="Times New Roman" w:cs="Times New Roman"/>
          <w:sz w:val="23"/>
          <w:szCs w:val="23"/>
        </w:rPr>
      </w:pPr>
      <w:r w:rsidRPr="00176FFF">
        <w:rPr>
          <w:rFonts w:ascii="Times New Roman" w:hAnsi="Times New Roman" w:cs="Times New Roman"/>
          <w:sz w:val="23"/>
          <w:szCs w:val="23"/>
        </w:rPr>
        <w:t>William F. Harrah College of Hotel Administration</w:t>
      </w:r>
    </w:p>
    <w:p w:rsidR="00176FFF" w:rsidRDefault="00176FFF" w:rsidP="009D26AE">
      <w:pPr>
        <w:spacing w:before="0" w:after="0" w:line="240" w:lineRule="auto"/>
        <w:rPr>
          <w:rFonts w:ascii="Times New Roman" w:hAnsi="Times New Roman" w:cs="Times New Roman" w:hint="eastAsia"/>
          <w:sz w:val="23"/>
          <w:szCs w:val="23"/>
        </w:rPr>
      </w:pPr>
      <w:r w:rsidRPr="00176FFF">
        <w:rPr>
          <w:rFonts w:ascii="Times New Roman" w:hAnsi="Times New Roman" w:cs="Times New Roman"/>
          <w:sz w:val="23"/>
          <w:szCs w:val="23"/>
        </w:rPr>
        <w:t>University of Nevada Las Vegas</w:t>
      </w:r>
    </w:p>
    <w:p w:rsidR="009D26AE" w:rsidRPr="00176FFF" w:rsidRDefault="009D26AE" w:rsidP="009D26AE">
      <w:pPr>
        <w:spacing w:before="0" w:after="0" w:line="240" w:lineRule="auto"/>
        <w:rPr>
          <w:rFonts w:ascii="Times New Roman" w:hAnsi="Times New Roman" w:cs="Times New Roman" w:hint="eastAsia"/>
          <w:sz w:val="23"/>
          <w:szCs w:val="23"/>
        </w:rPr>
      </w:pPr>
    </w:p>
    <w:p w:rsidR="00176FFF" w:rsidRDefault="00176FFF" w:rsidP="00176FFF">
      <w:pPr>
        <w:spacing w:before="0" w:after="0" w:line="480" w:lineRule="auto"/>
        <w:jc w:val="center"/>
        <w:rPr>
          <w:rFonts w:ascii="Times New Roman" w:hAnsi="Times New Roman" w:cs="Times New Roman" w:hint="eastAsia"/>
          <w:i/>
          <w:sz w:val="24"/>
        </w:rPr>
      </w:pPr>
      <w:r>
        <w:rPr>
          <w:rFonts w:ascii="Times New Roman" w:hAnsi="Times New Roman" w:cs="Times New Roman"/>
          <w:b/>
          <w:bCs/>
          <w:sz w:val="23"/>
          <w:szCs w:val="23"/>
        </w:rPr>
        <w:t>ABSTRACT</w:t>
      </w:r>
    </w:p>
    <w:p w:rsidR="00176FFF" w:rsidRPr="00176FFF" w:rsidRDefault="00176FFF" w:rsidP="00CA2710">
      <w:pPr>
        <w:spacing w:before="0" w:after="0" w:line="240" w:lineRule="auto"/>
        <w:ind w:firstLine="720"/>
        <w:rPr>
          <w:rFonts w:ascii="Times New Roman" w:hAnsi="Times New Roman" w:cs="Times New Roman"/>
          <w:i/>
          <w:sz w:val="24"/>
        </w:rPr>
      </w:pPr>
      <w:r w:rsidRPr="00176FFF">
        <w:rPr>
          <w:rFonts w:ascii="Times New Roman" w:hAnsi="Times New Roman" w:cs="Times New Roman"/>
          <w:i/>
          <w:sz w:val="24"/>
        </w:rPr>
        <w:t>The growth in the tourism and hospitality industry caused a tremendous increase in the number and type of tourism and hospitality programs at two and four year colleges in the United States. This study identified factors that influence students’ choices among in-state, out-of-state, and international students. The study utilized exploratory factor analysis to identify appropriate factors and multivariate analysis of variance to determine differences in college choices among the three groups. The results of this research will be beneficial to colleges in the development of appropriate promotions to differentiate themselves in a meaningful way to potential students, not just in the United States but also over the world.</w:t>
      </w:r>
    </w:p>
    <w:p w:rsidR="009D26AE" w:rsidRDefault="009D26AE" w:rsidP="009D26AE">
      <w:pPr>
        <w:spacing w:before="0" w:after="0" w:line="240" w:lineRule="auto"/>
        <w:rPr>
          <w:rFonts w:ascii="Times New Roman" w:hAnsi="Times New Roman" w:cs="Times New Roman" w:hint="eastAsia"/>
          <w:b/>
          <w:bCs/>
          <w:sz w:val="23"/>
          <w:szCs w:val="23"/>
        </w:rPr>
      </w:pPr>
    </w:p>
    <w:p w:rsidR="00176FFF" w:rsidRPr="00176FFF" w:rsidRDefault="00176FFF" w:rsidP="00176FFF">
      <w:pPr>
        <w:spacing w:before="0" w:after="0" w:line="480" w:lineRule="auto"/>
        <w:rPr>
          <w:rFonts w:ascii="Times New Roman" w:hAnsi="Times New Roman" w:cs="Times New Roman"/>
          <w:i/>
          <w:sz w:val="24"/>
        </w:rPr>
      </w:pPr>
      <w:r>
        <w:rPr>
          <w:rFonts w:ascii="Times New Roman" w:hAnsi="Times New Roman" w:cs="Times New Roman"/>
          <w:b/>
          <w:bCs/>
          <w:sz w:val="23"/>
          <w:szCs w:val="23"/>
        </w:rPr>
        <w:t>Keywords:</w:t>
      </w:r>
      <w:r>
        <w:rPr>
          <w:rFonts w:ascii="Times New Roman" w:hAnsi="Times New Roman" w:cs="Times New Roman" w:hint="eastAsia"/>
          <w:b/>
          <w:bCs/>
          <w:sz w:val="23"/>
          <w:szCs w:val="23"/>
        </w:rPr>
        <w:t xml:space="preserve"> </w:t>
      </w:r>
      <w:r w:rsidRPr="00176FFF">
        <w:rPr>
          <w:rFonts w:ascii="Times New Roman" w:hAnsi="Times New Roman" w:cs="Times New Roman"/>
          <w:i/>
          <w:sz w:val="24"/>
        </w:rPr>
        <w:t xml:space="preserve">college choices, </w:t>
      </w:r>
      <w:proofErr w:type="gramStart"/>
      <w:r w:rsidRPr="00176FFF">
        <w:rPr>
          <w:rFonts w:ascii="Times New Roman" w:hAnsi="Times New Roman" w:cs="Times New Roman"/>
          <w:i/>
          <w:sz w:val="24"/>
        </w:rPr>
        <w:t>hotel college</w:t>
      </w:r>
      <w:proofErr w:type="gramEnd"/>
      <w:r w:rsidRPr="00176FFF">
        <w:rPr>
          <w:rFonts w:ascii="Times New Roman" w:hAnsi="Times New Roman" w:cs="Times New Roman"/>
          <w:i/>
          <w:sz w:val="24"/>
        </w:rPr>
        <w:t>, higher education</w:t>
      </w:r>
    </w:p>
    <w:p w:rsidR="00176FFF" w:rsidRDefault="00176FFF">
      <w:pPr>
        <w:spacing w:before="0" w:after="0" w:line="240" w:lineRule="auto"/>
        <w:rPr>
          <w:rFonts w:ascii="Times New Roman" w:hAnsi="Times New Roman" w:cs="Times New Roman"/>
          <w:b/>
          <w:sz w:val="24"/>
        </w:rPr>
      </w:pPr>
      <w:r>
        <w:rPr>
          <w:rFonts w:ascii="Times New Roman" w:hAnsi="Times New Roman" w:cs="Times New Roman"/>
          <w:b/>
          <w:sz w:val="24"/>
        </w:rPr>
        <w:br w:type="page"/>
      </w:r>
    </w:p>
    <w:p w:rsidR="00691C61" w:rsidRDefault="00691C61" w:rsidP="009D26AE">
      <w:pPr>
        <w:spacing w:before="0" w:after="0" w:line="240" w:lineRule="auto"/>
        <w:jc w:val="center"/>
        <w:rPr>
          <w:rFonts w:ascii="Times New Roman" w:hAnsi="Times New Roman" w:cs="Times New Roman"/>
          <w:b/>
          <w:sz w:val="24"/>
        </w:rPr>
      </w:pPr>
      <w:r w:rsidRPr="00B24407">
        <w:rPr>
          <w:rFonts w:ascii="Times New Roman" w:hAnsi="Times New Roman" w:cs="Times New Roman"/>
          <w:b/>
          <w:sz w:val="24"/>
        </w:rPr>
        <w:lastRenderedPageBreak/>
        <w:t>INTRODUCTION</w:t>
      </w:r>
    </w:p>
    <w:p w:rsidR="00691C61" w:rsidRPr="00B24407" w:rsidRDefault="00691C61" w:rsidP="009D26AE">
      <w:pPr>
        <w:spacing w:before="0" w:after="0" w:line="240" w:lineRule="auto"/>
        <w:rPr>
          <w:rFonts w:ascii="Times New Roman" w:hAnsi="Times New Roman" w:cs="Times New Roman"/>
          <w:b/>
          <w:sz w:val="24"/>
        </w:rPr>
      </w:pPr>
    </w:p>
    <w:p w:rsidR="00691C61" w:rsidRDefault="00691C61" w:rsidP="009D26AE">
      <w:pPr>
        <w:spacing w:before="0" w:after="0" w:line="240" w:lineRule="auto"/>
        <w:jc w:val="both"/>
        <w:rPr>
          <w:rFonts w:ascii="Times New Roman" w:hAnsi="Times New Roman" w:cs="Times New Roman" w:hint="eastAsia"/>
          <w:sz w:val="24"/>
        </w:rPr>
      </w:pPr>
      <w:r>
        <w:rPr>
          <w:rFonts w:ascii="Times New Roman" w:hAnsi="Times New Roman" w:cs="Times New Roman"/>
          <w:sz w:val="24"/>
        </w:rPr>
        <w:tab/>
        <w:t>The college enrollment decision has become increasingly complex during the last 30 years, as higher education has transformed in many ways. American higher education has grown from a collection of small, local markets to regional and national markets (</w:t>
      </w:r>
      <w:proofErr w:type="spellStart"/>
      <w:r>
        <w:rPr>
          <w:rFonts w:ascii="Times New Roman" w:hAnsi="Times New Roman" w:cs="Times New Roman"/>
          <w:sz w:val="24"/>
        </w:rPr>
        <w:t>Hoxby</w:t>
      </w:r>
      <w:proofErr w:type="spellEnd"/>
      <w:r>
        <w:rPr>
          <w:rFonts w:ascii="Times New Roman" w:hAnsi="Times New Roman" w:cs="Times New Roman"/>
          <w:sz w:val="24"/>
        </w:rPr>
        <w:t xml:space="preserve">, 1997). </w:t>
      </w:r>
      <w:r w:rsidRPr="00887E15">
        <w:rPr>
          <w:rFonts w:ascii="Times New Roman" w:hAnsi="Times New Roman" w:cs="Times New Roman"/>
          <w:sz w:val="24"/>
        </w:rPr>
        <w:t>The higher education environments have become competitive and institutions increasingly have to compete for students in</w:t>
      </w:r>
      <w:r>
        <w:rPr>
          <w:rFonts w:ascii="Times New Roman" w:hAnsi="Times New Roman" w:cs="Times New Roman"/>
          <w:sz w:val="24"/>
        </w:rPr>
        <w:t xml:space="preserve"> the recruitment markets (James</w:t>
      </w:r>
      <w:r w:rsidRPr="00887E15">
        <w:rPr>
          <w:rFonts w:ascii="Times New Roman" w:hAnsi="Times New Roman" w:cs="Times New Roman"/>
          <w:sz w:val="24"/>
        </w:rPr>
        <w:t xml:space="preserve"> et al</w:t>
      </w:r>
      <w:r>
        <w:rPr>
          <w:rFonts w:ascii="Times New Roman" w:hAnsi="Times New Roman" w:cs="Times New Roman"/>
          <w:sz w:val="24"/>
        </w:rPr>
        <w:t>.</w:t>
      </w:r>
      <w:r w:rsidRPr="00887E15">
        <w:rPr>
          <w:rFonts w:ascii="Times New Roman" w:hAnsi="Times New Roman" w:cs="Times New Roman"/>
          <w:sz w:val="24"/>
        </w:rPr>
        <w:t xml:space="preserve">, 1999). </w:t>
      </w:r>
    </w:p>
    <w:p w:rsidR="009D26AE" w:rsidRDefault="009D26AE" w:rsidP="009D26AE">
      <w:pPr>
        <w:spacing w:before="0" w:after="0" w:line="240" w:lineRule="auto"/>
        <w:ind w:firstLine="720"/>
        <w:jc w:val="both"/>
        <w:rPr>
          <w:rFonts w:ascii="Times New Roman" w:hAnsi="Times New Roman" w:cs="Times New Roman" w:hint="eastAsia"/>
          <w:sz w:val="24"/>
        </w:rPr>
      </w:pPr>
    </w:p>
    <w:p w:rsidR="00856AF2" w:rsidRPr="00856AF2" w:rsidRDefault="00691C61" w:rsidP="009D26AE">
      <w:pPr>
        <w:spacing w:before="0" w:after="0" w:line="240" w:lineRule="auto"/>
        <w:ind w:firstLine="720"/>
        <w:jc w:val="both"/>
        <w:rPr>
          <w:rFonts w:ascii="Times New Roman" w:hAnsi="Times New Roman" w:cs="Times New Roman"/>
          <w:sz w:val="24"/>
        </w:rPr>
      </w:pPr>
      <w:r w:rsidRPr="001E2657">
        <w:rPr>
          <w:rFonts w:ascii="Times New Roman" w:hAnsi="Times New Roman" w:cs="Times New Roman"/>
          <w:sz w:val="24"/>
        </w:rPr>
        <w:t xml:space="preserve">The tourism and hospitality industry has experienced dramatic growth both in size and complexity during the latter half of the twentieth century (World Tourism Organization, </w:t>
      </w:r>
      <w:proofErr w:type="spellStart"/>
      <w:r w:rsidRPr="001E2657">
        <w:rPr>
          <w:rFonts w:ascii="Times New Roman" w:hAnsi="Times New Roman" w:cs="Times New Roman"/>
          <w:sz w:val="24"/>
        </w:rPr>
        <w:t>n.d</w:t>
      </w:r>
      <w:proofErr w:type="spellEnd"/>
      <w:r w:rsidRPr="001E2657">
        <w:rPr>
          <w:rFonts w:ascii="Times New Roman" w:hAnsi="Times New Roman" w:cs="Times New Roman"/>
          <w:sz w:val="24"/>
        </w:rPr>
        <w:t xml:space="preserve">.). </w:t>
      </w:r>
      <w:r>
        <w:rPr>
          <w:rFonts w:ascii="Times New Roman" w:hAnsi="Times New Roman" w:cs="Times New Roman"/>
          <w:sz w:val="24"/>
        </w:rPr>
        <w:t xml:space="preserve"> This</w:t>
      </w:r>
      <w:r w:rsidRPr="001E2657">
        <w:rPr>
          <w:rFonts w:ascii="Times New Roman" w:hAnsi="Times New Roman" w:cs="Times New Roman"/>
          <w:sz w:val="24"/>
        </w:rPr>
        <w:t xml:space="preserve"> growth in turn fueled a tremendous increase in the number and types of tourism and hospitality programs at two and four year colleges in the </w:t>
      </w:r>
      <w:r w:rsidRPr="00F82648">
        <w:rPr>
          <w:rFonts w:ascii="Times New Roman" w:hAnsi="Times New Roman" w:cs="Times New Roman"/>
          <w:sz w:val="24"/>
        </w:rPr>
        <w:t xml:space="preserve">United States (Goodman &amp; Sprague, 1991; </w:t>
      </w:r>
      <w:proofErr w:type="spellStart"/>
      <w:r w:rsidRPr="00F82648">
        <w:rPr>
          <w:rFonts w:ascii="Times New Roman" w:hAnsi="Times New Roman" w:cs="Times New Roman"/>
          <w:sz w:val="24"/>
        </w:rPr>
        <w:t>Jafari</w:t>
      </w:r>
      <w:proofErr w:type="spellEnd"/>
      <w:r w:rsidRPr="00F82648">
        <w:rPr>
          <w:rFonts w:ascii="Times New Roman" w:hAnsi="Times New Roman" w:cs="Times New Roman"/>
          <w:sz w:val="24"/>
        </w:rPr>
        <w:t xml:space="preserve">, 1997; </w:t>
      </w:r>
      <w:proofErr w:type="spellStart"/>
      <w:r w:rsidRPr="00F82648">
        <w:rPr>
          <w:rFonts w:ascii="Times New Roman" w:hAnsi="Times New Roman" w:cs="Times New Roman"/>
          <w:sz w:val="24"/>
        </w:rPr>
        <w:t>Riegel</w:t>
      </w:r>
      <w:proofErr w:type="spellEnd"/>
      <w:r w:rsidRPr="00F82648">
        <w:rPr>
          <w:rFonts w:ascii="Times New Roman" w:hAnsi="Times New Roman" w:cs="Times New Roman"/>
          <w:sz w:val="24"/>
        </w:rPr>
        <w:t xml:space="preserve"> &amp; Dallas, 1999).  Institutions are now bringing students from all over the world.  </w:t>
      </w:r>
      <w:r w:rsidR="00856AF2" w:rsidRPr="00856AF2">
        <w:rPr>
          <w:rFonts w:ascii="Times New Roman" w:hAnsi="Times New Roman" w:cs="Times New Roman"/>
          <w:sz w:val="24"/>
        </w:rPr>
        <w:t xml:space="preserve">In 2007, </w:t>
      </w:r>
      <w:r w:rsidR="00856AF2">
        <w:rPr>
          <w:rFonts w:ascii="Times New Roman" w:hAnsi="Times New Roman" w:cs="Times New Roman" w:hint="eastAsia"/>
          <w:sz w:val="24"/>
        </w:rPr>
        <w:t xml:space="preserve">for example, </w:t>
      </w:r>
      <w:r w:rsidR="00856AF2" w:rsidRPr="00856AF2">
        <w:rPr>
          <w:rFonts w:ascii="Times New Roman" w:hAnsi="Times New Roman" w:cs="Times New Roman"/>
          <w:sz w:val="24"/>
        </w:rPr>
        <w:t xml:space="preserve">about 2500 students were enrolled in </w:t>
      </w:r>
      <w:r w:rsidR="00856AF2" w:rsidRPr="00856AF2">
        <w:rPr>
          <w:rFonts w:ascii="Times New Roman" w:hAnsi="Times New Roman" w:cs="Times New Roman" w:hint="eastAsia"/>
          <w:sz w:val="24"/>
        </w:rPr>
        <w:t xml:space="preserve">selecting </w:t>
      </w:r>
      <w:r w:rsidR="00856AF2" w:rsidRPr="00856AF2">
        <w:rPr>
          <w:rFonts w:ascii="Times New Roman" w:hAnsi="Times New Roman" w:cs="Times New Roman"/>
          <w:sz w:val="24"/>
        </w:rPr>
        <w:t>the Harrah College of Hotel Administration</w:t>
      </w:r>
      <w:r w:rsidR="00856AF2" w:rsidRPr="00856AF2">
        <w:rPr>
          <w:rFonts w:ascii="Times New Roman" w:hAnsi="Times New Roman" w:cs="Times New Roman" w:hint="eastAsia"/>
          <w:sz w:val="24"/>
        </w:rPr>
        <w:t xml:space="preserve"> (Hotel College)</w:t>
      </w:r>
      <w:r w:rsidR="00856AF2" w:rsidRPr="00856AF2">
        <w:rPr>
          <w:rFonts w:ascii="Times New Roman" w:hAnsi="Times New Roman" w:cs="Times New Roman"/>
          <w:sz w:val="24"/>
        </w:rPr>
        <w:t xml:space="preserve"> at the University of Nevada, Las Vegas (UNLV), consisting of 34 % in-state and 66% out-of state students including international students (</w:t>
      </w:r>
      <w:proofErr w:type="spellStart"/>
      <w:r w:rsidR="00856AF2" w:rsidRPr="00856AF2">
        <w:rPr>
          <w:rFonts w:ascii="Times New Roman" w:hAnsi="Times New Roman" w:cs="Times New Roman"/>
          <w:sz w:val="24"/>
        </w:rPr>
        <w:t>Theriault</w:t>
      </w:r>
      <w:proofErr w:type="spellEnd"/>
      <w:r w:rsidR="00856AF2" w:rsidRPr="00856AF2">
        <w:rPr>
          <w:rFonts w:ascii="Times New Roman" w:hAnsi="Times New Roman" w:cs="Times New Roman"/>
          <w:sz w:val="24"/>
        </w:rPr>
        <w:t xml:space="preserve">, 2007). International students, coming from 35 different countries, account for 29 % of the students in the college of hotel administration. </w:t>
      </w:r>
    </w:p>
    <w:p w:rsidR="009D26AE" w:rsidRDefault="009D26AE" w:rsidP="009D26AE">
      <w:pPr>
        <w:spacing w:before="0" w:after="0" w:line="240" w:lineRule="auto"/>
        <w:ind w:firstLine="720"/>
        <w:jc w:val="both"/>
        <w:rPr>
          <w:rFonts w:ascii="Times New Roman" w:hAnsi="Times New Roman" w:cs="Times New Roman" w:hint="eastAsia"/>
          <w:sz w:val="24"/>
        </w:rPr>
      </w:pPr>
    </w:p>
    <w:p w:rsidR="00691C61" w:rsidRPr="001E2657" w:rsidRDefault="00B943D2" w:rsidP="009D26AE">
      <w:pPr>
        <w:spacing w:before="0" w:after="0" w:line="240" w:lineRule="auto"/>
        <w:ind w:firstLine="720"/>
        <w:jc w:val="both"/>
        <w:rPr>
          <w:rFonts w:ascii="Times New Roman" w:hAnsi="Times New Roman" w:cs="Times New Roman"/>
          <w:sz w:val="24"/>
        </w:rPr>
      </w:pPr>
      <w:r>
        <w:rPr>
          <w:rFonts w:ascii="Times New Roman" w:hAnsi="Times New Roman" w:cs="Times New Roman" w:hint="eastAsia"/>
          <w:sz w:val="24"/>
        </w:rPr>
        <w:t xml:space="preserve">The </w:t>
      </w:r>
      <w:r w:rsidR="00F82648" w:rsidRPr="004444D9">
        <w:rPr>
          <w:rFonts w:ascii="Times New Roman" w:hAnsi="Times New Roman" w:cs="Times New Roman" w:hint="eastAsia"/>
          <w:sz w:val="24"/>
        </w:rPr>
        <w:t xml:space="preserve">purpose </w:t>
      </w:r>
      <w:r w:rsidR="000F787C">
        <w:rPr>
          <w:rFonts w:ascii="Times New Roman" w:hAnsi="Times New Roman" w:cs="Times New Roman" w:hint="eastAsia"/>
          <w:sz w:val="24"/>
        </w:rPr>
        <w:t xml:space="preserve">of </w:t>
      </w:r>
      <w:r w:rsidR="00F82648" w:rsidRPr="004444D9">
        <w:rPr>
          <w:rFonts w:ascii="Times New Roman" w:hAnsi="Times New Roman" w:cs="Times New Roman" w:hint="eastAsia"/>
          <w:sz w:val="24"/>
        </w:rPr>
        <w:t xml:space="preserve">study was to </w:t>
      </w:r>
      <w:r w:rsidR="00691C61" w:rsidRPr="004444D9">
        <w:rPr>
          <w:rFonts w:ascii="Times New Roman" w:hAnsi="Times New Roman" w:cs="Times New Roman"/>
          <w:sz w:val="24"/>
        </w:rPr>
        <w:t>identif</w:t>
      </w:r>
      <w:r w:rsidR="00F82648" w:rsidRPr="004444D9">
        <w:rPr>
          <w:rFonts w:ascii="Times New Roman" w:hAnsi="Times New Roman" w:cs="Times New Roman" w:hint="eastAsia"/>
          <w:sz w:val="24"/>
        </w:rPr>
        <w:t>y</w:t>
      </w:r>
      <w:r w:rsidR="00691C61" w:rsidRPr="004444D9">
        <w:rPr>
          <w:rFonts w:ascii="Times New Roman" w:hAnsi="Times New Roman" w:cs="Times New Roman"/>
          <w:sz w:val="24"/>
        </w:rPr>
        <w:t xml:space="preserve"> factors that influence students’ choices </w:t>
      </w:r>
      <w:r w:rsidR="00F82648" w:rsidRPr="004444D9">
        <w:rPr>
          <w:rFonts w:ascii="Times New Roman" w:hAnsi="Times New Roman" w:cs="Times New Roman" w:hint="eastAsia"/>
          <w:sz w:val="24"/>
        </w:rPr>
        <w:t>and to understand t</w:t>
      </w:r>
      <w:r w:rsidR="00691C61" w:rsidRPr="004444D9">
        <w:rPr>
          <w:rFonts w:ascii="Times New Roman" w:hAnsi="Times New Roman" w:cs="Times New Roman"/>
          <w:sz w:val="24"/>
        </w:rPr>
        <w:t>he differences in college choices among in-state students, out-of-state students, and international students.</w:t>
      </w:r>
      <w:r w:rsidR="00F82648" w:rsidRPr="004444D9">
        <w:rPr>
          <w:rFonts w:ascii="Times New Roman" w:hAnsi="Times New Roman" w:cs="Times New Roman" w:hint="eastAsia"/>
          <w:sz w:val="24"/>
        </w:rPr>
        <w:t xml:space="preserve"> </w:t>
      </w:r>
      <w:r w:rsidR="00856AF2" w:rsidRPr="004444D9">
        <w:rPr>
          <w:rFonts w:ascii="Times New Roman" w:hAnsi="Times New Roman" w:cs="Times New Roman" w:hint="eastAsia"/>
          <w:sz w:val="24"/>
        </w:rPr>
        <w:t xml:space="preserve">For this purpose, </w:t>
      </w:r>
      <w:r w:rsidR="00856AF2">
        <w:rPr>
          <w:rFonts w:ascii="Times New Roman" w:hAnsi="Times New Roman" w:cs="Times New Roman" w:hint="eastAsia"/>
          <w:sz w:val="24"/>
        </w:rPr>
        <w:t>t</w:t>
      </w:r>
      <w:r w:rsidR="000F787C">
        <w:rPr>
          <w:rFonts w:ascii="Times New Roman" w:hAnsi="Times New Roman" w:cs="Times New Roman" w:hint="eastAsia"/>
          <w:sz w:val="24"/>
        </w:rPr>
        <w:t xml:space="preserve">he current </w:t>
      </w:r>
      <w:r w:rsidR="00856AF2">
        <w:rPr>
          <w:rFonts w:ascii="Times New Roman" w:hAnsi="Times New Roman" w:cs="Times New Roman" w:hint="eastAsia"/>
          <w:sz w:val="24"/>
        </w:rPr>
        <w:t>research</w:t>
      </w:r>
      <w:r w:rsidR="000F787C">
        <w:rPr>
          <w:rFonts w:ascii="Times New Roman" w:hAnsi="Times New Roman" w:cs="Times New Roman" w:hint="eastAsia"/>
          <w:sz w:val="24"/>
        </w:rPr>
        <w:t xml:space="preserve"> </w:t>
      </w:r>
      <w:r w:rsidR="000F787C">
        <w:rPr>
          <w:rFonts w:ascii="Times New Roman" w:hAnsi="Times New Roman" w:cs="Times New Roman"/>
          <w:sz w:val="24"/>
        </w:rPr>
        <w:t>employed</w:t>
      </w:r>
      <w:r w:rsidR="000F787C">
        <w:rPr>
          <w:rFonts w:ascii="Times New Roman" w:hAnsi="Times New Roman" w:cs="Times New Roman" w:hint="eastAsia"/>
          <w:sz w:val="24"/>
        </w:rPr>
        <w:t xml:space="preserve"> a case study to understand college students</w:t>
      </w:r>
      <w:r w:rsidR="000F787C">
        <w:rPr>
          <w:rFonts w:ascii="Times New Roman" w:hAnsi="Times New Roman" w:cs="Times New Roman"/>
          <w:sz w:val="24"/>
        </w:rPr>
        <w:t>’</w:t>
      </w:r>
      <w:r w:rsidR="000F787C">
        <w:rPr>
          <w:rFonts w:ascii="Times New Roman" w:hAnsi="Times New Roman" w:cs="Times New Roman" w:hint="eastAsia"/>
          <w:sz w:val="24"/>
        </w:rPr>
        <w:t xml:space="preserve"> choices, by </w:t>
      </w:r>
      <w:r w:rsidR="00856AF2">
        <w:rPr>
          <w:rFonts w:ascii="Times New Roman" w:hAnsi="Times New Roman" w:cs="Times New Roman" w:hint="eastAsia"/>
          <w:sz w:val="24"/>
        </w:rPr>
        <w:t xml:space="preserve">selecting </w:t>
      </w:r>
      <w:r w:rsidR="00F82648" w:rsidRPr="004444D9">
        <w:rPr>
          <w:rFonts w:ascii="Times New Roman" w:hAnsi="Times New Roman" w:cs="Times New Roman"/>
          <w:sz w:val="24"/>
        </w:rPr>
        <w:t xml:space="preserve">the Hotel </w:t>
      </w:r>
      <w:r w:rsidR="00F82648" w:rsidRPr="004444D9">
        <w:rPr>
          <w:rFonts w:ascii="Times New Roman" w:hAnsi="Times New Roman" w:cs="Times New Roman" w:hint="eastAsia"/>
          <w:sz w:val="24"/>
        </w:rPr>
        <w:t>College</w:t>
      </w:r>
      <w:r w:rsidR="00F82648" w:rsidRPr="004444D9">
        <w:rPr>
          <w:rFonts w:ascii="Times New Roman" w:hAnsi="Times New Roman" w:cs="Times New Roman"/>
          <w:sz w:val="24"/>
        </w:rPr>
        <w:t xml:space="preserve"> at the</w:t>
      </w:r>
      <w:r w:rsidR="00F82648" w:rsidRPr="004444D9">
        <w:rPr>
          <w:rFonts w:ascii="Times New Roman" w:hAnsi="Times New Roman" w:cs="Times New Roman" w:hint="eastAsia"/>
          <w:sz w:val="24"/>
        </w:rPr>
        <w:t xml:space="preserve"> </w:t>
      </w:r>
      <w:r w:rsidR="00F82648" w:rsidRPr="004444D9">
        <w:rPr>
          <w:rFonts w:ascii="Times New Roman" w:hAnsi="Times New Roman" w:cs="Times New Roman"/>
          <w:sz w:val="24"/>
        </w:rPr>
        <w:t>UNLV</w:t>
      </w:r>
      <w:r w:rsidR="00F82648" w:rsidRPr="004444D9">
        <w:rPr>
          <w:rFonts w:ascii="Times New Roman" w:hAnsi="Times New Roman" w:cs="Times New Roman" w:hint="eastAsia"/>
          <w:sz w:val="24"/>
        </w:rPr>
        <w:t>.</w:t>
      </w:r>
      <w:r w:rsidR="00F82648">
        <w:rPr>
          <w:rFonts w:ascii="Times New Roman" w:hAnsi="Times New Roman" w:cs="Times New Roman" w:hint="eastAsia"/>
          <w:sz w:val="24"/>
        </w:rPr>
        <w:t xml:space="preserve"> </w:t>
      </w:r>
    </w:p>
    <w:p w:rsidR="00856AF2" w:rsidRDefault="00856AF2" w:rsidP="009D26AE">
      <w:pPr>
        <w:spacing w:before="0" w:after="0" w:line="240" w:lineRule="auto"/>
        <w:jc w:val="center"/>
        <w:rPr>
          <w:rFonts w:ascii="Times New Roman" w:hAnsi="Times New Roman" w:cs="Times New Roman"/>
          <w:b/>
          <w:sz w:val="24"/>
        </w:rPr>
      </w:pPr>
    </w:p>
    <w:p w:rsidR="00691C61" w:rsidRPr="001E2657" w:rsidRDefault="00691C61" w:rsidP="009D26AE">
      <w:pPr>
        <w:spacing w:before="0" w:after="0" w:line="240" w:lineRule="auto"/>
        <w:jc w:val="center"/>
        <w:rPr>
          <w:rFonts w:ascii="Times New Roman" w:hAnsi="Times New Roman" w:cs="Times New Roman"/>
          <w:b/>
          <w:sz w:val="24"/>
        </w:rPr>
      </w:pPr>
      <w:r w:rsidRPr="001E2657">
        <w:rPr>
          <w:rFonts w:ascii="Times New Roman" w:hAnsi="Times New Roman" w:cs="Times New Roman"/>
          <w:b/>
          <w:sz w:val="24"/>
        </w:rPr>
        <w:t>LITERATURE REVIEW</w:t>
      </w:r>
    </w:p>
    <w:p w:rsidR="009D26AE" w:rsidRDefault="009D26AE" w:rsidP="009D26AE">
      <w:pPr>
        <w:pStyle w:val="ListParagraph"/>
        <w:spacing w:before="0" w:after="0" w:line="240" w:lineRule="auto"/>
        <w:ind w:left="0"/>
        <w:rPr>
          <w:rFonts w:ascii="Times New Roman" w:hAnsi="Times New Roman" w:cs="Times New Roman" w:hint="eastAsia"/>
          <w:i/>
          <w:sz w:val="24"/>
        </w:rPr>
      </w:pPr>
    </w:p>
    <w:p w:rsidR="00691C61" w:rsidRDefault="00691C61" w:rsidP="009D26AE">
      <w:pPr>
        <w:pStyle w:val="ListParagraph"/>
        <w:spacing w:before="0" w:after="0" w:line="240" w:lineRule="auto"/>
        <w:ind w:left="0"/>
        <w:rPr>
          <w:rFonts w:ascii="Times New Roman" w:hAnsi="Times New Roman" w:cs="Times New Roman" w:hint="eastAsia"/>
          <w:b/>
          <w:sz w:val="24"/>
        </w:rPr>
      </w:pPr>
      <w:r w:rsidRPr="009D26AE">
        <w:rPr>
          <w:rFonts w:ascii="Times New Roman" w:hAnsi="Times New Roman" w:cs="Times New Roman"/>
          <w:b/>
          <w:sz w:val="24"/>
        </w:rPr>
        <w:t>College Choice</w:t>
      </w:r>
    </w:p>
    <w:p w:rsidR="009D26AE" w:rsidRPr="009D26AE" w:rsidRDefault="009D26AE" w:rsidP="009D26AE">
      <w:pPr>
        <w:pStyle w:val="ListParagraph"/>
        <w:spacing w:before="0" w:after="0" w:line="240" w:lineRule="auto"/>
        <w:ind w:left="0"/>
        <w:rPr>
          <w:rFonts w:ascii="Times New Roman" w:hAnsi="Times New Roman" w:cs="Times New Roman"/>
          <w:b/>
          <w:sz w:val="24"/>
        </w:rPr>
      </w:pPr>
    </w:p>
    <w:p w:rsidR="00691C61" w:rsidRDefault="00691C61" w:rsidP="009D26AE">
      <w:pPr>
        <w:pStyle w:val="ListParagraph"/>
        <w:spacing w:before="0" w:after="0" w:line="240" w:lineRule="auto"/>
        <w:ind w:left="0"/>
        <w:rPr>
          <w:rFonts w:ascii="Times New Roman" w:hAnsi="Times New Roman" w:cs="Times New Roman"/>
          <w:sz w:val="24"/>
        </w:rPr>
      </w:pPr>
      <w:r>
        <w:rPr>
          <w:rFonts w:ascii="Times New Roman" w:hAnsi="Times New Roman" w:cs="Times New Roman"/>
          <w:sz w:val="24"/>
        </w:rPr>
        <w:tab/>
      </w:r>
      <w:r w:rsidRPr="00A62978">
        <w:rPr>
          <w:rFonts w:ascii="Times New Roman" w:hAnsi="Times New Roman" w:cs="Times New Roman"/>
          <w:sz w:val="24"/>
        </w:rPr>
        <w:t>Many studies on college student decision-making use economic and sociologic theoretical framework</w:t>
      </w:r>
      <w:r>
        <w:rPr>
          <w:rFonts w:ascii="Times New Roman" w:hAnsi="Times New Roman" w:cs="Times New Roman"/>
          <w:sz w:val="24"/>
        </w:rPr>
        <w:t>s</w:t>
      </w:r>
      <w:r w:rsidRPr="00A62978">
        <w:rPr>
          <w:rFonts w:ascii="Times New Roman" w:hAnsi="Times New Roman" w:cs="Times New Roman"/>
          <w:sz w:val="24"/>
        </w:rPr>
        <w:t xml:space="preserve"> to examine factors of college choice (Hearn, 1984; Jackson, 1978; Tierney, 1983; Somers, Haines, &amp; Keene; 2006). </w:t>
      </w:r>
      <w:r w:rsidRPr="00C13551">
        <w:rPr>
          <w:rFonts w:ascii="Times New Roman" w:hAnsi="Times New Roman" w:cs="Times New Roman"/>
          <w:sz w:val="24"/>
        </w:rPr>
        <w:t xml:space="preserve">These frameworks </w:t>
      </w:r>
      <w:r>
        <w:rPr>
          <w:rFonts w:ascii="Times New Roman" w:hAnsi="Times New Roman" w:cs="Times New Roman"/>
          <w:sz w:val="24"/>
        </w:rPr>
        <w:t>have be</w:t>
      </w:r>
      <w:r w:rsidRPr="00C13551">
        <w:rPr>
          <w:rFonts w:ascii="Times New Roman" w:hAnsi="Times New Roman" w:cs="Times New Roman"/>
          <w:sz w:val="24"/>
        </w:rPr>
        <w:t xml:space="preserve">en used to develop </w:t>
      </w:r>
      <w:r>
        <w:rPr>
          <w:rFonts w:ascii="Times New Roman" w:hAnsi="Times New Roman" w:cs="Times New Roman"/>
          <w:sz w:val="24"/>
        </w:rPr>
        <w:t xml:space="preserve">three theoretical, </w:t>
      </w:r>
      <w:r w:rsidRPr="00C13551">
        <w:rPr>
          <w:rFonts w:ascii="Times New Roman" w:hAnsi="Times New Roman" w:cs="Times New Roman"/>
          <w:sz w:val="24"/>
        </w:rPr>
        <w:t>conceptual</w:t>
      </w:r>
      <w:r>
        <w:rPr>
          <w:rFonts w:ascii="Times New Roman" w:hAnsi="Times New Roman" w:cs="Times New Roman"/>
          <w:sz w:val="24"/>
        </w:rPr>
        <w:t xml:space="preserve"> approaches to</w:t>
      </w:r>
      <w:r w:rsidRPr="00C13551">
        <w:rPr>
          <w:rFonts w:ascii="Times New Roman" w:hAnsi="Times New Roman" w:cs="Times New Roman"/>
          <w:sz w:val="24"/>
        </w:rPr>
        <w:t xml:space="preserve"> model</w:t>
      </w:r>
      <w:r>
        <w:rPr>
          <w:rFonts w:ascii="Times New Roman" w:hAnsi="Times New Roman" w:cs="Times New Roman"/>
          <w:sz w:val="24"/>
        </w:rPr>
        <w:t>ing</w:t>
      </w:r>
      <w:r w:rsidRPr="00C13551">
        <w:rPr>
          <w:rFonts w:ascii="Times New Roman" w:hAnsi="Times New Roman" w:cs="Times New Roman"/>
          <w:sz w:val="24"/>
        </w:rPr>
        <w:t xml:space="preserve"> college choice</w:t>
      </w:r>
      <w:r w:rsidRPr="00D34CC3">
        <w:rPr>
          <w:rFonts w:ascii="Times New Roman" w:hAnsi="Times New Roman" w:cs="Times New Roman"/>
          <w:sz w:val="24"/>
        </w:rPr>
        <w:t>: (a)</w:t>
      </w:r>
      <w:r>
        <w:rPr>
          <w:rFonts w:ascii="Times New Roman" w:hAnsi="Times New Roman" w:cs="Times New Roman"/>
          <w:sz w:val="24"/>
        </w:rPr>
        <w:t xml:space="preserve"> </w:t>
      </w:r>
      <w:r w:rsidRPr="00D34CC3">
        <w:rPr>
          <w:rFonts w:ascii="Times New Roman" w:hAnsi="Times New Roman" w:cs="Times New Roman"/>
          <w:sz w:val="24"/>
        </w:rPr>
        <w:t>economic models, (b) status-attainment models, and (c) combined</w:t>
      </w:r>
      <w:r>
        <w:rPr>
          <w:rFonts w:ascii="Times New Roman" w:hAnsi="Times New Roman" w:cs="Times New Roman"/>
          <w:sz w:val="24"/>
        </w:rPr>
        <w:t xml:space="preserve"> models.</w:t>
      </w:r>
    </w:p>
    <w:p w:rsidR="009D26AE" w:rsidRDefault="009D26AE" w:rsidP="009D26AE">
      <w:pPr>
        <w:pStyle w:val="ListParagraph"/>
        <w:spacing w:before="0" w:after="0" w:line="240" w:lineRule="auto"/>
        <w:ind w:left="0" w:firstLine="720"/>
        <w:jc w:val="both"/>
        <w:rPr>
          <w:rFonts w:ascii="Times New Roman" w:eastAsia="맑은 고딕" w:hAnsi="Times New Roman" w:cs="Times New Roman" w:hint="eastAsia"/>
          <w:sz w:val="24"/>
        </w:rPr>
      </w:pPr>
    </w:p>
    <w:p w:rsidR="00691C61" w:rsidRDefault="00691C61" w:rsidP="009D26AE">
      <w:pPr>
        <w:pStyle w:val="ListParagraph"/>
        <w:spacing w:before="0" w:after="0" w:line="240" w:lineRule="auto"/>
        <w:ind w:left="0" w:firstLine="720"/>
        <w:jc w:val="both"/>
        <w:rPr>
          <w:rFonts w:ascii="Times New Roman" w:eastAsia="맑은 고딕" w:hAnsi="Times New Roman" w:cs="Times New Roman"/>
          <w:sz w:val="24"/>
        </w:rPr>
      </w:pPr>
      <w:r>
        <w:rPr>
          <w:rFonts w:ascii="Times New Roman" w:eastAsia="맑은 고딕" w:hAnsi="Times New Roman" w:cs="Times New Roman"/>
          <w:sz w:val="24"/>
        </w:rPr>
        <w:t>First, t</w:t>
      </w:r>
      <w:r w:rsidRPr="00DE512D">
        <w:rPr>
          <w:rFonts w:ascii="Times New Roman" w:eastAsia="맑은 고딕" w:hAnsi="Times New Roman" w:cs="Times New Roman"/>
          <w:sz w:val="24"/>
        </w:rPr>
        <w:t>he economic</w:t>
      </w:r>
      <w:r>
        <w:rPr>
          <w:rFonts w:ascii="Times New Roman" w:eastAsia="맑은 고딕" w:hAnsi="Times New Roman" w:cs="Times New Roman"/>
          <w:sz w:val="24"/>
        </w:rPr>
        <w:t xml:space="preserve"> models focus</w:t>
      </w:r>
      <w:r w:rsidRPr="00DE512D">
        <w:rPr>
          <w:rFonts w:ascii="Times New Roman" w:eastAsia="맑은 고딕" w:hAnsi="Times New Roman" w:cs="Times New Roman"/>
          <w:sz w:val="24"/>
        </w:rPr>
        <w:t xml:space="preserve"> on the econometric assumptions that </w:t>
      </w:r>
      <w:r>
        <w:rPr>
          <w:rFonts w:ascii="Times New Roman" w:eastAsia="맑은 고딕" w:hAnsi="Times New Roman" w:cs="Times New Roman"/>
          <w:sz w:val="24"/>
        </w:rPr>
        <w:t>prospective c</w:t>
      </w:r>
      <w:r w:rsidRPr="00DE512D">
        <w:rPr>
          <w:rFonts w:ascii="Times New Roman" w:eastAsia="맑은 고딕" w:hAnsi="Times New Roman" w:cs="Times New Roman"/>
          <w:sz w:val="24"/>
        </w:rPr>
        <w:t>ollege</w:t>
      </w:r>
      <w:r>
        <w:rPr>
          <w:rFonts w:ascii="Times New Roman" w:eastAsia="맑은 고딕" w:hAnsi="Times New Roman" w:cs="Times New Roman"/>
          <w:sz w:val="24"/>
        </w:rPr>
        <w:t xml:space="preserve"> </w:t>
      </w:r>
      <w:r w:rsidRPr="00DE512D">
        <w:rPr>
          <w:rFonts w:ascii="Times New Roman" w:eastAsia="맑은 고딕" w:hAnsi="Times New Roman" w:cs="Times New Roman"/>
          <w:sz w:val="24"/>
        </w:rPr>
        <w:t xml:space="preserve">students </w:t>
      </w:r>
      <w:r>
        <w:rPr>
          <w:rFonts w:ascii="Times New Roman" w:eastAsia="맑은 고딕" w:hAnsi="Times New Roman" w:cs="Times New Roman"/>
          <w:sz w:val="24"/>
        </w:rPr>
        <w:t>think</w:t>
      </w:r>
      <w:r w:rsidRPr="00DE512D">
        <w:rPr>
          <w:rFonts w:ascii="Times New Roman" w:eastAsia="맑은 고딕" w:hAnsi="Times New Roman" w:cs="Times New Roman"/>
          <w:sz w:val="24"/>
        </w:rPr>
        <w:t xml:space="preserve"> rational</w:t>
      </w:r>
      <w:r>
        <w:rPr>
          <w:rFonts w:ascii="Times New Roman" w:eastAsia="맑은 고딕" w:hAnsi="Times New Roman" w:cs="Times New Roman"/>
          <w:sz w:val="24"/>
        </w:rPr>
        <w:t xml:space="preserve">ly </w:t>
      </w:r>
      <w:r w:rsidRPr="00DE512D">
        <w:rPr>
          <w:rFonts w:ascii="Times New Roman" w:eastAsia="맑은 고딕" w:hAnsi="Times New Roman" w:cs="Times New Roman"/>
          <w:sz w:val="24"/>
        </w:rPr>
        <w:t>and make careful cost-benefit</w:t>
      </w:r>
      <w:r>
        <w:rPr>
          <w:rFonts w:ascii="Times New Roman" w:eastAsia="맑은 고딕" w:hAnsi="Times New Roman" w:cs="Times New Roman"/>
          <w:sz w:val="24"/>
        </w:rPr>
        <w:t xml:space="preserve"> </w:t>
      </w:r>
      <w:r w:rsidRPr="00DE512D">
        <w:rPr>
          <w:rFonts w:ascii="Times New Roman" w:eastAsia="맑은 고딕" w:hAnsi="Times New Roman" w:cs="Times New Roman"/>
          <w:sz w:val="24"/>
        </w:rPr>
        <w:t>analyses when choosing a college (</w:t>
      </w:r>
      <w:proofErr w:type="spellStart"/>
      <w:r w:rsidRPr="00DE512D">
        <w:rPr>
          <w:rFonts w:ascii="Times New Roman" w:eastAsia="맑은 고딕" w:hAnsi="Times New Roman" w:cs="Times New Roman"/>
          <w:sz w:val="24"/>
        </w:rPr>
        <w:t>Hossler</w:t>
      </w:r>
      <w:proofErr w:type="spellEnd"/>
      <w:r w:rsidRPr="00DE512D">
        <w:rPr>
          <w:rFonts w:ascii="Times New Roman" w:eastAsia="맑은 고딕" w:hAnsi="Times New Roman" w:cs="Times New Roman"/>
          <w:sz w:val="24"/>
        </w:rPr>
        <w:t xml:space="preserve">, </w:t>
      </w:r>
      <w:proofErr w:type="spellStart"/>
      <w:r w:rsidRPr="00DE512D">
        <w:rPr>
          <w:rFonts w:ascii="Times New Roman" w:eastAsia="맑은 고딕" w:hAnsi="Times New Roman" w:cs="Times New Roman"/>
          <w:sz w:val="24"/>
        </w:rPr>
        <w:t>Schmit</w:t>
      </w:r>
      <w:proofErr w:type="spellEnd"/>
      <w:r w:rsidRPr="00DE512D">
        <w:rPr>
          <w:rFonts w:ascii="Times New Roman" w:eastAsia="맑은 고딕" w:hAnsi="Times New Roman" w:cs="Times New Roman"/>
          <w:sz w:val="24"/>
        </w:rPr>
        <w:t>, &amp;</w:t>
      </w:r>
      <w:r>
        <w:rPr>
          <w:rFonts w:ascii="Times New Roman" w:eastAsia="맑은 고딕" w:hAnsi="Times New Roman" w:cs="Times New Roman"/>
          <w:sz w:val="24"/>
        </w:rPr>
        <w:t xml:space="preserve"> </w:t>
      </w:r>
      <w:r w:rsidRPr="00DE512D">
        <w:rPr>
          <w:rFonts w:ascii="Times New Roman" w:eastAsia="맑은 고딕" w:hAnsi="Times New Roman" w:cs="Times New Roman"/>
          <w:sz w:val="24"/>
        </w:rPr>
        <w:t>Vesper, 1999).</w:t>
      </w:r>
      <w:r>
        <w:rPr>
          <w:rFonts w:ascii="Times New Roman" w:eastAsia="맑은 고딕" w:hAnsi="Times New Roman" w:cs="Times New Roman"/>
          <w:sz w:val="24"/>
        </w:rPr>
        <w:t xml:space="preserve"> Second, the </w:t>
      </w:r>
      <w:r w:rsidRPr="00DE512D">
        <w:rPr>
          <w:rFonts w:ascii="Times New Roman" w:eastAsia="맑은 고딕" w:hAnsi="Times New Roman" w:cs="Times New Roman"/>
          <w:sz w:val="24"/>
        </w:rPr>
        <w:t xml:space="preserve">status-attainment models </w:t>
      </w:r>
      <w:r w:rsidRPr="00D421D6">
        <w:rPr>
          <w:rFonts w:ascii="Times New Roman" w:eastAsia="맑은 고딕" w:hAnsi="Times New Roman" w:cs="Times New Roman"/>
          <w:sz w:val="24"/>
        </w:rPr>
        <w:t>assume a utilitarian decision-making process that students go</w:t>
      </w:r>
      <w:r>
        <w:rPr>
          <w:rFonts w:ascii="Times New Roman" w:eastAsia="맑은 고딕" w:hAnsi="Times New Roman" w:cs="Times New Roman"/>
          <w:sz w:val="24"/>
        </w:rPr>
        <w:t xml:space="preserve"> </w:t>
      </w:r>
      <w:r w:rsidRPr="00D421D6">
        <w:rPr>
          <w:rFonts w:ascii="Times New Roman" w:eastAsia="맑은 고딕" w:hAnsi="Times New Roman" w:cs="Times New Roman"/>
          <w:sz w:val="24"/>
        </w:rPr>
        <w:t>through in choosing a college</w:t>
      </w:r>
      <w:r>
        <w:rPr>
          <w:rFonts w:ascii="Times New Roman" w:eastAsia="맑은 고딕" w:hAnsi="Times New Roman" w:cs="Times New Roman"/>
          <w:sz w:val="24"/>
        </w:rPr>
        <w:t>,</w:t>
      </w:r>
      <w:r w:rsidRPr="00D421D6">
        <w:rPr>
          <w:rFonts w:ascii="Times New Roman" w:eastAsia="맑은 고딕" w:hAnsi="Times New Roman" w:cs="Times New Roman"/>
          <w:sz w:val="24"/>
        </w:rPr>
        <w:t xml:space="preserve"> </w:t>
      </w:r>
      <w:r w:rsidRPr="00DE512D">
        <w:rPr>
          <w:rFonts w:ascii="Times New Roman" w:eastAsia="맑은 고딕" w:hAnsi="Times New Roman" w:cs="Times New Roman"/>
          <w:sz w:val="24"/>
        </w:rPr>
        <w:t>specify</w:t>
      </w:r>
      <w:r>
        <w:rPr>
          <w:rFonts w:ascii="Times New Roman" w:eastAsia="맑은 고딕" w:hAnsi="Times New Roman" w:cs="Times New Roman"/>
          <w:sz w:val="24"/>
        </w:rPr>
        <w:t>ing</w:t>
      </w:r>
      <w:r w:rsidRPr="00DE512D">
        <w:rPr>
          <w:rFonts w:ascii="Times New Roman" w:eastAsia="맑은 고딕" w:hAnsi="Times New Roman" w:cs="Times New Roman"/>
          <w:sz w:val="24"/>
        </w:rPr>
        <w:t xml:space="preserve"> a</w:t>
      </w:r>
      <w:r>
        <w:rPr>
          <w:rFonts w:ascii="Times New Roman" w:eastAsia="맑은 고딕" w:hAnsi="Times New Roman" w:cs="Times New Roman"/>
          <w:sz w:val="24"/>
        </w:rPr>
        <w:t xml:space="preserve"> </w:t>
      </w:r>
      <w:r w:rsidRPr="00DE512D">
        <w:rPr>
          <w:rFonts w:ascii="Times New Roman" w:eastAsia="맑은 고딕" w:hAnsi="Times New Roman" w:cs="Times New Roman"/>
          <w:sz w:val="24"/>
        </w:rPr>
        <w:t>variety of social and individual factors leading to occupational and</w:t>
      </w:r>
      <w:r>
        <w:rPr>
          <w:rFonts w:ascii="Times New Roman" w:eastAsia="맑은 고딕" w:hAnsi="Times New Roman" w:cs="Times New Roman"/>
          <w:sz w:val="24"/>
        </w:rPr>
        <w:t xml:space="preserve"> </w:t>
      </w:r>
      <w:r w:rsidRPr="00DE512D">
        <w:rPr>
          <w:rFonts w:ascii="Times New Roman" w:eastAsia="맑은 고딕" w:hAnsi="Times New Roman" w:cs="Times New Roman"/>
          <w:sz w:val="24"/>
        </w:rPr>
        <w:t>educational aspirations (Jackson, 1982).</w:t>
      </w:r>
      <w:r>
        <w:rPr>
          <w:rFonts w:ascii="Times New Roman" w:eastAsia="맑은 고딕" w:hAnsi="Times New Roman" w:cs="Times New Roman"/>
          <w:sz w:val="24"/>
        </w:rPr>
        <w:t xml:space="preserve"> Third, t</w:t>
      </w:r>
      <w:r w:rsidRPr="00D34CC3">
        <w:rPr>
          <w:rFonts w:ascii="Times New Roman" w:eastAsia="맑은 고딕" w:hAnsi="Times New Roman" w:cs="Times New Roman"/>
          <w:sz w:val="24"/>
        </w:rPr>
        <w:t>he combined models incorporate the rational assumptions in</w:t>
      </w:r>
      <w:r>
        <w:rPr>
          <w:rFonts w:ascii="Times New Roman" w:eastAsia="맑은 고딕" w:hAnsi="Times New Roman" w:cs="Times New Roman"/>
          <w:sz w:val="24"/>
        </w:rPr>
        <w:t xml:space="preserve"> </w:t>
      </w:r>
      <w:r w:rsidRPr="00D34CC3">
        <w:rPr>
          <w:rFonts w:ascii="Times New Roman" w:eastAsia="맑은 고딕" w:hAnsi="Times New Roman" w:cs="Times New Roman"/>
          <w:sz w:val="24"/>
        </w:rPr>
        <w:t xml:space="preserve">the economic models </w:t>
      </w:r>
      <w:r>
        <w:rPr>
          <w:rFonts w:ascii="Times New Roman" w:eastAsia="맑은 고딕" w:hAnsi="Times New Roman" w:cs="Times New Roman"/>
          <w:sz w:val="24"/>
        </w:rPr>
        <w:t xml:space="preserve">and </w:t>
      </w:r>
      <w:r w:rsidRPr="00D34CC3">
        <w:rPr>
          <w:rFonts w:ascii="Times New Roman" w:eastAsia="맑은 고딕" w:hAnsi="Times New Roman" w:cs="Times New Roman"/>
          <w:sz w:val="24"/>
        </w:rPr>
        <w:t>components of the status</w:t>
      </w:r>
      <w:r>
        <w:rPr>
          <w:rFonts w:ascii="Times New Roman" w:eastAsia="맑은 고딕" w:hAnsi="Times New Roman" w:cs="Times New Roman"/>
          <w:sz w:val="24"/>
        </w:rPr>
        <w:t xml:space="preserve"> </w:t>
      </w:r>
      <w:r w:rsidRPr="00D34CC3">
        <w:rPr>
          <w:rFonts w:ascii="Times New Roman" w:eastAsia="맑은 고딕" w:hAnsi="Times New Roman" w:cs="Times New Roman"/>
          <w:sz w:val="24"/>
        </w:rPr>
        <w:t>attainment</w:t>
      </w:r>
      <w:r>
        <w:rPr>
          <w:rFonts w:ascii="Times New Roman" w:eastAsia="맑은 고딕" w:hAnsi="Times New Roman" w:cs="Times New Roman"/>
          <w:sz w:val="24"/>
        </w:rPr>
        <w:t xml:space="preserve"> </w:t>
      </w:r>
      <w:r w:rsidRPr="00D34CC3">
        <w:rPr>
          <w:rFonts w:ascii="Times New Roman" w:eastAsia="맑은 고딕" w:hAnsi="Times New Roman" w:cs="Times New Roman"/>
          <w:sz w:val="24"/>
        </w:rPr>
        <w:t>models. Most combined</w:t>
      </w:r>
      <w:r>
        <w:rPr>
          <w:rFonts w:ascii="Times New Roman" w:eastAsia="맑은 고딕" w:hAnsi="Times New Roman" w:cs="Times New Roman"/>
          <w:sz w:val="24"/>
        </w:rPr>
        <w:t xml:space="preserve"> </w:t>
      </w:r>
      <w:r w:rsidRPr="00D34CC3">
        <w:rPr>
          <w:rFonts w:ascii="Times New Roman" w:eastAsia="맑은 고딕" w:hAnsi="Times New Roman" w:cs="Times New Roman"/>
          <w:sz w:val="24"/>
        </w:rPr>
        <w:t>models divide the student decision-making process into three</w:t>
      </w:r>
      <w:r>
        <w:rPr>
          <w:rFonts w:ascii="Times New Roman" w:eastAsia="맑은 고딕" w:hAnsi="Times New Roman" w:cs="Times New Roman"/>
          <w:sz w:val="24"/>
        </w:rPr>
        <w:t xml:space="preserve"> </w:t>
      </w:r>
      <w:r w:rsidRPr="00D34CC3">
        <w:rPr>
          <w:rFonts w:ascii="Times New Roman" w:eastAsia="맑은 고딕" w:hAnsi="Times New Roman" w:cs="Times New Roman"/>
          <w:sz w:val="24"/>
        </w:rPr>
        <w:t>phases</w:t>
      </w:r>
      <w:r>
        <w:rPr>
          <w:rFonts w:ascii="Times New Roman" w:eastAsia="맑은 고딕" w:hAnsi="Times New Roman" w:cs="Times New Roman"/>
          <w:sz w:val="24"/>
        </w:rPr>
        <w:t xml:space="preserve">: </w:t>
      </w:r>
      <w:r w:rsidRPr="00D34CC3">
        <w:rPr>
          <w:rFonts w:ascii="Times New Roman" w:eastAsia="맑은 고딕" w:hAnsi="Times New Roman" w:cs="Times New Roman"/>
          <w:sz w:val="24"/>
        </w:rPr>
        <w:t>aspirations develop</w:t>
      </w:r>
      <w:r>
        <w:rPr>
          <w:rFonts w:ascii="Times New Roman" w:eastAsia="맑은 고딕" w:hAnsi="Times New Roman" w:cs="Times New Roman"/>
          <w:sz w:val="24"/>
        </w:rPr>
        <w:t xml:space="preserve">ment and alternative evaluation; </w:t>
      </w:r>
      <w:r w:rsidRPr="00D34CC3">
        <w:rPr>
          <w:rFonts w:ascii="Times New Roman" w:eastAsia="맑은 고딕" w:hAnsi="Times New Roman" w:cs="Times New Roman"/>
          <w:sz w:val="24"/>
        </w:rPr>
        <w:t>options c</w:t>
      </w:r>
      <w:r>
        <w:rPr>
          <w:rFonts w:ascii="Times New Roman" w:eastAsia="맑은 고딕" w:hAnsi="Times New Roman" w:cs="Times New Roman"/>
          <w:sz w:val="24"/>
        </w:rPr>
        <w:t xml:space="preserve">onsideration; and evaluation of the remaining options and final decision </w:t>
      </w:r>
      <w:r w:rsidRPr="00D34CC3">
        <w:rPr>
          <w:rFonts w:ascii="Times New Roman" w:eastAsia="맑은 고딕" w:hAnsi="Times New Roman" w:cs="Times New Roman"/>
          <w:sz w:val="24"/>
        </w:rPr>
        <w:t>(Jackson, 1982).</w:t>
      </w:r>
    </w:p>
    <w:p w:rsidR="009D26AE" w:rsidRDefault="00691C61" w:rsidP="009D26AE">
      <w:pPr>
        <w:spacing w:before="0" w:after="0" w:line="240" w:lineRule="auto"/>
        <w:jc w:val="both"/>
        <w:rPr>
          <w:rFonts w:ascii="Times New Roman" w:hAnsi="Times New Roman" w:cs="Times New Roman" w:hint="eastAsia"/>
          <w:sz w:val="24"/>
        </w:rPr>
      </w:pPr>
      <w:r>
        <w:rPr>
          <w:rFonts w:ascii="Times New Roman" w:hAnsi="Times New Roman" w:cs="Times New Roman"/>
          <w:sz w:val="24"/>
        </w:rPr>
        <w:tab/>
      </w:r>
    </w:p>
    <w:p w:rsidR="00691C61" w:rsidRDefault="00691C61" w:rsidP="009D26AE">
      <w:pPr>
        <w:spacing w:before="0" w:after="0" w:line="240" w:lineRule="auto"/>
        <w:ind w:firstLine="720"/>
        <w:jc w:val="both"/>
        <w:rPr>
          <w:rFonts w:ascii="Times New Roman" w:eastAsia="맑은 고딕" w:hAnsi="Times New Roman" w:cs="Times New Roman"/>
          <w:sz w:val="24"/>
        </w:rPr>
      </w:pPr>
      <w:r>
        <w:rPr>
          <w:rFonts w:ascii="Times New Roman" w:hAnsi="Times New Roman" w:cs="Times New Roman"/>
          <w:sz w:val="24"/>
        </w:rPr>
        <w:t>Another research approach to c</w:t>
      </w:r>
      <w:r w:rsidRPr="00660654">
        <w:rPr>
          <w:rFonts w:ascii="Times New Roman" w:hAnsi="Times New Roman" w:cs="Times New Roman"/>
          <w:sz w:val="24"/>
        </w:rPr>
        <w:t>hoice an</w:t>
      </w:r>
      <w:r>
        <w:rPr>
          <w:rFonts w:ascii="Times New Roman" w:hAnsi="Times New Roman" w:cs="Times New Roman"/>
          <w:sz w:val="24"/>
        </w:rPr>
        <w:t>d decision-making in higher education</w:t>
      </w:r>
      <w:r w:rsidRPr="00660654">
        <w:rPr>
          <w:rFonts w:ascii="Times New Roman" w:hAnsi="Times New Roman" w:cs="Times New Roman"/>
          <w:sz w:val="24"/>
        </w:rPr>
        <w:t xml:space="preserve"> </w:t>
      </w:r>
      <w:r>
        <w:rPr>
          <w:rFonts w:ascii="Times New Roman" w:hAnsi="Times New Roman" w:cs="Times New Roman"/>
          <w:sz w:val="24"/>
        </w:rPr>
        <w:t xml:space="preserve">considers </w:t>
      </w:r>
      <w:r w:rsidRPr="00660654">
        <w:rPr>
          <w:rFonts w:ascii="Times New Roman" w:hAnsi="Times New Roman" w:cs="Times New Roman"/>
          <w:sz w:val="24"/>
        </w:rPr>
        <w:t>three</w:t>
      </w:r>
      <w:r>
        <w:rPr>
          <w:rFonts w:ascii="Times New Roman" w:hAnsi="Times New Roman" w:cs="Times New Roman"/>
          <w:sz w:val="24"/>
        </w:rPr>
        <w:t xml:space="preserve"> different</w:t>
      </w:r>
      <w:r w:rsidRPr="00660654">
        <w:rPr>
          <w:rFonts w:ascii="Times New Roman" w:hAnsi="Times New Roman" w:cs="Times New Roman"/>
          <w:sz w:val="24"/>
        </w:rPr>
        <w:t xml:space="preserve"> levels</w:t>
      </w:r>
      <w:r>
        <w:rPr>
          <w:rFonts w:ascii="Times New Roman" w:hAnsi="Times New Roman" w:cs="Times New Roman"/>
          <w:sz w:val="24"/>
        </w:rPr>
        <w:t xml:space="preserve"> of students’ choice: global, national, and curriculum level.</w:t>
      </w:r>
      <w:r w:rsidRPr="00660654">
        <w:rPr>
          <w:rFonts w:ascii="Times New Roman" w:hAnsi="Times New Roman" w:cs="Times New Roman"/>
          <w:sz w:val="24"/>
        </w:rPr>
        <w:t xml:space="preserve"> </w:t>
      </w:r>
      <w:r>
        <w:rPr>
          <w:rFonts w:ascii="Times New Roman" w:hAnsi="Times New Roman" w:cs="Times New Roman"/>
          <w:sz w:val="24"/>
        </w:rPr>
        <w:t xml:space="preserve"> </w:t>
      </w:r>
      <w:r>
        <w:rPr>
          <w:rFonts w:ascii="Times New Roman" w:eastAsia="맑은 고딕" w:hAnsi="Times New Roman" w:cs="Times New Roman"/>
          <w:sz w:val="24"/>
        </w:rPr>
        <w:t>First, t</w:t>
      </w:r>
      <w:r w:rsidRPr="00660654">
        <w:rPr>
          <w:rFonts w:ascii="Times New Roman" w:eastAsia="맑은 고딕" w:hAnsi="Times New Roman" w:cs="Times New Roman"/>
          <w:sz w:val="24"/>
        </w:rPr>
        <w:t>he global level</w:t>
      </w:r>
      <w:r>
        <w:rPr>
          <w:rFonts w:ascii="Times New Roman" w:eastAsia="맑은 고딕" w:hAnsi="Times New Roman" w:cs="Times New Roman"/>
          <w:sz w:val="24"/>
        </w:rPr>
        <w:t xml:space="preserve"> focuse</w:t>
      </w:r>
      <w:r w:rsidRPr="00660654">
        <w:rPr>
          <w:rFonts w:ascii="Times New Roman" w:eastAsia="맑은 고딕" w:hAnsi="Times New Roman" w:cs="Times New Roman"/>
          <w:sz w:val="24"/>
        </w:rPr>
        <w:t>s</w:t>
      </w:r>
      <w:r>
        <w:rPr>
          <w:rFonts w:ascii="Times New Roman" w:eastAsia="맑은 고딕" w:hAnsi="Times New Roman" w:cs="Times New Roman"/>
          <w:sz w:val="24"/>
        </w:rPr>
        <w:t xml:space="preserve"> on</w:t>
      </w:r>
      <w:r w:rsidRPr="00660654">
        <w:rPr>
          <w:rFonts w:ascii="Times New Roman" w:eastAsia="맑은 고딕" w:hAnsi="Times New Roman" w:cs="Times New Roman"/>
          <w:sz w:val="24"/>
        </w:rPr>
        <w:t xml:space="preserve"> why students choose to study</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abroad. </w:t>
      </w:r>
      <w:r>
        <w:rPr>
          <w:rFonts w:ascii="Times New Roman" w:eastAsia="맑은 고딕" w:hAnsi="Times New Roman" w:cs="Times New Roman"/>
          <w:sz w:val="24"/>
        </w:rPr>
        <w:t>S</w:t>
      </w:r>
      <w:r w:rsidRPr="00660654">
        <w:rPr>
          <w:rFonts w:ascii="Times New Roman" w:eastAsia="맑은 고딕" w:hAnsi="Times New Roman" w:cs="Times New Roman"/>
          <w:sz w:val="24"/>
        </w:rPr>
        <w:t>tudent migration a</w:t>
      </w:r>
      <w:r>
        <w:rPr>
          <w:rFonts w:ascii="Times New Roman" w:eastAsia="맑은 고딕" w:hAnsi="Times New Roman" w:cs="Times New Roman"/>
          <w:sz w:val="24"/>
        </w:rPr>
        <w:t>nd study abroad has become a huge business matched by tremendous</w:t>
      </w:r>
      <w:r w:rsidRPr="00660654">
        <w:rPr>
          <w:rFonts w:ascii="Times New Roman" w:eastAsia="맑은 고딕" w:hAnsi="Times New Roman" w:cs="Times New Roman"/>
          <w:sz w:val="24"/>
        </w:rPr>
        <w:t xml:space="preserve"> investment</w:t>
      </w:r>
      <w:r>
        <w:rPr>
          <w:rFonts w:ascii="Times New Roman" w:eastAsia="맑은 고딕" w:hAnsi="Times New Roman" w:cs="Times New Roman"/>
          <w:sz w:val="24"/>
        </w:rPr>
        <w:t>,</w:t>
      </w:r>
      <w:r w:rsidRPr="00660654">
        <w:rPr>
          <w:rFonts w:ascii="Times New Roman" w:eastAsia="맑은 고딕" w:hAnsi="Times New Roman" w:cs="Times New Roman"/>
          <w:sz w:val="24"/>
        </w:rPr>
        <w:t xml:space="preserve"> especially among western countries.</w:t>
      </w:r>
      <w:r w:rsidRPr="00A122F5">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Zimmerman et al. (2000) has identified “push and pull” factors </w:t>
      </w:r>
      <w:r w:rsidRPr="00660654">
        <w:rPr>
          <w:rFonts w:ascii="Times New Roman" w:eastAsia="맑은 고딕" w:hAnsi="Times New Roman" w:cs="Times New Roman"/>
          <w:sz w:val="24"/>
        </w:rPr>
        <w:lastRenderedPageBreak/>
        <w:t>which operate along the</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students’ decision-making process in the </w:t>
      </w:r>
      <w:r>
        <w:rPr>
          <w:rFonts w:ascii="Times New Roman" w:eastAsia="맑은 고딕" w:hAnsi="Times New Roman" w:cs="Times New Roman"/>
          <w:sz w:val="24"/>
        </w:rPr>
        <w:t>g</w:t>
      </w:r>
      <w:r w:rsidRPr="00660654">
        <w:rPr>
          <w:rFonts w:ascii="Times New Roman" w:eastAsia="맑은 고딕" w:hAnsi="Times New Roman" w:cs="Times New Roman"/>
          <w:sz w:val="24"/>
        </w:rPr>
        <w:t>l</w:t>
      </w:r>
      <w:r>
        <w:rPr>
          <w:rFonts w:ascii="Times New Roman" w:eastAsia="맑은 고딕" w:hAnsi="Times New Roman" w:cs="Times New Roman"/>
          <w:sz w:val="24"/>
        </w:rPr>
        <w:t>obal</w:t>
      </w:r>
      <w:r w:rsidRPr="00660654">
        <w:rPr>
          <w:rFonts w:ascii="Times New Roman" w:eastAsia="맑은 고딕" w:hAnsi="Times New Roman" w:cs="Times New Roman"/>
          <w:sz w:val="24"/>
        </w:rPr>
        <w:t xml:space="preserve"> market. </w:t>
      </w:r>
      <w:proofErr w:type="spellStart"/>
      <w:r w:rsidRPr="00660654">
        <w:rPr>
          <w:rFonts w:ascii="Times New Roman" w:eastAsia="맑은 고딕" w:hAnsi="Times New Roman" w:cs="Times New Roman"/>
          <w:sz w:val="24"/>
        </w:rPr>
        <w:t>Dreher</w:t>
      </w:r>
      <w:proofErr w:type="spellEnd"/>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and </w:t>
      </w:r>
      <w:proofErr w:type="spellStart"/>
      <w:r w:rsidRPr="00660654">
        <w:rPr>
          <w:rFonts w:ascii="Times New Roman" w:eastAsia="맑은 고딕" w:hAnsi="Times New Roman" w:cs="Times New Roman"/>
          <w:sz w:val="24"/>
        </w:rPr>
        <w:t>Poutvaara</w:t>
      </w:r>
      <w:proofErr w:type="spellEnd"/>
      <w:r w:rsidRPr="00660654">
        <w:rPr>
          <w:rFonts w:ascii="Times New Roman" w:eastAsia="맑은 고딕" w:hAnsi="Times New Roman" w:cs="Times New Roman"/>
          <w:sz w:val="24"/>
        </w:rPr>
        <w:t xml:space="preserve"> (2005) have suggested that economic and cultural forces play an</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important role in shaping the international students migration markets</w:t>
      </w:r>
      <w:r>
        <w:rPr>
          <w:rFonts w:ascii="Times New Roman" w:eastAsia="맑은 고딕" w:hAnsi="Times New Roman" w:cs="Times New Roman"/>
          <w:sz w:val="24"/>
        </w:rPr>
        <w:t>.  Second, the</w:t>
      </w:r>
      <w:r w:rsidRPr="00660654">
        <w:rPr>
          <w:rFonts w:ascii="Times New Roman" w:eastAsia="맑은 고딕" w:hAnsi="Times New Roman" w:cs="Times New Roman"/>
          <w:sz w:val="24"/>
        </w:rPr>
        <w:t xml:space="preserve"> national level</w:t>
      </w:r>
      <w:r>
        <w:rPr>
          <w:rFonts w:ascii="Times New Roman" w:eastAsia="맑은 고딕" w:hAnsi="Times New Roman" w:cs="Times New Roman"/>
          <w:sz w:val="24"/>
        </w:rPr>
        <w:t xml:space="preserve"> discusses the c</w:t>
      </w:r>
      <w:r w:rsidRPr="00660654">
        <w:rPr>
          <w:rFonts w:ascii="Times New Roman" w:eastAsia="맑은 고딕" w:hAnsi="Times New Roman" w:cs="Times New Roman"/>
          <w:sz w:val="24"/>
        </w:rPr>
        <w:t xml:space="preserve">hoice of </w:t>
      </w:r>
      <w:r>
        <w:rPr>
          <w:rFonts w:ascii="Times New Roman" w:eastAsia="맑은 고딕" w:hAnsi="Times New Roman" w:cs="Times New Roman"/>
          <w:sz w:val="24"/>
        </w:rPr>
        <w:t>higher education</w:t>
      </w:r>
      <w:r w:rsidRPr="00660654">
        <w:rPr>
          <w:rFonts w:ascii="Times New Roman" w:eastAsia="맑은 고딕" w:hAnsi="Times New Roman" w:cs="Times New Roman"/>
          <w:sz w:val="24"/>
        </w:rPr>
        <w:t xml:space="preserve"> institution within countries</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 In Australia, for example</w:t>
      </w:r>
      <w:r>
        <w:rPr>
          <w:rFonts w:ascii="Times New Roman" w:eastAsia="맑은 고딕" w:hAnsi="Times New Roman" w:cs="Times New Roman"/>
          <w:sz w:val="24"/>
        </w:rPr>
        <w:t xml:space="preserve">, James et al. (1999) </w:t>
      </w:r>
      <w:r w:rsidRPr="00660654">
        <w:rPr>
          <w:rFonts w:ascii="Times New Roman" w:eastAsia="맑은 고딕" w:hAnsi="Times New Roman" w:cs="Times New Roman"/>
          <w:sz w:val="24"/>
        </w:rPr>
        <w:t>found that field of study preferences</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course and institutional reputations, course entry scores</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easy access to home and</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institutional characteristics significant</w:t>
      </w:r>
      <w:r>
        <w:rPr>
          <w:rFonts w:ascii="Times New Roman" w:eastAsia="맑은 고딕" w:hAnsi="Times New Roman" w:cs="Times New Roman"/>
          <w:sz w:val="24"/>
        </w:rPr>
        <w:t>ly</w:t>
      </w:r>
      <w:r w:rsidRPr="00660654">
        <w:rPr>
          <w:rFonts w:ascii="Times New Roman" w:eastAsia="맑은 고딕" w:hAnsi="Times New Roman" w:cs="Times New Roman"/>
          <w:sz w:val="24"/>
        </w:rPr>
        <w:t xml:space="preserve"> influence</w:t>
      </w:r>
      <w:r>
        <w:rPr>
          <w:rFonts w:ascii="Times New Roman" w:eastAsia="맑은 고딕" w:hAnsi="Times New Roman" w:cs="Times New Roman"/>
          <w:sz w:val="24"/>
        </w:rPr>
        <w:t xml:space="preserve">d </w:t>
      </w:r>
      <w:r w:rsidRPr="00660654">
        <w:rPr>
          <w:rFonts w:ascii="Times New Roman" w:eastAsia="맑은 고딕" w:hAnsi="Times New Roman" w:cs="Times New Roman"/>
          <w:sz w:val="24"/>
        </w:rPr>
        <w:t>applicants’</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choice of institution. </w:t>
      </w:r>
      <w:r>
        <w:rPr>
          <w:rFonts w:ascii="Times New Roman" w:eastAsia="맑은 고딕" w:hAnsi="Times New Roman" w:cs="Times New Roman"/>
          <w:sz w:val="24"/>
        </w:rPr>
        <w:t>In addition,</w:t>
      </w:r>
      <w:r w:rsidRPr="00E70253">
        <w:rPr>
          <w:rFonts w:ascii="Times New Roman" w:eastAsia="맑은 고딕" w:hAnsi="Times New Roman" w:cs="Times New Roman"/>
          <w:sz w:val="24"/>
        </w:rPr>
        <w:t xml:space="preserve"> </w:t>
      </w:r>
      <w:r>
        <w:rPr>
          <w:rFonts w:ascii="Times New Roman" w:eastAsia="맑은 고딕" w:hAnsi="Times New Roman" w:cs="Times New Roman"/>
          <w:sz w:val="24"/>
        </w:rPr>
        <w:t xml:space="preserve">the </w:t>
      </w:r>
      <w:r w:rsidRPr="00660654">
        <w:rPr>
          <w:rFonts w:ascii="Times New Roman" w:eastAsia="맑은 고딕" w:hAnsi="Times New Roman" w:cs="Times New Roman"/>
          <w:sz w:val="24"/>
        </w:rPr>
        <w:t>teaching reputation of universities</w:t>
      </w:r>
      <w:r>
        <w:rPr>
          <w:rFonts w:ascii="Times New Roman" w:eastAsia="맑은 고딕" w:hAnsi="Times New Roman" w:cs="Times New Roman"/>
          <w:sz w:val="24"/>
        </w:rPr>
        <w:t xml:space="preserve"> has been more </w:t>
      </w:r>
      <w:r w:rsidRPr="00660654">
        <w:rPr>
          <w:rFonts w:ascii="Times New Roman" w:eastAsia="맑은 고딕" w:hAnsi="Times New Roman" w:cs="Times New Roman"/>
          <w:sz w:val="24"/>
        </w:rPr>
        <w:t>important</w:t>
      </w:r>
      <w:r>
        <w:rPr>
          <w:rFonts w:ascii="Times New Roman" w:eastAsia="맑은 고딕" w:hAnsi="Times New Roman" w:cs="Times New Roman"/>
          <w:sz w:val="24"/>
        </w:rPr>
        <w:t xml:space="preserve"> for college students in England</w:t>
      </w:r>
      <w:r w:rsidRPr="00660654">
        <w:rPr>
          <w:rFonts w:ascii="Times New Roman" w:eastAsia="맑은 고딕" w:hAnsi="Times New Roman" w:cs="Times New Roman"/>
          <w:sz w:val="24"/>
        </w:rPr>
        <w:t xml:space="preserve"> than their research profiles (Price</w:t>
      </w:r>
      <w:r>
        <w:rPr>
          <w:rFonts w:ascii="Times New Roman" w:eastAsia="맑은 고딕" w:hAnsi="Times New Roman" w:cs="Times New Roman"/>
          <w:sz w:val="24"/>
        </w:rPr>
        <w:t>,</w:t>
      </w:r>
      <w:r w:rsidRPr="00660654">
        <w:rPr>
          <w:rFonts w:ascii="Times New Roman" w:eastAsia="맑은 고딕" w:hAnsi="Times New Roman" w:cs="Times New Roman"/>
          <w:sz w:val="24"/>
        </w:rPr>
        <w:t xml:space="preserve"> et al., 2003)</w:t>
      </w:r>
      <w:r>
        <w:rPr>
          <w:rFonts w:ascii="Times New Roman" w:eastAsia="맑은 고딕" w:hAnsi="Times New Roman" w:cs="Times New Roman"/>
          <w:sz w:val="24"/>
        </w:rPr>
        <w:t xml:space="preserve">.  </w:t>
      </w:r>
      <w:proofErr w:type="spellStart"/>
      <w:r w:rsidRPr="004444D9">
        <w:rPr>
          <w:rFonts w:ascii="Times New Roman" w:eastAsia="맑은 고딕" w:hAnsi="Times New Roman" w:cs="Times New Roman"/>
          <w:sz w:val="24"/>
        </w:rPr>
        <w:t>Foskett</w:t>
      </w:r>
      <w:proofErr w:type="spellEnd"/>
      <w:r w:rsidRPr="004444D9">
        <w:rPr>
          <w:rFonts w:ascii="Times New Roman" w:eastAsia="맑은 고딕" w:hAnsi="Times New Roman" w:cs="Times New Roman"/>
          <w:sz w:val="24"/>
        </w:rPr>
        <w:t xml:space="preserve"> et al. (2006) found that students consider more carefully economic factors in times of distress and financial difficulty. These factors include job opportunities to supplement their incomes, accommodation costs and family home proximity. Third, course of study decisions tend to be closely related to institutional choice decisions.  James et al. (1999) has</w:t>
      </w:r>
      <w:r w:rsidRPr="00660654">
        <w:rPr>
          <w:rFonts w:ascii="Times New Roman" w:eastAsia="맑은 고딕" w:hAnsi="Times New Roman" w:cs="Times New Roman"/>
          <w:sz w:val="24"/>
        </w:rPr>
        <w:t xml:space="preserve"> identified a range of factors influencing course preference</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including: the reputation of the</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course among employers; graduate satisfaction from the course; graduate employment</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rates from the course; the quality of teaching in the course; approaches to teaching,</w:t>
      </w:r>
      <w:r>
        <w:rPr>
          <w:rFonts w:ascii="Times New Roman" w:eastAsia="맑은 고딕" w:hAnsi="Times New Roman" w:cs="Times New Roman"/>
          <w:sz w:val="24"/>
        </w:rPr>
        <w:t xml:space="preserve"> </w:t>
      </w:r>
      <w:r w:rsidRPr="00660654">
        <w:rPr>
          <w:rFonts w:ascii="Times New Roman" w:eastAsia="맑은 고딕" w:hAnsi="Times New Roman" w:cs="Times New Roman"/>
          <w:sz w:val="24"/>
        </w:rPr>
        <w:t xml:space="preserve">learning and assessment </w:t>
      </w:r>
      <w:r>
        <w:rPr>
          <w:rFonts w:ascii="Times New Roman" w:eastAsia="맑은 고딕" w:hAnsi="Times New Roman" w:cs="Times New Roman"/>
          <w:sz w:val="24"/>
        </w:rPr>
        <w:t>from</w:t>
      </w:r>
      <w:r w:rsidRPr="00660654">
        <w:rPr>
          <w:rFonts w:ascii="Times New Roman" w:eastAsia="맑은 고딕" w:hAnsi="Times New Roman" w:cs="Times New Roman"/>
          <w:sz w:val="24"/>
        </w:rPr>
        <w:t xml:space="preserve"> the course including opportunities for flexible </w:t>
      </w:r>
      <w:r>
        <w:rPr>
          <w:rFonts w:ascii="Times New Roman" w:eastAsia="맑은 고딕" w:hAnsi="Times New Roman" w:cs="Times New Roman"/>
          <w:sz w:val="24"/>
        </w:rPr>
        <w:t xml:space="preserve">study. </w:t>
      </w:r>
      <w:r w:rsidRPr="00D34CC3">
        <w:rPr>
          <w:rFonts w:ascii="Times New Roman" w:eastAsia="맑은 고딕" w:hAnsi="Times New Roman" w:cs="Times New Roman"/>
          <w:sz w:val="24"/>
        </w:rPr>
        <w:t xml:space="preserve"> </w:t>
      </w:r>
    </w:p>
    <w:p w:rsidR="009D26AE" w:rsidRDefault="00691C61" w:rsidP="009D26AE">
      <w:pPr>
        <w:spacing w:before="0" w:after="0" w:line="240" w:lineRule="auto"/>
        <w:jc w:val="both"/>
        <w:rPr>
          <w:rFonts w:ascii="Times New Roman" w:hAnsi="Times New Roman" w:cs="Times New Roman" w:hint="eastAsia"/>
          <w:sz w:val="24"/>
        </w:rPr>
      </w:pPr>
      <w:r>
        <w:rPr>
          <w:rFonts w:ascii="Times New Roman" w:hAnsi="Times New Roman" w:cs="Times New Roman"/>
          <w:sz w:val="24"/>
        </w:rPr>
        <w:tab/>
      </w:r>
    </w:p>
    <w:p w:rsidR="00691C61" w:rsidRDefault="00691C61" w:rsidP="009D26AE">
      <w:pPr>
        <w:spacing w:before="0" w:after="0" w:line="240" w:lineRule="auto"/>
        <w:ind w:firstLine="720"/>
        <w:jc w:val="both"/>
        <w:rPr>
          <w:rFonts w:ascii="Times New Roman" w:hAnsi="Times New Roman" w:cs="Times New Roman"/>
          <w:sz w:val="24"/>
        </w:rPr>
      </w:pPr>
      <w:r w:rsidRPr="00AF0785">
        <w:rPr>
          <w:rFonts w:ascii="Times New Roman" w:hAnsi="Times New Roman" w:cs="Times New Roman"/>
          <w:sz w:val="24"/>
        </w:rPr>
        <w:t xml:space="preserve">Two </w:t>
      </w:r>
      <w:r>
        <w:rPr>
          <w:rFonts w:ascii="Times New Roman" w:hAnsi="Times New Roman" w:cs="Times New Roman"/>
          <w:sz w:val="24"/>
        </w:rPr>
        <w:t>different</w:t>
      </w:r>
      <w:r w:rsidRPr="00AF0785">
        <w:rPr>
          <w:rFonts w:ascii="Times New Roman" w:hAnsi="Times New Roman" w:cs="Times New Roman"/>
          <w:sz w:val="24"/>
        </w:rPr>
        <w:t xml:space="preserve"> </w:t>
      </w:r>
      <w:r>
        <w:rPr>
          <w:rFonts w:ascii="Times New Roman" w:hAnsi="Times New Roman" w:cs="Times New Roman"/>
          <w:sz w:val="24"/>
        </w:rPr>
        <w:t>perspectives</w:t>
      </w:r>
      <w:r w:rsidRPr="00AF0785">
        <w:rPr>
          <w:rFonts w:ascii="Times New Roman" w:hAnsi="Times New Roman" w:cs="Times New Roman"/>
          <w:sz w:val="24"/>
        </w:rPr>
        <w:t xml:space="preserve"> to understanding the complex college </w:t>
      </w:r>
      <w:r>
        <w:rPr>
          <w:rFonts w:ascii="Times New Roman" w:hAnsi="Times New Roman" w:cs="Times New Roman"/>
          <w:sz w:val="24"/>
        </w:rPr>
        <w:t xml:space="preserve">selection </w:t>
      </w:r>
      <w:r w:rsidRPr="00AF0785">
        <w:rPr>
          <w:rFonts w:ascii="Times New Roman" w:hAnsi="Times New Roman" w:cs="Times New Roman"/>
          <w:sz w:val="24"/>
        </w:rPr>
        <w:t xml:space="preserve">decision have emerged. One approach focuses on how </w:t>
      </w:r>
      <w:r>
        <w:rPr>
          <w:rFonts w:ascii="Times New Roman" w:hAnsi="Times New Roman" w:cs="Times New Roman"/>
          <w:sz w:val="24"/>
        </w:rPr>
        <w:t xml:space="preserve">aspiring </w:t>
      </w:r>
      <w:r w:rsidRPr="00AF0785">
        <w:rPr>
          <w:rFonts w:ascii="Times New Roman" w:hAnsi="Times New Roman" w:cs="Times New Roman"/>
          <w:sz w:val="24"/>
        </w:rPr>
        <w:t xml:space="preserve">students </w:t>
      </w:r>
      <w:r>
        <w:rPr>
          <w:rFonts w:ascii="Times New Roman" w:hAnsi="Times New Roman" w:cs="Times New Roman"/>
          <w:sz w:val="24"/>
        </w:rPr>
        <w:t>d</w:t>
      </w:r>
      <w:r w:rsidRPr="00AF0785">
        <w:rPr>
          <w:rFonts w:ascii="Times New Roman" w:hAnsi="Times New Roman" w:cs="Times New Roman"/>
          <w:sz w:val="24"/>
        </w:rPr>
        <w:t>evelop a college c</w:t>
      </w:r>
      <w:r>
        <w:rPr>
          <w:rFonts w:ascii="Times New Roman" w:hAnsi="Times New Roman" w:cs="Times New Roman"/>
          <w:sz w:val="24"/>
        </w:rPr>
        <w:t xml:space="preserve">hoice set, decide where to apply considering </w:t>
      </w:r>
      <w:r w:rsidRPr="00AF0785">
        <w:rPr>
          <w:rFonts w:ascii="Times New Roman" w:hAnsi="Times New Roman" w:cs="Times New Roman"/>
          <w:sz w:val="24"/>
        </w:rPr>
        <w:t>admission</w:t>
      </w:r>
      <w:r>
        <w:rPr>
          <w:rFonts w:ascii="Times New Roman" w:hAnsi="Times New Roman" w:cs="Times New Roman"/>
          <w:sz w:val="24"/>
        </w:rPr>
        <w:t xml:space="preserve"> criteria</w:t>
      </w:r>
      <w:r w:rsidRPr="00AF0785">
        <w:rPr>
          <w:rFonts w:ascii="Times New Roman" w:hAnsi="Times New Roman" w:cs="Times New Roman"/>
          <w:sz w:val="24"/>
        </w:rPr>
        <w:t xml:space="preserve">, </w:t>
      </w:r>
      <w:r>
        <w:rPr>
          <w:rFonts w:ascii="Times New Roman" w:hAnsi="Times New Roman" w:cs="Times New Roman"/>
          <w:sz w:val="24"/>
        </w:rPr>
        <w:t xml:space="preserve">and </w:t>
      </w:r>
      <w:r w:rsidRPr="00AF0785">
        <w:rPr>
          <w:rFonts w:ascii="Times New Roman" w:hAnsi="Times New Roman" w:cs="Times New Roman"/>
          <w:sz w:val="24"/>
        </w:rPr>
        <w:t xml:space="preserve">make their enrollment decisions (Hearn, </w:t>
      </w:r>
      <w:r>
        <w:rPr>
          <w:rFonts w:ascii="Times New Roman" w:hAnsi="Times New Roman" w:cs="Times New Roman"/>
          <w:sz w:val="24"/>
        </w:rPr>
        <w:t>1984</w:t>
      </w:r>
      <w:r w:rsidRPr="00AF0785">
        <w:rPr>
          <w:rFonts w:ascii="Times New Roman" w:hAnsi="Times New Roman" w:cs="Times New Roman"/>
          <w:sz w:val="24"/>
        </w:rPr>
        <w:t>).  Geography also imposes con</w:t>
      </w:r>
      <w:r>
        <w:rPr>
          <w:rFonts w:ascii="Times New Roman" w:hAnsi="Times New Roman" w:cs="Times New Roman"/>
          <w:sz w:val="24"/>
        </w:rPr>
        <w:t>straints on college choices. That</w:t>
      </w:r>
      <w:r w:rsidRPr="00AF0785">
        <w:rPr>
          <w:rFonts w:ascii="Times New Roman" w:hAnsi="Times New Roman" w:cs="Times New Roman"/>
          <w:sz w:val="24"/>
        </w:rPr>
        <w:t xml:space="preserve"> most students attend public, in-state institutions implies that college options are circumscribed by state of reside</w:t>
      </w:r>
      <w:r>
        <w:rPr>
          <w:rFonts w:ascii="Times New Roman" w:hAnsi="Times New Roman" w:cs="Times New Roman"/>
          <w:sz w:val="24"/>
        </w:rPr>
        <w:t>nce (</w:t>
      </w:r>
      <w:proofErr w:type="spellStart"/>
      <w:r>
        <w:rPr>
          <w:rFonts w:ascii="Times New Roman" w:hAnsi="Times New Roman" w:cs="Times New Roman"/>
          <w:sz w:val="24"/>
        </w:rPr>
        <w:t>Niu</w:t>
      </w:r>
      <w:proofErr w:type="spellEnd"/>
      <w:r>
        <w:rPr>
          <w:rFonts w:ascii="Times New Roman" w:hAnsi="Times New Roman" w:cs="Times New Roman"/>
          <w:sz w:val="24"/>
        </w:rPr>
        <w:t xml:space="preserve"> &amp;</w:t>
      </w:r>
      <w:r w:rsidR="004444D9">
        <w:rPr>
          <w:rFonts w:ascii="Times New Roman" w:hAnsi="Times New Roman" w:cs="Times New Roman" w:hint="eastAsia"/>
          <w:sz w:val="24"/>
        </w:rPr>
        <w:t xml:space="preserve"> </w:t>
      </w:r>
      <w:proofErr w:type="spellStart"/>
      <w:r>
        <w:rPr>
          <w:rFonts w:ascii="Times New Roman" w:hAnsi="Times New Roman" w:cs="Times New Roman"/>
          <w:sz w:val="24"/>
        </w:rPr>
        <w:t>Tienda</w:t>
      </w:r>
      <w:proofErr w:type="spellEnd"/>
      <w:r>
        <w:rPr>
          <w:rFonts w:ascii="Times New Roman" w:hAnsi="Times New Roman" w:cs="Times New Roman"/>
          <w:sz w:val="24"/>
        </w:rPr>
        <w:t>, 2008). The second approach</w:t>
      </w:r>
      <w:r w:rsidRPr="00AF0785">
        <w:rPr>
          <w:rFonts w:ascii="Times New Roman" w:hAnsi="Times New Roman" w:cs="Times New Roman"/>
          <w:sz w:val="24"/>
        </w:rPr>
        <w:t xml:space="preserve"> emphasizes institutional characteristics such as cost, size, distance, the quality of programs, and </w:t>
      </w:r>
      <w:r>
        <w:rPr>
          <w:rFonts w:ascii="Times New Roman" w:hAnsi="Times New Roman" w:cs="Times New Roman"/>
          <w:sz w:val="24"/>
        </w:rPr>
        <w:t>availability of financial aid</w:t>
      </w:r>
      <w:r w:rsidRPr="00AF0785">
        <w:rPr>
          <w:rFonts w:ascii="Times New Roman" w:hAnsi="Times New Roman" w:cs="Times New Roman"/>
          <w:sz w:val="24"/>
        </w:rPr>
        <w:t xml:space="preserve">. </w:t>
      </w:r>
      <w:r>
        <w:rPr>
          <w:rFonts w:ascii="Times New Roman" w:hAnsi="Times New Roman" w:cs="Times New Roman"/>
          <w:sz w:val="24"/>
        </w:rPr>
        <w:t xml:space="preserve"> </w:t>
      </w:r>
      <w:r w:rsidRPr="00D34CC3">
        <w:rPr>
          <w:rFonts w:ascii="Times New Roman" w:hAnsi="Times New Roman" w:cs="Times New Roman"/>
          <w:sz w:val="24"/>
        </w:rPr>
        <w:t>The factors</w:t>
      </w:r>
      <w:r>
        <w:rPr>
          <w:rFonts w:ascii="Times New Roman" w:hAnsi="Times New Roman" w:cs="Times New Roman"/>
          <w:sz w:val="24"/>
        </w:rPr>
        <w:t xml:space="preserve"> </w:t>
      </w:r>
      <w:r w:rsidRPr="00D34CC3">
        <w:rPr>
          <w:rFonts w:ascii="Times New Roman" w:hAnsi="Times New Roman" w:cs="Times New Roman"/>
          <w:sz w:val="24"/>
        </w:rPr>
        <w:t>most commonly associated with a comprehensive college choice</w:t>
      </w:r>
      <w:r>
        <w:rPr>
          <w:rFonts w:ascii="Times New Roman" w:hAnsi="Times New Roman" w:cs="Times New Roman"/>
          <w:sz w:val="24"/>
        </w:rPr>
        <w:t xml:space="preserve"> </w:t>
      </w:r>
      <w:r w:rsidRPr="00D34CC3">
        <w:rPr>
          <w:rFonts w:ascii="Times New Roman" w:hAnsi="Times New Roman" w:cs="Times New Roman"/>
          <w:sz w:val="24"/>
        </w:rPr>
        <w:t>model include student background characteristics (Jackson, 1982), aspirations (Chapman, 1984; Jackson, 1982), educational achievement</w:t>
      </w:r>
      <w:r>
        <w:rPr>
          <w:rFonts w:ascii="Times New Roman" w:hAnsi="Times New Roman" w:cs="Times New Roman"/>
          <w:sz w:val="24"/>
        </w:rPr>
        <w:t xml:space="preserve"> </w:t>
      </w:r>
      <w:r w:rsidRPr="00D34CC3">
        <w:rPr>
          <w:rFonts w:ascii="Times New Roman" w:hAnsi="Times New Roman" w:cs="Times New Roman"/>
          <w:sz w:val="24"/>
        </w:rPr>
        <w:t xml:space="preserve">(Hanson &amp; </w:t>
      </w:r>
      <w:proofErr w:type="spellStart"/>
      <w:r w:rsidRPr="00D34CC3">
        <w:rPr>
          <w:rFonts w:ascii="Times New Roman" w:hAnsi="Times New Roman" w:cs="Times New Roman"/>
          <w:sz w:val="24"/>
        </w:rPr>
        <w:t>Litten</w:t>
      </w:r>
      <w:proofErr w:type="spellEnd"/>
      <w:r w:rsidRPr="00D34CC3">
        <w:rPr>
          <w:rFonts w:ascii="Times New Roman" w:hAnsi="Times New Roman" w:cs="Times New Roman"/>
          <w:sz w:val="24"/>
        </w:rPr>
        <w:t>, 1982; Jackson, 1982), social environment (</w:t>
      </w:r>
      <w:proofErr w:type="spellStart"/>
      <w:r w:rsidRPr="00D34CC3">
        <w:rPr>
          <w:rFonts w:ascii="Times New Roman" w:hAnsi="Times New Roman" w:cs="Times New Roman"/>
          <w:sz w:val="24"/>
        </w:rPr>
        <w:t>Hossler</w:t>
      </w:r>
      <w:proofErr w:type="spellEnd"/>
      <w:r>
        <w:rPr>
          <w:rFonts w:ascii="Times New Roman" w:hAnsi="Times New Roman" w:cs="Times New Roman"/>
          <w:sz w:val="24"/>
        </w:rPr>
        <w:t xml:space="preserve"> </w:t>
      </w:r>
      <w:r w:rsidRPr="00D34CC3">
        <w:rPr>
          <w:rFonts w:ascii="Times New Roman" w:hAnsi="Times New Roman" w:cs="Times New Roman"/>
          <w:sz w:val="24"/>
        </w:rPr>
        <w:t>&amp; Gallagher, 1987), financial variables (St. John, 1990; 1991), net cost</w:t>
      </w:r>
      <w:r>
        <w:rPr>
          <w:rFonts w:ascii="Times New Roman" w:hAnsi="Times New Roman" w:cs="Times New Roman"/>
          <w:sz w:val="24"/>
        </w:rPr>
        <w:t xml:space="preserve"> </w:t>
      </w:r>
      <w:r w:rsidRPr="00D34CC3">
        <w:rPr>
          <w:rFonts w:ascii="Times New Roman" w:hAnsi="Times New Roman" w:cs="Times New Roman"/>
          <w:sz w:val="24"/>
        </w:rPr>
        <w:t>(St. John &amp; Starkey, 1995), institutional climate</w:t>
      </w:r>
      <w:r>
        <w:rPr>
          <w:rFonts w:ascii="Times New Roman" w:hAnsi="Times New Roman" w:cs="Times New Roman"/>
          <w:sz w:val="24"/>
        </w:rPr>
        <w:t xml:space="preserve"> (Chapman, 1984</w:t>
      </w:r>
      <w:r w:rsidRPr="00D34CC3">
        <w:rPr>
          <w:rFonts w:ascii="Times New Roman" w:hAnsi="Times New Roman" w:cs="Times New Roman"/>
          <w:sz w:val="24"/>
        </w:rPr>
        <w:t xml:space="preserve">), </w:t>
      </w:r>
      <w:r>
        <w:rPr>
          <w:rFonts w:ascii="Times New Roman" w:hAnsi="Times New Roman" w:cs="Times New Roman"/>
          <w:sz w:val="24"/>
        </w:rPr>
        <w:t xml:space="preserve">and </w:t>
      </w:r>
      <w:r w:rsidRPr="00D34CC3">
        <w:rPr>
          <w:rFonts w:ascii="Times New Roman" w:hAnsi="Times New Roman" w:cs="Times New Roman"/>
          <w:sz w:val="24"/>
        </w:rPr>
        <w:t>institutional characteristics</w:t>
      </w:r>
      <w:r>
        <w:rPr>
          <w:rFonts w:ascii="Times New Roman" w:hAnsi="Times New Roman" w:cs="Times New Roman"/>
          <w:sz w:val="24"/>
        </w:rPr>
        <w:t xml:space="preserve"> </w:t>
      </w:r>
      <w:r w:rsidRPr="00D34CC3">
        <w:rPr>
          <w:rFonts w:ascii="Times New Roman" w:hAnsi="Times New Roman" w:cs="Times New Roman"/>
          <w:sz w:val="24"/>
        </w:rPr>
        <w:t xml:space="preserve">(Hanson &amp; </w:t>
      </w:r>
      <w:proofErr w:type="spellStart"/>
      <w:r w:rsidRPr="00D34CC3">
        <w:rPr>
          <w:rFonts w:ascii="Times New Roman" w:hAnsi="Times New Roman" w:cs="Times New Roman"/>
          <w:sz w:val="24"/>
        </w:rPr>
        <w:t>Litten</w:t>
      </w:r>
      <w:proofErr w:type="spellEnd"/>
      <w:r w:rsidRPr="00D34CC3">
        <w:rPr>
          <w:rFonts w:ascii="Times New Roman" w:hAnsi="Times New Roman" w:cs="Times New Roman"/>
          <w:sz w:val="24"/>
        </w:rPr>
        <w:t xml:space="preserve">, 1982; </w:t>
      </w:r>
      <w:proofErr w:type="spellStart"/>
      <w:r w:rsidRPr="00D34CC3">
        <w:rPr>
          <w:rFonts w:ascii="Times New Roman" w:hAnsi="Times New Roman" w:cs="Times New Roman"/>
          <w:sz w:val="24"/>
        </w:rPr>
        <w:t>Hossler</w:t>
      </w:r>
      <w:proofErr w:type="spellEnd"/>
      <w:r w:rsidRPr="00D34CC3">
        <w:rPr>
          <w:rFonts w:ascii="Times New Roman" w:hAnsi="Times New Roman" w:cs="Times New Roman"/>
          <w:sz w:val="24"/>
        </w:rPr>
        <w:t xml:space="preserve"> et al., 1989). </w:t>
      </w:r>
      <w:r>
        <w:rPr>
          <w:rFonts w:ascii="Times New Roman" w:hAnsi="Times New Roman" w:cs="Times New Roman"/>
          <w:sz w:val="24"/>
        </w:rPr>
        <w:t>The present study selected a c</w:t>
      </w:r>
      <w:r w:rsidRPr="001E2657">
        <w:rPr>
          <w:rFonts w:ascii="Times New Roman" w:hAnsi="Times New Roman" w:cs="Times New Roman"/>
          <w:sz w:val="24"/>
        </w:rPr>
        <w:t>onceptual framework for college choice</w:t>
      </w:r>
      <w:r>
        <w:rPr>
          <w:rFonts w:ascii="Times New Roman" w:hAnsi="Times New Roman" w:cs="Times New Roman"/>
          <w:sz w:val="24"/>
        </w:rPr>
        <w:t xml:space="preserve"> that </w:t>
      </w:r>
      <w:r w:rsidRPr="001E2657">
        <w:rPr>
          <w:rFonts w:ascii="Times New Roman" w:hAnsi="Times New Roman" w:cs="Times New Roman"/>
          <w:sz w:val="24"/>
        </w:rPr>
        <w:t>Somers, Haines, &amp; Keene</w:t>
      </w:r>
      <w:r>
        <w:rPr>
          <w:rFonts w:ascii="Times New Roman" w:hAnsi="Times New Roman" w:cs="Times New Roman"/>
          <w:sz w:val="24"/>
        </w:rPr>
        <w:t xml:space="preserve"> (2006) constructed for 2-year college choice with eight factors (Figure 1). </w:t>
      </w:r>
    </w:p>
    <w:p w:rsidR="004444D9" w:rsidRPr="001E2657" w:rsidRDefault="004444D9" w:rsidP="009D26AE">
      <w:pPr>
        <w:spacing w:before="0" w:after="0" w:line="240" w:lineRule="auto"/>
        <w:jc w:val="both"/>
        <w:rPr>
          <w:rFonts w:ascii="Times New Roman" w:hAnsi="Times New Roman" w:cs="Times New Roman"/>
          <w:sz w:val="24"/>
        </w:rPr>
      </w:pPr>
    </w:p>
    <w:p w:rsidR="00691C61" w:rsidRDefault="00691C61" w:rsidP="009D26AE">
      <w:pPr>
        <w:spacing w:before="0" w:after="0" w:line="240" w:lineRule="auto"/>
        <w:rPr>
          <w:rFonts w:ascii="Times New Roman" w:hAnsi="Times New Roman" w:cs="Times New Roman"/>
          <w:b/>
          <w:sz w:val="24"/>
        </w:rPr>
      </w:pPr>
      <w:r>
        <w:rPr>
          <w:rFonts w:ascii="Times New Roman" w:hAnsi="Times New Roman" w:cs="Times New Roman"/>
          <w:b/>
          <w:noProof/>
          <w:sz w:val="24"/>
        </w:rPr>
        <w:drawing>
          <wp:inline distT="0" distB="0" distL="0" distR="0">
            <wp:extent cx="4953000" cy="2847975"/>
            <wp:effectExtent l="0" t="0" r="0" b="0"/>
            <wp:docPr id="33" name="Object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446931"/>
                      <a:chOff x="2057400" y="4495800"/>
                      <a:chExt cx="9144000" cy="5446931"/>
                    </a:xfrm>
                  </a:grpSpPr>
                  <a:sp>
                    <a:nvSpPr>
                      <a:cNvPr id="51" name="Title 1"/>
                      <a:cNvSpPr txBox="1">
                        <a:spLocks/>
                      </a:cNvSpPr>
                    </a:nvSpPr>
                    <a:spPr>
                      <a:xfrm>
                        <a:off x="2057400" y="4495800"/>
                        <a:ext cx="7315200" cy="762000"/>
                      </a:xfrm>
                      <a:prstGeom prst="rect">
                        <a:avLst/>
                      </a:prstGeom>
                    </a:spPr>
                    <a:txSp>
                      <a:txBody>
                        <a:bodyPr vert="horz" lIns="501612" tIns="250806" rIns="501612" bIns="250806" rtlCol="0" anchor="ctr">
                          <a:no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pPr marL="0" marR="0" lvl="0" indent="0" defTabSz="5016124" rtl="0" eaLnBrk="1" fontAlgn="auto" latinLnBrk="0" hangingPunct="1">
                            <a:lnSpc>
                              <a:spcPct val="100000"/>
                            </a:lnSpc>
                            <a:spcBef>
                              <a:spcPct val="0"/>
                            </a:spcBef>
                            <a:spcAft>
                              <a:spcPts val="0"/>
                            </a:spcAft>
                            <a:buClrTx/>
                            <a:buSzTx/>
                            <a:buFontTx/>
                            <a:buNone/>
                            <a:tabLst/>
                            <a:defRPr/>
                          </a:pPr>
                          <a:r>
                            <a:rPr kumimoji="0" lang="en-US" sz="3600" b="1" i="1" u="none" strike="noStrike" kern="1200" cap="none" spc="0" normalizeH="0" baseline="0" noProof="0" dirty="0" smtClean="0">
                              <a:ln>
                                <a:noFill/>
                              </a:ln>
                              <a:solidFill>
                                <a:schemeClr val="tx1"/>
                              </a:solidFill>
                              <a:effectLst/>
                              <a:uLnTx/>
                              <a:uFillTx/>
                              <a:latin typeface="+mj-lt"/>
                              <a:ea typeface="+mj-ea"/>
                              <a:cs typeface="+mj-cs"/>
                            </a:rPr>
                            <a:t>Figure 1. College choice factors</a:t>
                          </a:r>
                          <a:endParaRPr kumimoji="0" lang="en-US" sz="3600" b="1" i="1" u="none" strike="noStrike" kern="1200" cap="none" spc="0" normalizeH="0" baseline="0" noProof="0" dirty="0">
                            <a:ln>
                              <a:noFill/>
                            </a:ln>
                            <a:solidFill>
                              <a:schemeClr val="tx1"/>
                            </a:solidFill>
                            <a:effectLst/>
                            <a:uLnTx/>
                            <a:uFillTx/>
                            <a:latin typeface="+mj-lt"/>
                            <a:ea typeface="+mj-ea"/>
                            <a:cs typeface="+mj-cs"/>
                          </a:endParaRPr>
                        </a:p>
                      </a:txBody>
                      <a:useSpRect/>
                    </a:txSp>
                  </a:sp>
                  <a:sp>
                    <a:nvSpPr>
                      <a:cNvPr id="52" name="TextBox 51"/>
                      <a:cNvSpPr txBox="1"/>
                    </a:nvSpPr>
                    <a:spPr>
                      <a:xfrm>
                        <a:off x="8305800" y="8001000"/>
                        <a:ext cx="2514600" cy="1200329"/>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student background </a:t>
                          </a:r>
                        </a:p>
                      </a:txBody>
                      <a:useSpRect/>
                    </a:txSp>
                  </a:sp>
                  <a:sp>
                    <a:nvSpPr>
                      <a:cNvPr id="53" name="TextBox 52"/>
                      <a:cNvSpPr txBox="1"/>
                    </a:nvSpPr>
                    <a:spPr>
                      <a:xfrm>
                        <a:off x="8321040" y="6648271"/>
                        <a:ext cx="2880360" cy="1200329"/>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institutional characteristics</a:t>
                          </a:r>
                        </a:p>
                      </a:txBody>
                      <a:useSpRect/>
                    </a:txSp>
                  </a:sp>
                  <a:sp>
                    <a:nvSpPr>
                      <a:cNvPr id="54" name="TextBox 53"/>
                      <a:cNvSpPr txBox="1"/>
                    </a:nvSpPr>
                    <a:spPr>
                      <a:xfrm>
                        <a:off x="2895601" y="8153400"/>
                        <a:ext cx="2606040" cy="1200329"/>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institutional climate</a:t>
                          </a:r>
                        </a:p>
                      </a:txBody>
                      <a:useSpRect/>
                    </a:txSp>
                  </a:sp>
                  <a:sp>
                    <a:nvSpPr>
                      <a:cNvPr id="55" name="TextBox 54"/>
                      <a:cNvSpPr txBox="1"/>
                    </a:nvSpPr>
                    <a:spPr>
                      <a:xfrm>
                        <a:off x="8229600" y="5715000"/>
                        <a:ext cx="2331720" cy="646331"/>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net cost</a:t>
                          </a:r>
                        </a:p>
                      </a:txBody>
                      <a:useSpRect/>
                    </a:txSp>
                  </a:sp>
                  <a:sp>
                    <a:nvSpPr>
                      <a:cNvPr id="56" name="TextBox 55"/>
                      <a:cNvSpPr txBox="1"/>
                    </a:nvSpPr>
                    <a:spPr>
                      <a:xfrm>
                        <a:off x="4876800" y="5257800"/>
                        <a:ext cx="3352800" cy="646331"/>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financial variable</a:t>
                          </a:r>
                        </a:p>
                      </a:txBody>
                      <a:useSpRect/>
                    </a:txSp>
                  </a:sp>
                  <a:sp>
                    <a:nvSpPr>
                      <a:cNvPr id="57" name="TextBox 56"/>
                      <a:cNvSpPr txBox="1"/>
                    </a:nvSpPr>
                    <a:spPr>
                      <a:xfrm>
                        <a:off x="2667000" y="6629400"/>
                        <a:ext cx="2590800" cy="1200329"/>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social environment</a:t>
                          </a:r>
                        </a:p>
                      </a:txBody>
                      <a:useSpRect/>
                    </a:txSp>
                  </a:sp>
                  <a:sp>
                    <a:nvSpPr>
                      <a:cNvPr id="58" name="TextBox 57"/>
                      <a:cNvSpPr txBox="1"/>
                    </a:nvSpPr>
                    <a:spPr>
                      <a:xfrm>
                        <a:off x="4343399" y="9296400"/>
                        <a:ext cx="5105401" cy="646331"/>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educational achievement</a:t>
                          </a:r>
                        </a:p>
                      </a:txBody>
                      <a:useSpRect/>
                    </a:txSp>
                  </a:sp>
                  <a:sp>
                    <a:nvSpPr>
                      <a:cNvPr id="59" name="TextBox 58"/>
                      <a:cNvSpPr txBox="1"/>
                    </a:nvSpPr>
                    <a:spPr>
                      <a:xfrm>
                        <a:off x="2819400" y="5791200"/>
                        <a:ext cx="2331720" cy="646331"/>
                      </a:xfrm>
                      <a:prstGeom prst="rect">
                        <a:avLst/>
                      </a:prstGeom>
                      <a:noFill/>
                    </a:spPr>
                    <a:txSp>
                      <a:txBody>
                        <a:bodyPr wrap="square" rtlCol="0">
                          <a:spAutoFit/>
                        </a:bodyPr>
                        <a:lstStyle>
                          <a:defPPr>
                            <a:defRPr lang="en-US"/>
                          </a:defPPr>
                          <a:lvl1pPr marL="0" algn="l" defTabSz="5016124" rtl="0" eaLnBrk="1" latinLnBrk="0" hangingPunct="1">
                            <a:defRPr sz="9900" kern="1200">
                              <a:solidFill>
                                <a:schemeClr val="tx1"/>
                              </a:solidFill>
                              <a:latin typeface="+mn-lt"/>
                              <a:ea typeface="+mn-ea"/>
                              <a:cs typeface="+mn-cs"/>
                            </a:defRPr>
                          </a:lvl1pPr>
                          <a:lvl2pPr marL="2508062" algn="l" defTabSz="5016124" rtl="0" eaLnBrk="1" latinLnBrk="0" hangingPunct="1">
                            <a:defRPr sz="9900" kern="1200">
                              <a:solidFill>
                                <a:schemeClr val="tx1"/>
                              </a:solidFill>
                              <a:latin typeface="+mn-lt"/>
                              <a:ea typeface="+mn-ea"/>
                              <a:cs typeface="+mn-cs"/>
                            </a:defRPr>
                          </a:lvl2pPr>
                          <a:lvl3pPr marL="5016124" algn="l" defTabSz="5016124" rtl="0" eaLnBrk="1" latinLnBrk="0" hangingPunct="1">
                            <a:defRPr sz="9900" kern="1200">
                              <a:solidFill>
                                <a:schemeClr val="tx1"/>
                              </a:solidFill>
                              <a:latin typeface="+mn-lt"/>
                              <a:ea typeface="+mn-ea"/>
                              <a:cs typeface="+mn-cs"/>
                            </a:defRPr>
                          </a:lvl3pPr>
                          <a:lvl4pPr marL="7524186" algn="l" defTabSz="5016124" rtl="0" eaLnBrk="1" latinLnBrk="0" hangingPunct="1">
                            <a:defRPr sz="9900" kern="1200">
                              <a:solidFill>
                                <a:schemeClr val="tx1"/>
                              </a:solidFill>
                              <a:latin typeface="+mn-lt"/>
                              <a:ea typeface="+mn-ea"/>
                              <a:cs typeface="+mn-cs"/>
                            </a:defRPr>
                          </a:lvl4pPr>
                          <a:lvl5pPr marL="10032248" algn="l" defTabSz="5016124" rtl="0" eaLnBrk="1" latinLnBrk="0" hangingPunct="1">
                            <a:defRPr sz="9900" kern="1200">
                              <a:solidFill>
                                <a:schemeClr val="tx1"/>
                              </a:solidFill>
                              <a:latin typeface="+mn-lt"/>
                              <a:ea typeface="+mn-ea"/>
                              <a:cs typeface="+mn-cs"/>
                            </a:defRPr>
                          </a:lvl5pPr>
                          <a:lvl6pPr marL="12540310" algn="l" defTabSz="5016124" rtl="0" eaLnBrk="1" latinLnBrk="0" hangingPunct="1">
                            <a:defRPr sz="9900" kern="1200">
                              <a:solidFill>
                                <a:schemeClr val="tx1"/>
                              </a:solidFill>
                              <a:latin typeface="+mn-lt"/>
                              <a:ea typeface="+mn-ea"/>
                              <a:cs typeface="+mn-cs"/>
                            </a:defRPr>
                          </a:lvl6pPr>
                          <a:lvl7pPr marL="15048372" algn="l" defTabSz="5016124" rtl="0" eaLnBrk="1" latinLnBrk="0" hangingPunct="1">
                            <a:defRPr sz="9900" kern="1200">
                              <a:solidFill>
                                <a:schemeClr val="tx1"/>
                              </a:solidFill>
                              <a:latin typeface="+mn-lt"/>
                              <a:ea typeface="+mn-ea"/>
                              <a:cs typeface="+mn-cs"/>
                            </a:defRPr>
                          </a:lvl7pPr>
                          <a:lvl8pPr marL="17556434" algn="l" defTabSz="5016124" rtl="0" eaLnBrk="1" latinLnBrk="0" hangingPunct="1">
                            <a:defRPr sz="9900" kern="1200">
                              <a:solidFill>
                                <a:schemeClr val="tx1"/>
                              </a:solidFill>
                              <a:latin typeface="+mn-lt"/>
                              <a:ea typeface="+mn-ea"/>
                              <a:cs typeface="+mn-cs"/>
                            </a:defRPr>
                          </a:lvl8pPr>
                          <a:lvl9pPr marL="20064496" algn="l" defTabSz="5016124" rtl="0" eaLnBrk="1" latinLnBrk="0" hangingPunct="1">
                            <a:defRPr sz="9900" kern="1200">
                              <a:solidFill>
                                <a:schemeClr val="tx1"/>
                              </a:solidFill>
                              <a:latin typeface="+mn-lt"/>
                              <a:ea typeface="+mn-ea"/>
                              <a:cs typeface="+mn-cs"/>
                            </a:defRPr>
                          </a:lvl9pPr>
                        </a:lstStyle>
                        <a:p>
                          <a:r>
                            <a:rPr lang="en-US" sz="3600" dirty="0" smtClean="0"/>
                            <a:t>aspirations</a:t>
                          </a:r>
                        </a:p>
                      </a:txBody>
                      <a:useSpRect/>
                    </a:txSp>
                  </a:sp>
                  <a:sp>
                    <a:nvSpPr>
                      <a:cNvPr id="60" name="Oval 59"/>
                      <a:cNvSpPr/>
                    </a:nvSpPr>
                    <a:spPr>
                      <a:xfrm>
                        <a:off x="5562600" y="6553200"/>
                        <a:ext cx="2362200" cy="1905000"/>
                      </a:xfrm>
                      <a:prstGeom prst="ellipse">
                        <a:avLst/>
                      </a:prstGeom>
                    </a:spPr>
                    <a:txSp>
                      <a:txBody>
                        <a:bodyPr rtlCol="0" anchor="ctr"/>
                        <a:lstStyle>
                          <a:defPPr>
                            <a:defRPr lang="en-US"/>
                          </a:defPPr>
                          <a:lvl1pPr marL="0" algn="l" defTabSz="5016124" rtl="0" eaLnBrk="1" latinLnBrk="0" hangingPunct="1">
                            <a:defRPr sz="9900" kern="1200">
                              <a:solidFill>
                                <a:schemeClr val="lt1"/>
                              </a:solidFill>
                              <a:latin typeface="+mn-lt"/>
                              <a:ea typeface="+mn-ea"/>
                              <a:cs typeface="+mn-cs"/>
                            </a:defRPr>
                          </a:lvl1pPr>
                          <a:lvl2pPr marL="2508062" algn="l" defTabSz="5016124" rtl="0" eaLnBrk="1" latinLnBrk="0" hangingPunct="1">
                            <a:defRPr sz="9900" kern="1200">
                              <a:solidFill>
                                <a:schemeClr val="lt1"/>
                              </a:solidFill>
                              <a:latin typeface="+mn-lt"/>
                              <a:ea typeface="+mn-ea"/>
                              <a:cs typeface="+mn-cs"/>
                            </a:defRPr>
                          </a:lvl2pPr>
                          <a:lvl3pPr marL="5016124" algn="l" defTabSz="5016124" rtl="0" eaLnBrk="1" latinLnBrk="0" hangingPunct="1">
                            <a:defRPr sz="9900" kern="1200">
                              <a:solidFill>
                                <a:schemeClr val="lt1"/>
                              </a:solidFill>
                              <a:latin typeface="+mn-lt"/>
                              <a:ea typeface="+mn-ea"/>
                              <a:cs typeface="+mn-cs"/>
                            </a:defRPr>
                          </a:lvl3pPr>
                          <a:lvl4pPr marL="7524186" algn="l" defTabSz="5016124" rtl="0" eaLnBrk="1" latinLnBrk="0" hangingPunct="1">
                            <a:defRPr sz="9900" kern="1200">
                              <a:solidFill>
                                <a:schemeClr val="lt1"/>
                              </a:solidFill>
                              <a:latin typeface="+mn-lt"/>
                              <a:ea typeface="+mn-ea"/>
                              <a:cs typeface="+mn-cs"/>
                            </a:defRPr>
                          </a:lvl4pPr>
                          <a:lvl5pPr marL="10032248" algn="l" defTabSz="5016124" rtl="0" eaLnBrk="1" latinLnBrk="0" hangingPunct="1">
                            <a:defRPr sz="9900" kern="1200">
                              <a:solidFill>
                                <a:schemeClr val="lt1"/>
                              </a:solidFill>
                              <a:latin typeface="+mn-lt"/>
                              <a:ea typeface="+mn-ea"/>
                              <a:cs typeface="+mn-cs"/>
                            </a:defRPr>
                          </a:lvl5pPr>
                          <a:lvl6pPr marL="12540310" algn="l" defTabSz="5016124" rtl="0" eaLnBrk="1" latinLnBrk="0" hangingPunct="1">
                            <a:defRPr sz="9900" kern="1200">
                              <a:solidFill>
                                <a:schemeClr val="lt1"/>
                              </a:solidFill>
                              <a:latin typeface="+mn-lt"/>
                              <a:ea typeface="+mn-ea"/>
                              <a:cs typeface="+mn-cs"/>
                            </a:defRPr>
                          </a:lvl6pPr>
                          <a:lvl7pPr marL="15048372" algn="l" defTabSz="5016124" rtl="0" eaLnBrk="1" latinLnBrk="0" hangingPunct="1">
                            <a:defRPr sz="9900" kern="1200">
                              <a:solidFill>
                                <a:schemeClr val="lt1"/>
                              </a:solidFill>
                              <a:latin typeface="+mn-lt"/>
                              <a:ea typeface="+mn-ea"/>
                              <a:cs typeface="+mn-cs"/>
                            </a:defRPr>
                          </a:lvl7pPr>
                          <a:lvl8pPr marL="17556434" algn="l" defTabSz="5016124" rtl="0" eaLnBrk="1" latinLnBrk="0" hangingPunct="1">
                            <a:defRPr sz="9900" kern="1200">
                              <a:solidFill>
                                <a:schemeClr val="lt1"/>
                              </a:solidFill>
                              <a:latin typeface="+mn-lt"/>
                              <a:ea typeface="+mn-ea"/>
                              <a:cs typeface="+mn-cs"/>
                            </a:defRPr>
                          </a:lvl8pPr>
                          <a:lvl9pPr marL="20064496" algn="l" defTabSz="5016124" rtl="0" eaLnBrk="1" latinLnBrk="0" hangingPunct="1">
                            <a:defRPr sz="9900" kern="1200">
                              <a:solidFill>
                                <a:schemeClr val="lt1"/>
                              </a:solidFill>
                              <a:latin typeface="+mn-lt"/>
                              <a:ea typeface="+mn-ea"/>
                              <a:cs typeface="+mn-cs"/>
                            </a:defRPr>
                          </a:lvl9pPr>
                        </a:lstStyle>
                        <a:p>
                          <a:pPr algn="ctr"/>
                          <a:r>
                            <a:rPr lang="en-US" sz="3600" dirty="0" smtClean="0"/>
                            <a:t>College Choice</a:t>
                          </a:r>
                          <a:endParaRPr lang="en-US" sz="3600"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1" name="Straight Arrow Connector 60"/>
                      <a:cNvCxnSpPr/>
                    </a:nvCxnSpPr>
                    <a:spPr>
                      <a:xfrm>
                        <a:off x="5029200" y="6172200"/>
                        <a:ext cx="838200" cy="6858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2" name="Straight Arrow Connector 61"/>
                      <a:cNvCxnSpPr/>
                    </a:nvCxnSpPr>
                    <a:spPr>
                      <a:xfrm>
                        <a:off x="4800600" y="7239000"/>
                        <a:ext cx="762000" cy="2286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3" name="Straight Arrow Connector 62"/>
                      <a:cNvCxnSpPr/>
                    </a:nvCxnSpPr>
                    <a:spPr>
                      <a:xfrm flipV="1">
                        <a:off x="5105400" y="8255419"/>
                        <a:ext cx="803136" cy="58378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4" name="Straight Arrow Connector 63"/>
                      <a:cNvCxnSpPr>
                        <a:endCxn id="60" idx="4"/>
                      </a:cNvCxnSpPr>
                    </a:nvCxnSpPr>
                    <a:spPr>
                      <a:xfrm rot="16200000" flipV="1">
                        <a:off x="6305550" y="8896350"/>
                        <a:ext cx="914400" cy="381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5" name="Straight Arrow Connector 64"/>
                      <a:cNvCxnSpPr/>
                    </a:nvCxnSpPr>
                    <a:spPr>
                      <a:xfrm rot="5400000">
                        <a:off x="6247606" y="6172200"/>
                        <a:ext cx="762794" cy="794"/>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6" name="Straight Arrow Connector 65"/>
                      <a:cNvCxnSpPr/>
                    </a:nvCxnSpPr>
                    <a:spPr>
                      <a:xfrm rot="5400000">
                        <a:off x="7543800" y="6096000"/>
                        <a:ext cx="685800" cy="6858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7" name="Straight Arrow Connector 66"/>
                      <a:cNvCxnSpPr/>
                    </a:nvCxnSpPr>
                    <a:spPr>
                      <a:xfrm rot="10800000">
                        <a:off x="7578864" y="8255420"/>
                        <a:ext cx="726936" cy="278981"/>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68" name="Straight Arrow Connector 67"/>
                      <a:cNvCxnSpPr/>
                    </a:nvCxnSpPr>
                    <a:spPr>
                      <a:xfrm rot="10800000" flipV="1">
                        <a:off x="7924800" y="7315200"/>
                        <a:ext cx="533400" cy="2667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691C61" w:rsidRDefault="00691C61" w:rsidP="009D26AE">
      <w:pPr>
        <w:spacing w:before="0" w:after="0" w:line="240" w:lineRule="auto"/>
        <w:rPr>
          <w:rFonts w:ascii="Times New Roman" w:hAnsi="Times New Roman" w:cs="Times New Roman"/>
          <w:b/>
          <w:sz w:val="24"/>
        </w:rPr>
      </w:pPr>
    </w:p>
    <w:p w:rsidR="00691C61" w:rsidRPr="004444D9" w:rsidRDefault="00691C61" w:rsidP="009D26AE">
      <w:pPr>
        <w:spacing w:before="0" w:after="0" w:line="240" w:lineRule="auto"/>
        <w:ind w:firstLine="720"/>
        <w:jc w:val="both"/>
        <w:rPr>
          <w:rFonts w:ascii="Times New Roman" w:hAnsi="Times New Roman" w:cs="Times New Roman"/>
          <w:sz w:val="24"/>
        </w:rPr>
      </w:pPr>
      <w:r w:rsidRPr="004444D9">
        <w:rPr>
          <w:rFonts w:ascii="Times New Roman" w:hAnsi="Times New Roman" w:cs="Times New Roman"/>
          <w:sz w:val="24"/>
        </w:rPr>
        <w:lastRenderedPageBreak/>
        <w:t xml:space="preserve">The significant factors used to choose colleges among in-state, out-of-state and international students might not be the same.  Tuition and financial aid are different for each of these groups.  In some states there are more scholarships available for in-state applicants to encourage attracting more high-achieving students.  Job opportunities during and after graduation are not the same.  Also, the reputation or recognition of a college might be different internationally than domestically.  This could affect job opportunities for students in their own countries.  Therefore, it is assumed that the significance of the various factors is not the same among these three groups of students.  </w:t>
      </w:r>
    </w:p>
    <w:p w:rsidR="009D26AE" w:rsidRDefault="009D26AE" w:rsidP="009D26AE">
      <w:pPr>
        <w:spacing w:before="0" w:after="0" w:line="240" w:lineRule="auto"/>
        <w:ind w:firstLine="720"/>
        <w:rPr>
          <w:rFonts w:ascii="Times New Roman" w:eastAsia="바탕" w:hAnsi="Times New Roman" w:hint="eastAsia"/>
          <w:sz w:val="24"/>
        </w:rPr>
      </w:pPr>
      <w:bookmarkStart w:id="0" w:name="OLE_LINK1"/>
      <w:bookmarkStart w:id="1" w:name="OLE_LINK2"/>
    </w:p>
    <w:p w:rsidR="00691C61" w:rsidRPr="004444D9" w:rsidRDefault="00691C61" w:rsidP="009D26AE">
      <w:pPr>
        <w:spacing w:before="0" w:after="0" w:line="240" w:lineRule="auto"/>
        <w:ind w:firstLine="720"/>
        <w:rPr>
          <w:rFonts w:ascii="Times New Roman" w:eastAsia="바탕" w:hAnsi="Times New Roman"/>
          <w:sz w:val="24"/>
        </w:rPr>
      </w:pPr>
      <w:r w:rsidRPr="004444D9">
        <w:rPr>
          <w:rFonts w:ascii="Times New Roman" w:eastAsia="바탕" w:hAnsi="Times New Roman"/>
          <w:sz w:val="24"/>
        </w:rPr>
        <w:t xml:space="preserve">The 2009 </w:t>
      </w:r>
      <w:proofErr w:type="spellStart"/>
      <w:r w:rsidRPr="004444D9">
        <w:rPr>
          <w:rFonts w:ascii="Times New Roman" w:eastAsia="바탕" w:hAnsi="Times New Roman"/>
          <w:sz w:val="24"/>
        </w:rPr>
        <w:t>Lipman</w:t>
      </w:r>
      <w:proofErr w:type="spellEnd"/>
      <w:r w:rsidRPr="004444D9">
        <w:rPr>
          <w:rFonts w:ascii="Times New Roman" w:eastAsia="바탕" w:hAnsi="Times New Roman"/>
          <w:sz w:val="24"/>
        </w:rPr>
        <w:t xml:space="preserve"> Hearne paper </w:t>
      </w:r>
      <w:bookmarkEnd w:id="0"/>
      <w:bookmarkEnd w:id="1"/>
      <w:r w:rsidRPr="004444D9">
        <w:rPr>
          <w:rFonts w:ascii="Times New Roman" w:eastAsia="바탕" w:hAnsi="Times New Roman"/>
          <w:sz w:val="24"/>
        </w:rPr>
        <w:t>sampled both public and private college students.   The study investigated the importance of total costs versus location, program reputation and overall reputation.  The study found economic downturns do affect some students’ chose of institution.  They found solid performer students are more likely to enroll at a public institution in an economic downturn</w:t>
      </w:r>
      <w:r w:rsidR="004444D9" w:rsidRPr="004444D9">
        <w:rPr>
          <w:rFonts w:ascii="Times New Roman" w:eastAsia="바탕" w:hAnsi="Times New Roman" w:hint="eastAsia"/>
          <w:sz w:val="24"/>
        </w:rPr>
        <w:t>.</w:t>
      </w:r>
      <w:r w:rsidRPr="004444D9">
        <w:rPr>
          <w:rFonts w:ascii="Times New Roman" w:eastAsia="바탕" w:hAnsi="Times New Roman"/>
          <w:sz w:val="24"/>
        </w:rPr>
        <w:t xml:space="preserve">  The study differentiated between “academic superstars” and “solid performers” based upon SAT scores.   </w:t>
      </w:r>
    </w:p>
    <w:p w:rsidR="009D26AE" w:rsidRDefault="009D26AE" w:rsidP="009D26AE">
      <w:pPr>
        <w:spacing w:before="0" w:after="0" w:line="240" w:lineRule="auto"/>
        <w:ind w:firstLine="720"/>
        <w:jc w:val="both"/>
        <w:rPr>
          <w:rFonts w:ascii="Times New Roman" w:eastAsia="바탕" w:hAnsi="Times New Roman" w:hint="eastAsia"/>
          <w:sz w:val="24"/>
        </w:rPr>
      </w:pPr>
    </w:p>
    <w:p w:rsidR="00691C61" w:rsidRDefault="00691C61" w:rsidP="009D26AE">
      <w:pPr>
        <w:spacing w:before="0" w:after="0" w:line="240" w:lineRule="auto"/>
        <w:ind w:firstLine="720"/>
        <w:jc w:val="both"/>
        <w:rPr>
          <w:rFonts w:ascii="Times New Roman" w:hAnsi="Times New Roman" w:cs="Times New Roman"/>
          <w:sz w:val="24"/>
        </w:rPr>
      </w:pPr>
      <w:r w:rsidRPr="004444D9">
        <w:rPr>
          <w:rFonts w:ascii="Times New Roman" w:eastAsia="바탕" w:hAnsi="Times New Roman"/>
          <w:sz w:val="24"/>
        </w:rPr>
        <w:t xml:space="preserve">A </w:t>
      </w:r>
      <w:proofErr w:type="spellStart"/>
      <w:r w:rsidRPr="004444D9">
        <w:rPr>
          <w:rFonts w:ascii="Times New Roman" w:eastAsia="바탕" w:hAnsi="Times New Roman"/>
          <w:sz w:val="24"/>
        </w:rPr>
        <w:t>Lipman</w:t>
      </w:r>
      <w:proofErr w:type="spellEnd"/>
      <w:r w:rsidRPr="004444D9">
        <w:rPr>
          <w:rFonts w:ascii="Times New Roman" w:eastAsia="바탕" w:hAnsi="Times New Roman"/>
          <w:sz w:val="24"/>
        </w:rPr>
        <w:t xml:space="preserve"> Hearne report (2009) claimed parents are deeply involved and influential to their high-achieving children’s college choices.  The report also found open houses, dialogue with college friends, alumni, and admitted-student programs are extremely influential to students.  The report claimed these sources are not well known, but very powerful to student’s decision making for their college.  The study also found 26% of sampled students paid a specialist or advisor during the college decision process.</w:t>
      </w:r>
      <w:r>
        <w:rPr>
          <w:rFonts w:ascii="Times New Roman" w:eastAsia="바탕" w:hAnsi="Times New Roman"/>
          <w:sz w:val="24"/>
        </w:rPr>
        <w:t xml:space="preserve">        </w:t>
      </w:r>
    </w:p>
    <w:p w:rsidR="009D26AE" w:rsidRDefault="009D26AE" w:rsidP="009D26AE">
      <w:pPr>
        <w:spacing w:before="0" w:after="0" w:line="240" w:lineRule="auto"/>
        <w:jc w:val="center"/>
        <w:rPr>
          <w:rFonts w:ascii="Times New Roman" w:hAnsi="Times New Roman" w:cs="Times New Roman" w:hint="eastAsia"/>
          <w:b/>
          <w:sz w:val="24"/>
          <w:szCs w:val="24"/>
        </w:rPr>
      </w:pPr>
    </w:p>
    <w:p w:rsidR="002E5B49" w:rsidRPr="006E7AB4" w:rsidRDefault="002E5B49" w:rsidP="009D26AE">
      <w:pPr>
        <w:spacing w:before="0" w:after="0" w:line="240" w:lineRule="auto"/>
        <w:jc w:val="center"/>
        <w:rPr>
          <w:rFonts w:ascii="Times New Roman" w:hAnsi="Times New Roman" w:cs="Times New Roman"/>
          <w:b/>
          <w:sz w:val="24"/>
          <w:szCs w:val="24"/>
        </w:rPr>
      </w:pPr>
      <w:r w:rsidRPr="006E7AB4">
        <w:rPr>
          <w:rFonts w:ascii="Times New Roman" w:hAnsi="Times New Roman" w:cs="Times New Roman"/>
          <w:b/>
          <w:sz w:val="24"/>
          <w:szCs w:val="24"/>
        </w:rPr>
        <w:t>METHODOLOGY</w:t>
      </w:r>
    </w:p>
    <w:p w:rsidR="009D26AE" w:rsidRDefault="009D26AE" w:rsidP="009D26AE">
      <w:pPr>
        <w:spacing w:before="0" w:after="0" w:line="240" w:lineRule="auto"/>
        <w:rPr>
          <w:rFonts w:ascii="Times New Roman" w:hAnsi="Times New Roman" w:cs="Times New Roman" w:hint="eastAsia"/>
          <w:i/>
          <w:iCs/>
          <w:sz w:val="24"/>
          <w:szCs w:val="24"/>
        </w:rPr>
      </w:pPr>
    </w:p>
    <w:p w:rsidR="002E5B49" w:rsidRPr="009D26AE" w:rsidRDefault="002E5B49" w:rsidP="009D26AE">
      <w:pPr>
        <w:spacing w:before="0" w:after="0" w:line="240" w:lineRule="auto"/>
        <w:rPr>
          <w:rFonts w:ascii="Times New Roman" w:hAnsi="Times New Roman" w:cs="Times New Roman"/>
          <w:b/>
          <w:iCs/>
          <w:sz w:val="24"/>
          <w:szCs w:val="24"/>
        </w:rPr>
      </w:pPr>
      <w:r w:rsidRPr="009D26AE">
        <w:rPr>
          <w:rFonts w:ascii="Times New Roman" w:hAnsi="Times New Roman" w:cs="Times New Roman"/>
          <w:b/>
          <w:iCs/>
          <w:sz w:val="24"/>
          <w:szCs w:val="24"/>
        </w:rPr>
        <w:t>Instrument</w:t>
      </w:r>
    </w:p>
    <w:p w:rsidR="009D26AE" w:rsidRDefault="009D26AE" w:rsidP="009D26AE">
      <w:pPr>
        <w:spacing w:before="0" w:after="0" w:line="240" w:lineRule="auto"/>
        <w:rPr>
          <w:rFonts w:ascii="Times New Roman" w:hAnsi="Times New Roman" w:cs="Times New Roman" w:hint="eastAsia"/>
          <w:sz w:val="24"/>
          <w:szCs w:val="24"/>
        </w:rPr>
      </w:pPr>
    </w:p>
    <w:p w:rsidR="002E5B49" w:rsidRDefault="002E5B49" w:rsidP="009D26AE">
      <w:pPr>
        <w:spacing w:before="0" w:after="0" w:line="240" w:lineRule="auto"/>
        <w:rPr>
          <w:rFonts w:ascii="Times New Roman" w:hAnsi="Times New Roman" w:cs="Times New Roman" w:hint="eastAsia"/>
          <w:sz w:val="24"/>
          <w:szCs w:val="24"/>
        </w:rPr>
      </w:pPr>
      <w:r w:rsidRPr="006E7AB4">
        <w:rPr>
          <w:rFonts w:ascii="Times New Roman" w:hAnsi="Times New Roman" w:cs="Times New Roman"/>
          <w:sz w:val="24"/>
          <w:szCs w:val="24"/>
        </w:rPr>
        <w:tab/>
        <w:t xml:space="preserve">This study utilized a web-based survey design, a self-administered questionnaire to </w:t>
      </w:r>
      <w:proofErr w:type="gramStart"/>
      <w:r w:rsidRPr="006E7AB4">
        <w:rPr>
          <w:rFonts w:ascii="Times New Roman" w:hAnsi="Times New Roman" w:cs="Times New Roman"/>
          <w:sz w:val="24"/>
          <w:szCs w:val="24"/>
        </w:rPr>
        <w:t>examine</w:t>
      </w:r>
      <w:proofErr w:type="gramEnd"/>
      <w:r w:rsidRPr="006E7AB4">
        <w:rPr>
          <w:rFonts w:ascii="Times New Roman" w:hAnsi="Times New Roman" w:cs="Times New Roman"/>
          <w:sz w:val="24"/>
          <w:szCs w:val="24"/>
        </w:rPr>
        <w:t xml:space="preserve"> motivating factors for students choosing </w:t>
      </w:r>
      <w:r w:rsidR="00856AF2">
        <w:rPr>
          <w:rFonts w:ascii="Times New Roman" w:hAnsi="Times New Roman" w:cs="Times New Roman" w:hint="eastAsia"/>
          <w:sz w:val="24"/>
          <w:szCs w:val="24"/>
        </w:rPr>
        <w:t xml:space="preserve">Hotel </w:t>
      </w:r>
      <w:r w:rsidR="00856AF2">
        <w:rPr>
          <w:rFonts w:ascii="Times New Roman" w:hAnsi="Times New Roman" w:cs="Times New Roman"/>
          <w:sz w:val="24"/>
          <w:szCs w:val="24"/>
        </w:rPr>
        <w:t>College</w:t>
      </w:r>
      <w:r w:rsidR="00856AF2">
        <w:rPr>
          <w:rFonts w:ascii="Times New Roman" w:hAnsi="Times New Roman" w:cs="Times New Roman" w:hint="eastAsia"/>
          <w:sz w:val="24"/>
          <w:szCs w:val="24"/>
        </w:rPr>
        <w:t xml:space="preserve"> at UNLV</w:t>
      </w:r>
      <w:r w:rsidRPr="006E7AB4">
        <w:rPr>
          <w:rFonts w:ascii="Times New Roman" w:hAnsi="Times New Roman" w:cs="Times New Roman"/>
          <w:sz w:val="24"/>
          <w:szCs w:val="24"/>
        </w:rPr>
        <w:t xml:space="preserve">. The list of attributes was developed through an extensive literature review, and pretest feedback from students and faculty in the hotel college. This study used a constructed model of college choice that uses factors in the combined models to understand the college decision. The questionnaire included factors of college choice. 64 dimensions of factors were utilized by measuring hotel college factors’ attributes on a 5-point scale with from 1 (not important) to 5 (very important). Also, influence factors were developed with a little modification to reflect influence factor scaling with 1= no influence and 5= very strong influence. One section contained demographic questions regarding respondents’ gender, residency status, country, age, major, and race.  </w:t>
      </w:r>
    </w:p>
    <w:p w:rsidR="009D26AE" w:rsidRPr="006E7AB4" w:rsidRDefault="009D26AE" w:rsidP="009D26AE">
      <w:pPr>
        <w:spacing w:before="0" w:after="0" w:line="240" w:lineRule="auto"/>
        <w:rPr>
          <w:rFonts w:ascii="Times New Roman" w:hAnsi="Times New Roman" w:cs="Times New Roman"/>
          <w:sz w:val="24"/>
          <w:szCs w:val="24"/>
        </w:rPr>
      </w:pPr>
    </w:p>
    <w:p w:rsidR="002E5B49" w:rsidRDefault="002E5B49" w:rsidP="009D26AE">
      <w:pPr>
        <w:spacing w:before="0" w:after="0" w:line="240" w:lineRule="auto"/>
        <w:rPr>
          <w:rFonts w:ascii="Times New Roman" w:hAnsi="Times New Roman" w:cs="Times New Roman" w:hint="eastAsia"/>
          <w:b/>
          <w:sz w:val="24"/>
          <w:szCs w:val="24"/>
        </w:rPr>
      </w:pPr>
      <w:r w:rsidRPr="009D26AE">
        <w:rPr>
          <w:rFonts w:ascii="Times New Roman" w:hAnsi="Times New Roman" w:cs="Times New Roman"/>
          <w:b/>
          <w:sz w:val="24"/>
          <w:szCs w:val="24"/>
        </w:rPr>
        <w:t>Data Collection</w:t>
      </w:r>
    </w:p>
    <w:p w:rsidR="009D26AE" w:rsidRPr="009D26AE" w:rsidRDefault="009D26AE" w:rsidP="009D26AE">
      <w:pPr>
        <w:spacing w:before="0" w:after="0" w:line="240" w:lineRule="auto"/>
        <w:rPr>
          <w:rFonts w:ascii="Times New Roman" w:hAnsi="Times New Roman" w:cs="Times New Roman"/>
          <w:b/>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t xml:space="preserve">As for </w:t>
      </w:r>
      <w:proofErr w:type="gramStart"/>
      <w:r w:rsidRPr="006E7AB4">
        <w:rPr>
          <w:rFonts w:ascii="Times New Roman" w:hAnsi="Times New Roman" w:cs="Times New Roman"/>
          <w:sz w:val="24"/>
          <w:szCs w:val="24"/>
        </w:rPr>
        <w:t>Spring</w:t>
      </w:r>
      <w:proofErr w:type="gramEnd"/>
      <w:r w:rsidRPr="006E7AB4">
        <w:rPr>
          <w:rFonts w:ascii="Times New Roman" w:hAnsi="Times New Roman" w:cs="Times New Roman"/>
          <w:sz w:val="24"/>
          <w:szCs w:val="24"/>
        </w:rPr>
        <w:t xml:space="preserve"> 2010, about 2,600 students enrolled in the Hotel College undergraduate program. This study used for the entire hotel student population at UNLV to investigate college choice attributes of the hotel college. An online survey, </w:t>
      </w:r>
      <w:proofErr w:type="spellStart"/>
      <w:r w:rsidRPr="006E7AB4">
        <w:rPr>
          <w:rFonts w:ascii="Times New Roman" w:hAnsi="Times New Roman" w:cs="Times New Roman"/>
          <w:sz w:val="24"/>
          <w:szCs w:val="24"/>
        </w:rPr>
        <w:t>Qualtrics</w:t>
      </w:r>
      <w:proofErr w:type="spellEnd"/>
      <w:r w:rsidRPr="006E7AB4">
        <w:rPr>
          <w:rFonts w:ascii="Times New Roman" w:hAnsi="Times New Roman" w:cs="Times New Roman"/>
          <w:sz w:val="24"/>
          <w:szCs w:val="24"/>
        </w:rPr>
        <w:t xml:space="preserve"> was employed to collect data. A list of currently enrolled undergraduate students in the Hotel College was obtained from a hotel college administrator.  Data was collected from April 1 – 30, 2010.</w:t>
      </w:r>
    </w:p>
    <w:p w:rsidR="009D26AE" w:rsidRDefault="009D26AE" w:rsidP="009D26AE">
      <w:pPr>
        <w:spacing w:before="0" w:after="0" w:line="240" w:lineRule="auto"/>
        <w:rPr>
          <w:rFonts w:ascii="Times New Roman" w:hAnsi="Times New Roman" w:cs="Times New Roman" w:hint="eastAsia"/>
          <w:i/>
          <w:sz w:val="24"/>
          <w:szCs w:val="24"/>
        </w:rPr>
      </w:pPr>
    </w:p>
    <w:p w:rsidR="002E5B49" w:rsidRDefault="002E5B49" w:rsidP="009D26AE">
      <w:pPr>
        <w:spacing w:before="0" w:after="0" w:line="240" w:lineRule="auto"/>
        <w:rPr>
          <w:rFonts w:ascii="Times New Roman" w:hAnsi="Times New Roman" w:cs="Times New Roman" w:hint="eastAsia"/>
          <w:b/>
          <w:sz w:val="24"/>
          <w:szCs w:val="24"/>
        </w:rPr>
      </w:pPr>
      <w:r w:rsidRPr="009D26AE">
        <w:rPr>
          <w:rFonts w:ascii="Times New Roman" w:hAnsi="Times New Roman" w:cs="Times New Roman"/>
          <w:b/>
          <w:sz w:val="24"/>
          <w:szCs w:val="24"/>
        </w:rPr>
        <w:t>Data Analysis</w:t>
      </w:r>
    </w:p>
    <w:p w:rsidR="009D26AE" w:rsidRPr="009D26AE" w:rsidRDefault="009D26AE" w:rsidP="009D26AE">
      <w:pPr>
        <w:spacing w:before="0" w:after="0" w:line="240" w:lineRule="auto"/>
        <w:rPr>
          <w:rFonts w:ascii="Times New Roman" w:hAnsi="Times New Roman" w:cs="Times New Roman"/>
          <w:b/>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lastRenderedPageBreak/>
        <w:t>Data analyses involving</w:t>
      </w:r>
      <w:r w:rsidR="00856AF2">
        <w:rPr>
          <w:rFonts w:ascii="Times New Roman" w:hAnsi="Times New Roman" w:cs="Times New Roman"/>
          <w:sz w:val="24"/>
          <w:szCs w:val="24"/>
        </w:rPr>
        <w:t xml:space="preserve"> several procedures conducted</w:t>
      </w:r>
      <w:r w:rsidR="00856AF2">
        <w:rPr>
          <w:rFonts w:ascii="Times New Roman" w:hAnsi="Times New Roman" w:cs="Times New Roman" w:hint="eastAsia"/>
          <w:sz w:val="24"/>
          <w:szCs w:val="24"/>
        </w:rPr>
        <w:t>,</w:t>
      </w:r>
      <w:r w:rsidRPr="006E7AB4">
        <w:rPr>
          <w:rFonts w:ascii="Times New Roman" w:hAnsi="Times New Roman" w:cs="Times New Roman"/>
          <w:sz w:val="24"/>
          <w:szCs w:val="24"/>
        </w:rPr>
        <w:t xml:space="preserve"> using SPSS 18. Data was analyzed, using factor analysis, reliability, and MANOVA.  An exploratory factor analysis was conducted to identify the number of dimensions on importance, financial, and influence items with a loading cutoff value of 0.40 for item inclusion and oblique rotation with both </w:t>
      </w:r>
      <w:proofErr w:type="spellStart"/>
      <w:r w:rsidRPr="006E7AB4">
        <w:rPr>
          <w:rFonts w:ascii="Times New Roman" w:hAnsi="Times New Roman" w:cs="Times New Roman"/>
          <w:sz w:val="24"/>
          <w:szCs w:val="24"/>
        </w:rPr>
        <w:t>eigenvalue</w:t>
      </w:r>
      <w:proofErr w:type="spellEnd"/>
      <w:r w:rsidRPr="006E7AB4">
        <w:rPr>
          <w:rFonts w:ascii="Times New Roman" w:hAnsi="Times New Roman" w:cs="Times New Roman"/>
          <w:sz w:val="24"/>
          <w:szCs w:val="24"/>
        </w:rPr>
        <w:t xml:space="preserve"> criterion and </w:t>
      </w:r>
      <w:proofErr w:type="spellStart"/>
      <w:r w:rsidRPr="006E7AB4">
        <w:rPr>
          <w:rFonts w:ascii="Times New Roman" w:hAnsi="Times New Roman" w:cs="Times New Roman"/>
          <w:sz w:val="24"/>
          <w:szCs w:val="24"/>
        </w:rPr>
        <w:t>Sc</w:t>
      </w:r>
      <w:r w:rsidR="00182798">
        <w:rPr>
          <w:rFonts w:ascii="Times New Roman" w:hAnsi="Times New Roman" w:cs="Times New Roman"/>
          <w:sz w:val="24"/>
          <w:szCs w:val="24"/>
        </w:rPr>
        <w:t>ree</w:t>
      </w:r>
      <w:proofErr w:type="spellEnd"/>
      <w:r w:rsidR="00182798">
        <w:rPr>
          <w:rFonts w:ascii="Times New Roman" w:hAnsi="Times New Roman" w:cs="Times New Roman"/>
          <w:sz w:val="24"/>
          <w:szCs w:val="24"/>
        </w:rPr>
        <w:t xml:space="preserve"> Test. The reliabilities of </w:t>
      </w:r>
      <w:r w:rsidRPr="006E7AB4">
        <w:rPr>
          <w:rFonts w:ascii="Times New Roman" w:hAnsi="Times New Roman" w:cs="Times New Roman"/>
          <w:sz w:val="24"/>
          <w:szCs w:val="24"/>
        </w:rPr>
        <w:t xml:space="preserve">the dimensions were assessed by </w:t>
      </w:r>
      <w:proofErr w:type="spellStart"/>
      <w:r w:rsidRPr="006E7AB4">
        <w:rPr>
          <w:rFonts w:ascii="Times New Roman" w:hAnsi="Times New Roman" w:cs="Times New Roman"/>
          <w:sz w:val="24"/>
          <w:szCs w:val="24"/>
        </w:rPr>
        <w:t>Cronbach’s</w:t>
      </w:r>
      <w:proofErr w:type="spellEnd"/>
      <w:r w:rsidRPr="006E7AB4">
        <w:rPr>
          <w:rFonts w:ascii="Times New Roman" w:hAnsi="Times New Roman" w:cs="Times New Roman"/>
          <w:sz w:val="24"/>
          <w:szCs w:val="24"/>
        </w:rPr>
        <w:t xml:space="preserve"> Alpha. MANOVA was conducted to identify the differen</w:t>
      </w:r>
      <w:r w:rsidR="00182798">
        <w:rPr>
          <w:rFonts w:ascii="Times New Roman" w:hAnsi="Times New Roman" w:cs="Times New Roman"/>
          <w:sz w:val="24"/>
          <w:szCs w:val="24"/>
        </w:rPr>
        <w:t xml:space="preserve">t current residency status </w:t>
      </w:r>
      <w:r w:rsidR="00182798">
        <w:rPr>
          <w:rFonts w:ascii="Times New Roman" w:hAnsi="Times New Roman" w:cs="Times New Roman" w:hint="eastAsia"/>
          <w:sz w:val="24"/>
          <w:szCs w:val="24"/>
        </w:rPr>
        <w:t>that</w:t>
      </w:r>
      <w:r w:rsidRPr="006E7AB4">
        <w:rPr>
          <w:rFonts w:ascii="Times New Roman" w:hAnsi="Times New Roman" w:cs="Times New Roman"/>
          <w:sz w:val="24"/>
          <w:szCs w:val="24"/>
        </w:rPr>
        <w:t xml:space="preserve"> differentiates a set of dependent variables.</w:t>
      </w:r>
    </w:p>
    <w:p w:rsidR="009D26AE" w:rsidRDefault="009D26AE" w:rsidP="009D26AE">
      <w:pPr>
        <w:spacing w:before="0" w:after="0" w:line="240" w:lineRule="auto"/>
        <w:jc w:val="center"/>
        <w:rPr>
          <w:rFonts w:ascii="Times New Roman" w:hAnsi="Times New Roman" w:cs="Times New Roman" w:hint="eastAsia"/>
          <w:b/>
          <w:sz w:val="24"/>
          <w:szCs w:val="24"/>
        </w:rPr>
      </w:pPr>
    </w:p>
    <w:p w:rsidR="002E5B49" w:rsidRPr="00F82648" w:rsidRDefault="002E5B49" w:rsidP="009D26AE">
      <w:pPr>
        <w:spacing w:before="0" w:after="0" w:line="240" w:lineRule="auto"/>
        <w:jc w:val="center"/>
        <w:rPr>
          <w:rFonts w:ascii="Times New Roman" w:hAnsi="Times New Roman" w:cs="Times New Roman"/>
          <w:b/>
          <w:sz w:val="24"/>
          <w:szCs w:val="24"/>
        </w:rPr>
      </w:pPr>
      <w:r w:rsidRPr="00F82648">
        <w:rPr>
          <w:rFonts w:ascii="Times New Roman" w:hAnsi="Times New Roman" w:cs="Times New Roman"/>
          <w:b/>
          <w:sz w:val="24"/>
          <w:szCs w:val="24"/>
        </w:rPr>
        <w:t>RESULTS</w:t>
      </w:r>
    </w:p>
    <w:p w:rsidR="009D26AE" w:rsidRDefault="002E5B49" w:rsidP="009D26AE">
      <w:pPr>
        <w:spacing w:before="0" w:after="0" w:line="240" w:lineRule="auto"/>
        <w:rPr>
          <w:rFonts w:ascii="Times New Roman" w:hAnsi="Times New Roman" w:cs="Times New Roman" w:hint="eastAsia"/>
          <w:sz w:val="24"/>
          <w:szCs w:val="24"/>
        </w:rPr>
      </w:pPr>
      <w:r w:rsidRPr="006E7AB4">
        <w:rPr>
          <w:rFonts w:ascii="Times New Roman" w:hAnsi="Times New Roman" w:cs="Times New Roman"/>
          <w:sz w:val="24"/>
          <w:szCs w:val="24"/>
        </w:rPr>
        <w:tab/>
      </w:r>
    </w:p>
    <w:p w:rsidR="002E5B49" w:rsidRDefault="002E5B49" w:rsidP="009D26AE">
      <w:pPr>
        <w:spacing w:before="0" w:after="0" w:line="240" w:lineRule="auto"/>
        <w:ind w:firstLine="720"/>
        <w:rPr>
          <w:rFonts w:ascii="Times New Roman" w:hAnsi="Times New Roman" w:cs="Times New Roman" w:hint="eastAsia"/>
          <w:sz w:val="24"/>
          <w:szCs w:val="24"/>
        </w:rPr>
      </w:pPr>
      <w:r w:rsidRPr="006E7AB4">
        <w:rPr>
          <w:rFonts w:ascii="Times New Roman" w:hAnsi="Times New Roman" w:cs="Times New Roman"/>
          <w:sz w:val="24"/>
          <w:szCs w:val="24"/>
        </w:rPr>
        <w:t xml:space="preserve">296 students participated in the survey during </w:t>
      </w:r>
      <w:r w:rsidR="00182798">
        <w:rPr>
          <w:rFonts w:ascii="Times New Roman" w:hAnsi="Times New Roman" w:cs="Times New Roman"/>
          <w:sz w:val="24"/>
          <w:szCs w:val="24"/>
        </w:rPr>
        <w:t>the period of online survey. 26</w:t>
      </w:r>
      <w:r w:rsidR="00182798">
        <w:rPr>
          <w:rFonts w:ascii="Times New Roman" w:hAnsi="Times New Roman" w:cs="Times New Roman" w:hint="eastAsia"/>
          <w:sz w:val="24"/>
          <w:szCs w:val="24"/>
        </w:rPr>
        <w:t>8</w:t>
      </w:r>
      <w:r w:rsidRPr="006E7AB4">
        <w:rPr>
          <w:rFonts w:ascii="Times New Roman" w:hAnsi="Times New Roman" w:cs="Times New Roman"/>
          <w:sz w:val="24"/>
          <w:szCs w:val="24"/>
        </w:rPr>
        <w:t xml:space="preserve"> of the 296 were useful to run data analysis. </w:t>
      </w:r>
      <w:r w:rsidR="004444D9">
        <w:rPr>
          <w:rFonts w:ascii="Times New Roman" w:hAnsi="Times New Roman" w:cs="Times New Roman" w:hint="eastAsia"/>
          <w:sz w:val="24"/>
          <w:szCs w:val="24"/>
        </w:rPr>
        <w:t>Respondents consist of 59 in</w:t>
      </w:r>
      <w:r w:rsidR="00182798">
        <w:rPr>
          <w:rFonts w:ascii="Times New Roman" w:hAnsi="Times New Roman" w:cs="Times New Roman" w:hint="eastAsia"/>
          <w:sz w:val="24"/>
          <w:szCs w:val="24"/>
        </w:rPr>
        <w:t>-state, 84 out-of-state, and 125</w:t>
      </w:r>
      <w:r w:rsidR="004444D9">
        <w:rPr>
          <w:rFonts w:ascii="Times New Roman" w:hAnsi="Times New Roman" w:cs="Times New Roman" w:hint="eastAsia"/>
          <w:sz w:val="24"/>
          <w:szCs w:val="24"/>
        </w:rPr>
        <w:t xml:space="preserve"> international </w:t>
      </w:r>
      <w:r w:rsidR="004444D9">
        <w:rPr>
          <w:rFonts w:ascii="Times New Roman" w:hAnsi="Times New Roman" w:cs="Times New Roman"/>
          <w:sz w:val="24"/>
          <w:szCs w:val="24"/>
        </w:rPr>
        <w:t>students</w:t>
      </w:r>
      <w:r w:rsidR="004444D9">
        <w:rPr>
          <w:rFonts w:ascii="Times New Roman" w:hAnsi="Times New Roman" w:cs="Times New Roman" w:hint="eastAsia"/>
          <w:sz w:val="24"/>
          <w:szCs w:val="24"/>
        </w:rPr>
        <w:t xml:space="preserve">. </w:t>
      </w:r>
    </w:p>
    <w:p w:rsidR="009D26AE" w:rsidRPr="006E7AB4" w:rsidRDefault="009D26AE" w:rsidP="009D26AE">
      <w:pPr>
        <w:spacing w:before="0" w:after="0" w:line="240" w:lineRule="auto"/>
        <w:ind w:firstLine="720"/>
        <w:rPr>
          <w:rFonts w:ascii="Times New Roman" w:hAnsi="Times New Roman" w:cs="Times New Roman"/>
          <w:sz w:val="24"/>
          <w:szCs w:val="24"/>
        </w:rPr>
      </w:pPr>
    </w:p>
    <w:p w:rsidR="00310479" w:rsidRPr="009D26AE" w:rsidRDefault="00310479" w:rsidP="009D26AE">
      <w:pPr>
        <w:spacing w:before="0" w:after="0" w:line="240" w:lineRule="auto"/>
        <w:rPr>
          <w:rFonts w:ascii="Times New Roman" w:hAnsi="Times New Roman" w:cs="Times New Roman"/>
          <w:b/>
          <w:iCs/>
          <w:sz w:val="24"/>
          <w:szCs w:val="24"/>
        </w:rPr>
      </w:pPr>
      <w:r w:rsidRPr="009D26AE">
        <w:rPr>
          <w:rFonts w:ascii="Times New Roman" w:hAnsi="Times New Roman" w:cs="Times New Roman" w:hint="eastAsia"/>
          <w:b/>
          <w:iCs/>
          <w:sz w:val="24"/>
          <w:szCs w:val="24"/>
        </w:rPr>
        <w:t xml:space="preserve">Factors of </w:t>
      </w:r>
      <w:r w:rsidR="008243EB" w:rsidRPr="009D26AE">
        <w:rPr>
          <w:rFonts w:ascii="Times New Roman" w:hAnsi="Times New Roman" w:cs="Times New Roman" w:hint="eastAsia"/>
          <w:b/>
          <w:iCs/>
          <w:sz w:val="24"/>
          <w:szCs w:val="24"/>
        </w:rPr>
        <w:t>C</w:t>
      </w:r>
      <w:r w:rsidRPr="009D26AE">
        <w:rPr>
          <w:rFonts w:ascii="Times New Roman" w:hAnsi="Times New Roman" w:cs="Times New Roman" w:hint="eastAsia"/>
          <w:b/>
          <w:iCs/>
          <w:sz w:val="24"/>
          <w:szCs w:val="24"/>
        </w:rPr>
        <w:t xml:space="preserve">ollege </w:t>
      </w:r>
      <w:r w:rsidR="008243EB" w:rsidRPr="009D26AE">
        <w:rPr>
          <w:rFonts w:ascii="Times New Roman" w:hAnsi="Times New Roman" w:cs="Times New Roman" w:hint="eastAsia"/>
          <w:b/>
          <w:iCs/>
          <w:sz w:val="24"/>
          <w:szCs w:val="24"/>
        </w:rPr>
        <w:t>C</w:t>
      </w:r>
      <w:r w:rsidRPr="009D26AE">
        <w:rPr>
          <w:rFonts w:ascii="Times New Roman" w:hAnsi="Times New Roman" w:cs="Times New Roman" w:hint="eastAsia"/>
          <w:b/>
          <w:iCs/>
          <w:sz w:val="24"/>
          <w:szCs w:val="24"/>
        </w:rPr>
        <w:t>hoice</w:t>
      </w:r>
    </w:p>
    <w:p w:rsidR="00310479" w:rsidRDefault="00310479" w:rsidP="009D26AE">
      <w:pPr>
        <w:spacing w:before="0" w:after="0" w:line="240" w:lineRule="auto"/>
        <w:rPr>
          <w:rFonts w:ascii="Times New Roman" w:hAnsi="Times New Roman" w:cs="Times New Roman"/>
          <w:i/>
          <w:iCs/>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t xml:space="preserve">A preliminary extraction was conducted using maximum likelihood (ML) and principal axis factoring (PAF). The ML approach estimates factor loadings that are most likely to have produced the observed correlation matrix, whereas the PAF estimates communalities in an attempt to eliminate error variance from factors and maximize variance extracted by factors. Two factoring procedures were utilized to determine whether the solutions are stable across the two procedures. Both orthogonal and oblique rotations were used to determine if there were sizable correlations between extracted factors. Comparisons among the orthogonal and oblique solutions on the scales of college choice indicated that the 11 factors were correlated, with the sizes of all 11 coefficients approximating .41 (delta = 0). In addition, the oblique rotation yielded more interpretable factors than the orthogonal rotation. Factor solutions form the ML and PAF procedures were very similar. This study reports the 11-factor ML solution with oblique rotation because the ML represented extracted 11 factors with corresponding items closer to the factor structure postulated by the authors than the PAF solution. </w:t>
      </w:r>
    </w:p>
    <w:p w:rsidR="009D26AE" w:rsidRDefault="009D26AE" w:rsidP="009D26AE">
      <w:pPr>
        <w:spacing w:before="0" w:after="0" w:line="240" w:lineRule="auto"/>
        <w:ind w:firstLine="720"/>
        <w:rPr>
          <w:rFonts w:ascii="Times New Roman" w:hAnsi="Times New Roman" w:cs="Times New Roman" w:hint="eastAsia"/>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t>The results of the exploratory factor anal</w:t>
      </w:r>
      <w:r w:rsidR="004444D9">
        <w:rPr>
          <w:rFonts w:ascii="Times New Roman" w:hAnsi="Times New Roman" w:cs="Times New Roman"/>
          <w:sz w:val="24"/>
          <w:szCs w:val="24"/>
        </w:rPr>
        <w:t xml:space="preserve">ysis are reported below (Table </w:t>
      </w:r>
      <w:r w:rsidR="004444D9">
        <w:rPr>
          <w:rFonts w:ascii="Times New Roman" w:hAnsi="Times New Roman" w:cs="Times New Roman" w:hint="eastAsia"/>
          <w:sz w:val="24"/>
          <w:szCs w:val="24"/>
        </w:rPr>
        <w:t>1</w:t>
      </w:r>
      <w:r w:rsidRPr="006E7AB4">
        <w:rPr>
          <w:rFonts w:ascii="Times New Roman" w:hAnsi="Times New Roman" w:cs="Times New Roman"/>
          <w:sz w:val="24"/>
          <w:szCs w:val="24"/>
        </w:rPr>
        <w:t xml:space="preserve">). The maximum likelihood solution with oblique rotation of 64 attributes produced 11 factors based on </w:t>
      </w:r>
      <w:proofErr w:type="spellStart"/>
      <w:r w:rsidRPr="006E7AB4">
        <w:rPr>
          <w:rFonts w:ascii="Times New Roman" w:hAnsi="Times New Roman" w:cs="Times New Roman"/>
          <w:sz w:val="24"/>
          <w:szCs w:val="24"/>
        </w:rPr>
        <w:t>eigenvalue</w:t>
      </w:r>
      <w:proofErr w:type="spellEnd"/>
      <w:r w:rsidRPr="006E7AB4">
        <w:rPr>
          <w:rFonts w:ascii="Times New Roman" w:hAnsi="Times New Roman" w:cs="Times New Roman"/>
          <w:sz w:val="24"/>
          <w:szCs w:val="24"/>
        </w:rPr>
        <w:t xml:space="preserve"> criteria, in </w:t>
      </w:r>
      <w:proofErr w:type="spellStart"/>
      <w:r w:rsidRPr="006E7AB4">
        <w:rPr>
          <w:rFonts w:ascii="Times New Roman" w:hAnsi="Times New Roman" w:cs="Times New Roman"/>
          <w:sz w:val="24"/>
          <w:szCs w:val="24"/>
        </w:rPr>
        <w:t>adition</w:t>
      </w:r>
      <w:proofErr w:type="spellEnd"/>
      <w:r w:rsidRPr="006E7AB4">
        <w:rPr>
          <w:rFonts w:ascii="Times New Roman" w:hAnsi="Times New Roman" w:cs="Times New Roman"/>
          <w:sz w:val="24"/>
          <w:szCs w:val="24"/>
        </w:rPr>
        <w:t xml:space="preserve"> to the </w:t>
      </w:r>
      <w:proofErr w:type="spellStart"/>
      <w:r w:rsidRPr="006E7AB4">
        <w:rPr>
          <w:rFonts w:ascii="Times New Roman" w:hAnsi="Times New Roman" w:cs="Times New Roman"/>
          <w:sz w:val="24"/>
          <w:szCs w:val="24"/>
        </w:rPr>
        <w:t>Scree</w:t>
      </w:r>
      <w:proofErr w:type="spellEnd"/>
      <w:r w:rsidRPr="006E7AB4">
        <w:rPr>
          <w:rFonts w:ascii="Times New Roman" w:hAnsi="Times New Roman" w:cs="Times New Roman"/>
          <w:sz w:val="24"/>
          <w:szCs w:val="24"/>
        </w:rPr>
        <w:t xml:space="preserve"> plot. The final results of the common factor analysis of the remaining 55 items passed both Bartlett’s test of </w:t>
      </w:r>
      <w:proofErr w:type="spellStart"/>
      <w:r w:rsidRPr="006E7AB4">
        <w:rPr>
          <w:rFonts w:ascii="Times New Roman" w:hAnsi="Times New Roman" w:cs="Times New Roman"/>
          <w:sz w:val="24"/>
          <w:szCs w:val="24"/>
        </w:rPr>
        <w:t>sphericity</w:t>
      </w:r>
      <w:proofErr w:type="spellEnd"/>
      <w:r w:rsidRPr="006E7AB4">
        <w:rPr>
          <w:rFonts w:ascii="Times New Roman" w:hAnsi="Times New Roman" w:cs="Times New Roman"/>
          <w:sz w:val="24"/>
          <w:szCs w:val="24"/>
        </w:rPr>
        <w:t xml:space="preserve"> (p &lt; 0.0005) and the Kaiser-Meyer-</w:t>
      </w:r>
      <w:proofErr w:type="spellStart"/>
      <w:r w:rsidRPr="006E7AB4">
        <w:rPr>
          <w:rFonts w:ascii="Times New Roman" w:hAnsi="Times New Roman" w:cs="Times New Roman"/>
          <w:sz w:val="24"/>
          <w:szCs w:val="24"/>
        </w:rPr>
        <w:t>Olkin</w:t>
      </w:r>
      <w:proofErr w:type="spellEnd"/>
      <w:r w:rsidRPr="006E7AB4">
        <w:rPr>
          <w:rFonts w:ascii="Times New Roman" w:hAnsi="Times New Roman" w:cs="Times New Roman"/>
          <w:sz w:val="24"/>
          <w:szCs w:val="24"/>
        </w:rPr>
        <w:t xml:space="preserve"> (KMO) measure of sampling adequacy (0.884), indicating that using factor analysis on 55 attributes was highly appropria</w:t>
      </w:r>
      <w:r w:rsidR="004444D9">
        <w:rPr>
          <w:rFonts w:ascii="Times New Roman" w:hAnsi="Times New Roman" w:cs="Times New Roman"/>
          <w:sz w:val="24"/>
          <w:szCs w:val="24"/>
        </w:rPr>
        <w:t>te. This analysis explained 66.</w:t>
      </w:r>
      <w:r w:rsidRPr="006E7AB4">
        <w:rPr>
          <w:rFonts w:ascii="Times New Roman" w:hAnsi="Times New Roman" w:cs="Times New Roman"/>
          <w:sz w:val="24"/>
          <w:szCs w:val="24"/>
        </w:rPr>
        <w:t>3</w:t>
      </w:r>
      <w:r w:rsidR="004444D9">
        <w:rPr>
          <w:rFonts w:ascii="Times New Roman" w:hAnsi="Times New Roman" w:cs="Times New Roman" w:hint="eastAsia"/>
          <w:sz w:val="24"/>
          <w:szCs w:val="24"/>
        </w:rPr>
        <w:t>2</w:t>
      </w:r>
      <w:r w:rsidRPr="006E7AB4">
        <w:rPr>
          <w:rFonts w:ascii="Times New Roman" w:hAnsi="Times New Roman" w:cs="Times New Roman"/>
          <w:sz w:val="24"/>
          <w:szCs w:val="24"/>
        </w:rPr>
        <w:t xml:space="preserve"> % of the variance. </w:t>
      </w:r>
    </w:p>
    <w:p w:rsidR="009D26AE" w:rsidRDefault="002E5B49" w:rsidP="009D26AE">
      <w:pPr>
        <w:spacing w:before="0" w:after="0" w:line="240" w:lineRule="auto"/>
        <w:rPr>
          <w:rFonts w:ascii="Times New Roman" w:hAnsi="Times New Roman" w:cs="Times New Roman" w:hint="eastAsia"/>
          <w:sz w:val="24"/>
          <w:szCs w:val="24"/>
        </w:rPr>
      </w:pPr>
      <w:r w:rsidRPr="006E7AB4">
        <w:rPr>
          <w:rFonts w:ascii="Times New Roman" w:hAnsi="Times New Roman" w:cs="Times New Roman"/>
          <w:sz w:val="24"/>
          <w:szCs w:val="24"/>
        </w:rPr>
        <w:t xml:space="preserve"> </w:t>
      </w:r>
      <w:r w:rsidR="004444D9">
        <w:rPr>
          <w:rFonts w:ascii="Times New Roman" w:hAnsi="Times New Roman" w:cs="Times New Roman" w:hint="eastAsia"/>
          <w:sz w:val="24"/>
          <w:szCs w:val="24"/>
        </w:rPr>
        <w:tab/>
      </w:r>
    </w:p>
    <w:p w:rsidR="002E5B49" w:rsidRDefault="002E5B49" w:rsidP="009D26AE">
      <w:pPr>
        <w:spacing w:before="0" w:after="0" w:line="240" w:lineRule="auto"/>
        <w:ind w:firstLine="720"/>
        <w:rPr>
          <w:rFonts w:ascii="Times New Roman" w:hAnsi="Times New Roman" w:cs="Times New Roman" w:hint="eastAsia"/>
          <w:sz w:val="24"/>
          <w:szCs w:val="24"/>
        </w:rPr>
      </w:pPr>
      <w:r w:rsidRPr="006E7AB4">
        <w:rPr>
          <w:rFonts w:ascii="Times New Roman" w:hAnsi="Times New Roman" w:cs="Times New Roman"/>
          <w:sz w:val="24"/>
          <w:szCs w:val="24"/>
        </w:rPr>
        <w:t xml:space="preserve">The factors were labeled as </w:t>
      </w:r>
      <w:r w:rsidR="004444D9" w:rsidRPr="004444D9">
        <w:rPr>
          <w:rFonts w:ascii="Times New Roman" w:hAnsi="Times New Roman" w:cs="Times New Roman"/>
          <w:sz w:val="24"/>
          <w:szCs w:val="24"/>
        </w:rPr>
        <w:t>“</w:t>
      </w:r>
      <w:r w:rsidR="004444D9" w:rsidRPr="004444D9">
        <w:rPr>
          <w:rFonts w:ascii="Times New Roman" w:hAnsi="Times New Roman" w:cs="Times New Roman" w:hint="eastAsia"/>
          <w:sz w:val="24"/>
          <w:szCs w:val="24"/>
        </w:rPr>
        <w:t>School</w:t>
      </w:r>
      <w:r w:rsidR="00182798">
        <w:rPr>
          <w:rFonts w:ascii="Times New Roman" w:hAnsi="Times New Roman" w:cs="Times New Roman"/>
          <w:sz w:val="24"/>
          <w:szCs w:val="24"/>
        </w:rPr>
        <w:t xml:space="preserve"> characteristic”, “</w:t>
      </w:r>
      <w:r w:rsidR="00182798">
        <w:rPr>
          <w:rFonts w:ascii="Times New Roman" w:hAnsi="Times New Roman" w:cs="Times New Roman" w:hint="eastAsia"/>
          <w:sz w:val="24"/>
          <w:szCs w:val="24"/>
        </w:rPr>
        <w:t>I</w:t>
      </w:r>
      <w:r w:rsidR="00182798">
        <w:rPr>
          <w:rFonts w:ascii="Times New Roman" w:hAnsi="Times New Roman" w:cs="Times New Roman"/>
          <w:sz w:val="24"/>
          <w:szCs w:val="24"/>
        </w:rPr>
        <w:t>nfluencer”</w:t>
      </w:r>
      <w:r w:rsidR="004444D9" w:rsidRPr="004444D9">
        <w:rPr>
          <w:rFonts w:ascii="Times New Roman" w:hAnsi="Times New Roman" w:cs="Times New Roman"/>
          <w:sz w:val="24"/>
          <w:szCs w:val="24"/>
        </w:rPr>
        <w:t>, “</w:t>
      </w:r>
      <w:r w:rsidR="004444D9" w:rsidRPr="004444D9">
        <w:rPr>
          <w:rFonts w:ascii="Times New Roman" w:hAnsi="Times New Roman" w:cs="Times New Roman" w:hint="eastAsia"/>
          <w:sz w:val="24"/>
          <w:szCs w:val="24"/>
        </w:rPr>
        <w:t>F</w:t>
      </w:r>
      <w:r w:rsidR="004444D9" w:rsidRPr="004444D9">
        <w:rPr>
          <w:rFonts w:ascii="Times New Roman" w:hAnsi="Times New Roman" w:cs="Times New Roman"/>
          <w:sz w:val="24"/>
          <w:szCs w:val="24"/>
        </w:rPr>
        <w:t>inancial support”, “</w:t>
      </w:r>
      <w:r w:rsidR="004444D9" w:rsidRPr="004444D9">
        <w:rPr>
          <w:rFonts w:ascii="Times New Roman" w:hAnsi="Times New Roman" w:cs="Times New Roman" w:hint="eastAsia"/>
          <w:sz w:val="24"/>
          <w:szCs w:val="24"/>
        </w:rPr>
        <w:t>Degree benefit</w:t>
      </w:r>
      <w:r w:rsidR="004444D9" w:rsidRPr="004444D9">
        <w:rPr>
          <w:rFonts w:ascii="Times New Roman" w:hAnsi="Times New Roman" w:cs="Times New Roman"/>
          <w:sz w:val="24"/>
          <w:szCs w:val="24"/>
        </w:rPr>
        <w:t>”, “</w:t>
      </w:r>
      <w:r w:rsidR="004444D9" w:rsidRPr="004444D9">
        <w:rPr>
          <w:rFonts w:ascii="Times New Roman" w:hAnsi="Times New Roman" w:cs="Times New Roman" w:hint="eastAsia"/>
          <w:sz w:val="24"/>
          <w:szCs w:val="24"/>
        </w:rPr>
        <w:t>E</w:t>
      </w:r>
      <w:r w:rsidR="004444D9" w:rsidRPr="004444D9">
        <w:rPr>
          <w:rFonts w:ascii="Times New Roman" w:hAnsi="Times New Roman" w:cs="Times New Roman"/>
          <w:sz w:val="24"/>
          <w:szCs w:val="24"/>
        </w:rPr>
        <w:t>nvironment”, “</w:t>
      </w:r>
      <w:r w:rsidR="004444D9" w:rsidRPr="004444D9">
        <w:rPr>
          <w:rFonts w:ascii="Times New Roman" w:hAnsi="Times New Roman" w:cs="Times New Roman" w:hint="eastAsia"/>
          <w:sz w:val="24"/>
          <w:szCs w:val="24"/>
        </w:rPr>
        <w:t>F</w:t>
      </w:r>
      <w:r w:rsidR="004444D9" w:rsidRPr="004444D9">
        <w:rPr>
          <w:rFonts w:ascii="Times New Roman" w:hAnsi="Times New Roman" w:cs="Times New Roman"/>
          <w:sz w:val="24"/>
          <w:szCs w:val="24"/>
        </w:rPr>
        <w:t>acilities”, “</w:t>
      </w:r>
      <w:r w:rsidR="004444D9" w:rsidRPr="004444D9">
        <w:rPr>
          <w:rFonts w:ascii="Times New Roman" w:hAnsi="Times New Roman" w:cs="Times New Roman" w:hint="eastAsia"/>
          <w:sz w:val="24"/>
          <w:szCs w:val="24"/>
        </w:rPr>
        <w:t>F</w:t>
      </w:r>
      <w:r w:rsidR="004444D9" w:rsidRPr="004444D9">
        <w:rPr>
          <w:rFonts w:ascii="Times New Roman" w:hAnsi="Times New Roman" w:cs="Times New Roman"/>
          <w:sz w:val="24"/>
          <w:szCs w:val="24"/>
        </w:rPr>
        <w:t>amily support”, “</w:t>
      </w:r>
      <w:r w:rsidR="004444D9" w:rsidRPr="004444D9">
        <w:rPr>
          <w:rFonts w:ascii="Times New Roman" w:hAnsi="Times New Roman" w:cs="Times New Roman" w:hint="eastAsia"/>
          <w:sz w:val="24"/>
          <w:szCs w:val="24"/>
        </w:rPr>
        <w:t>A</w:t>
      </w:r>
      <w:r w:rsidR="004444D9" w:rsidRPr="004444D9">
        <w:rPr>
          <w:rFonts w:ascii="Times New Roman" w:hAnsi="Times New Roman" w:cs="Times New Roman"/>
          <w:sz w:val="24"/>
          <w:szCs w:val="24"/>
        </w:rPr>
        <w:t>spiration</w:t>
      </w:r>
      <w:r w:rsidR="004444D9" w:rsidRPr="004444D9">
        <w:rPr>
          <w:rFonts w:ascii="Times New Roman" w:hAnsi="Times New Roman" w:cs="Times New Roman" w:hint="eastAsia"/>
          <w:sz w:val="24"/>
          <w:szCs w:val="24"/>
        </w:rPr>
        <w:t>s</w:t>
      </w:r>
      <w:r w:rsidR="004444D9" w:rsidRPr="004444D9">
        <w:rPr>
          <w:rFonts w:ascii="Times New Roman" w:hAnsi="Times New Roman" w:cs="Times New Roman"/>
          <w:sz w:val="24"/>
          <w:szCs w:val="24"/>
        </w:rPr>
        <w:t>”, “</w:t>
      </w:r>
      <w:r w:rsidR="004444D9" w:rsidRPr="004444D9">
        <w:rPr>
          <w:rFonts w:ascii="Times New Roman" w:hAnsi="Times New Roman" w:cs="Times New Roman" w:hint="eastAsia"/>
          <w:sz w:val="24"/>
          <w:szCs w:val="24"/>
        </w:rPr>
        <w:t>C</w:t>
      </w:r>
      <w:r w:rsidR="004444D9" w:rsidRPr="004444D9">
        <w:rPr>
          <w:rFonts w:ascii="Times New Roman" w:hAnsi="Times New Roman" w:cs="Times New Roman"/>
          <w:sz w:val="24"/>
          <w:szCs w:val="24"/>
        </w:rPr>
        <w:t>ost”, “</w:t>
      </w:r>
      <w:r w:rsidR="004444D9" w:rsidRPr="004444D9">
        <w:rPr>
          <w:rFonts w:ascii="Times New Roman" w:hAnsi="Times New Roman" w:cs="Times New Roman" w:hint="eastAsia"/>
          <w:sz w:val="24"/>
          <w:szCs w:val="24"/>
        </w:rPr>
        <w:t>Career</w:t>
      </w:r>
      <w:r w:rsidR="004444D9" w:rsidRPr="004444D9">
        <w:rPr>
          <w:rFonts w:ascii="Times New Roman" w:hAnsi="Times New Roman" w:cs="Times New Roman"/>
          <w:sz w:val="24"/>
          <w:szCs w:val="24"/>
        </w:rPr>
        <w:t xml:space="preserve"> </w:t>
      </w:r>
      <w:r w:rsidR="004444D9" w:rsidRPr="004444D9">
        <w:rPr>
          <w:rFonts w:ascii="Times New Roman" w:hAnsi="Times New Roman" w:cs="Times New Roman" w:hint="eastAsia"/>
          <w:sz w:val="24"/>
          <w:szCs w:val="24"/>
        </w:rPr>
        <w:t>preparation</w:t>
      </w:r>
      <w:r w:rsidR="004444D9" w:rsidRPr="004444D9">
        <w:rPr>
          <w:rFonts w:ascii="Times New Roman" w:hAnsi="Times New Roman" w:cs="Times New Roman"/>
          <w:sz w:val="24"/>
          <w:szCs w:val="24"/>
        </w:rPr>
        <w:t>”, and “</w:t>
      </w:r>
      <w:r w:rsidR="004444D9" w:rsidRPr="004444D9">
        <w:rPr>
          <w:rFonts w:ascii="Times New Roman" w:hAnsi="Times New Roman" w:cs="Times New Roman" w:hint="eastAsia"/>
          <w:sz w:val="24"/>
          <w:szCs w:val="24"/>
        </w:rPr>
        <w:t>M</w:t>
      </w:r>
      <w:r w:rsidR="004444D9">
        <w:rPr>
          <w:rFonts w:ascii="Times New Roman" w:hAnsi="Times New Roman" w:cs="Times New Roman"/>
          <w:sz w:val="24"/>
          <w:szCs w:val="24"/>
        </w:rPr>
        <w:t>edia”</w:t>
      </w:r>
      <w:r w:rsidR="004444D9">
        <w:rPr>
          <w:rFonts w:ascii="Times New Roman" w:hAnsi="Times New Roman" w:cs="Times New Roman" w:hint="eastAsia"/>
          <w:sz w:val="24"/>
          <w:szCs w:val="24"/>
        </w:rPr>
        <w:t>.</w:t>
      </w:r>
      <w:r w:rsidR="004444D9" w:rsidRPr="004444D9">
        <w:rPr>
          <w:rFonts w:ascii="Times New Roman" w:hAnsi="Times New Roman" w:cs="Times New Roman"/>
          <w:sz w:val="24"/>
          <w:szCs w:val="24"/>
        </w:rPr>
        <w:t xml:space="preserve"> </w:t>
      </w:r>
      <w:r w:rsidRPr="006E7AB4">
        <w:rPr>
          <w:rFonts w:ascii="Times New Roman" w:hAnsi="Times New Roman" w:cs="Times New Roman"/>
          <w:sz w:val="24"/>
          <w:szCs w:val="24"/>
        </w:rPr>
        <w:t xml:space="preserve"> The reliabilities for each factor were measured by </w:t>
      </w:r>
      <w:proofErr w:type="spellStart"/>
      <w:r w:rsidRPr="006E7AB4">
        <w:rPr>
          <w:rFonts w:ascii="Times New Roman" w:hAnsi="Times New Roman" w:cs="Times New Roman"/>
          <w:sz w:val="24"/>
          <w:szCs w:val="24"/>
        </w:rPr>
        <w:t>Cronbach’s</w:t>
      </w:r>
      <w:proofErr w:type="spellEnd"/>
      <w:r w:rsidRPr="006E7AB4">
        <w:rPr>
          <w:rFonts w:ascii="Times New Roman" w:hAnsi="Times New Roman" w:cs="Times New Roman"/>
          <w:sz w:val="24"/>
          <w:szCs w:val="24"/>
        </w:rPr>
        <w:t xml:space="preserve"> Alpha (Table 1). The reliabilities for most factors were higher than .80. The reliability for cost was relatively lower, .64; however, it is considered acceptable inte</w:t>
      </w:r>
      <w:r w:rsidR="004444D9">
        <w:rPr>
          <w:rFonts w:ascii="Times New Roman" w:hAnsi="Times New Roman" w:cs="Times New Roman"/>
          <w:sz w:val="24"/>
          <w:szCs w:val="24"/>
        </w:rPr>
        <w:t>rnal consistency (</w:t>
      </w:r>
      <w:r w:rsidR="004444D9">
        <w:rPr>
          <w:rFonts w:ascii="Times New Roman" w:hAnsi="Times New Roman" w:cs="Times New Roman" w:hint="eastAsia"/>
          <w:sz w:val="24"/>
          <w:szCs w:val="24"/>
        </w:rPr>
        <w:t>Hair et al, 2006</w:t>
      </w:r>
      <w:r w:rsidRPr="006E7AB4">
        <w:rPr>
          <w:rFonts w:ascii="Times New Roman" w:hAnsi="Times New Roman" w:cs="Times New Roman"/>
          <w:sz w:val="24"/>
          <w:szCs w:val="24"/>
        </w:rPr>
        <w:t xml:space="preserve">). </w:t>
      </w:r>
    </w:p>
    <w:p w:rsidR="009D26AE" w:rsidRPr="006E7AB4" w:rsidRDefault="009D26AE" w:rsidP="009D26AE">
      <w:pPr>
        <w:spacing w:before="0" w:after="0" w:line="240" w:lineRule="auto"/>
        <w:ind w:firstLine="720"/>
        <w:rPr>
          <w:rFonts w:ascii="Times New Roman" w:hAnsi="Times New Roman" w:cs="Times New Roman"/>
          <w:sz w:val="24"/>
          <w:szCs w:val="24"/>
        </w:rPr>
      </w:pPr>
    </w:p>
    <w:p w:rsidR="002E5B49" w:rsidRDefault="008243EB" w:rsidP="009D26AE">
      <w:pPr>
        <w:spacing w:before="0" w:after="0" w:line="240" w:lineRule="auto"/>
        <w:rPr>
          <w:rFonts w:ascii="Times New Roman" w:hAnsi="Times New Roman" w:cs="Times New Roman" w:hint="eastAsia"/>
          <w:b/>
          <w:iCs/>
          <w:sz w:val="24"/>
          <w:szCs w:val="24"/>
        </w:rPr>
      </w:pPr>
      <w:r w:rsidRPr="009D26AE">
        <w:rPr>
          <w:rFonts w:ascii="Times New Roman" w:hAnsi="Times New Roman" w:cs="Times New Roman" w:hint="eastAsia"/>
          <w:b/>
          <w:iCs/>
          <w:sz w:val="24"/>
          <w:szCs w:val="24"/>
        </w:rPr>
        <w:t>Differences in Factors among Groups</w:t>
      </w:r>
    </w:p>
    <w:p w:rsidR="009D26AE" w:rsidRPr="009D26AE" w:rsidRDefault="009D26AE" w:rsidP="009D26AE">
      <w:pPr>
        <w:spacing w:before="0" w:after="0" w:line="240" w:lineRule="auto"/>
        <w:rPr>
          <w:rFonts w:ascii="Times New Roman" w:hAnsi="Times New Roman" w:cs="Times New Roman"/>
          <w:b/>
          <w:iCs/>
          <w:sz w:val="24"/>
          <w:szCs w:val="24"/>
        </w:rPr>
      </w:pPr>
    </w:p>
    <w:p w:rsidR="002E5B49" w:rsidRPr="006E7AB4" w:rsidRDefault="002E5B49" w:rsidP="009D26AE">
      <w:pPr>
        <w:spacing w:before="0" w:after="0" w:line="240" w:lineRule="auto"/>
        <w:rPr>
          <w:rFonts w:ascii="Times New Roman" w:hAnsi="Times New Roman" w:cs="Times New Roman"/>
          <w:sz w:val="24"/>
          <w:szCs w:val="24"/>
        </w:rPr>
      </w:pPr>
      <w:r w:rsidRPr="006E7AB4">
        <w:rPr>
          <w:rFonts w:ascii="Times New Roman" w:hAnsi="Times New Roman" w:cs="Times New Roman"/>
          <w:sz w:val="24"/>
          <w:szCs w:val="24"/>
        </w:rPr>
        <w:tab/>
        <w:t>A multiple analysis of variance (MANOVA) was applied to compare different groups in 11 factors of college choice (dependent variables). Independent variable included</w:t>
      </w:r>
      <w:r w:rsidR="00182798">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students </w:t>
      </w:r>
      <w:r w:rsidRPr="006E7AB4">
        <w:rPr>
          <w:rFonts w:ascii="Times New Roman" w:hAnsi="Times New Roman" w:cs="Times New Roman"/>
          <w:sz w:val="24"/>
          <w:szCs w:val="24"/>
        </w:rPr>
        <w:lastRenderedPageBreak/>
        <w:t>- in-state, out-of-state, and international students. Dependent variables included the college c</w:t>
      </w:r>
      <w:r w:rsidR="004444D9">
        <w:rPr>
          <w:rFonts w:ascii="Times New Roman" w:hAnsi="Times New Roman" w:cs="Times New Roman"/>
          <w:sz w:val="24"/>
          <w:szCs w:val="24"/>
        </w:rPr>
        <w:t>hoice dimensions: “</w:t>
      </w:r>
      <w:r w:rsidR="004444D9">
        <w:rPr>
          <w:rFonts w:ascii="Times New Roman" w:hAnsi="Times New Roman" w:cs="Times New Roman" w:hint="eastAsia"/>
          <w:sz w:val="24"/>
          <w:szCs w:val="24"/>
        </w:rPr>
        <w:t>School</w:t>
      </w:r>
      <w:r w:rsidR="004444D9">
        <w:rPr>
          <w:rFonts w:ascii="Times New Roman" w:hAnsi="Times New Roman" w:cs="Times New Roman"/>
          <w:sz w:val="24"/>
          <w:szCs w:val="24"/>
        </w:rPr>
        <w:t xml:space="preserve"> characteristic”, “</w:t>
      </w:r>
      <w:r w:rsidR="004444D9">
        <w:rPr>
          <w:rFonts w:ascii="Times New Roman" w:hAnsi="Times New Roman" w:cs="Times New Roman" w:hint="eastAsia"/>
          <w:sz w:val="24"/>
          <w:szCs w:val="24"/>
        </w:rPr>
        <w:t>I</w:t>
      </w:r>
      <w:r w:rsidRPr="006E7AB4">
        <w:rPr>
          <w:rFonts w:ascii="Times New Roman" w:hAnsi="Times New Roman" w:cs="Times New Roman"/>
          <w:sz w:val="24"/>
          <w:szCs w:val="24"/>
        </w:rPr>
        <w:t>nfluen</w:t>
      </w:r>
      <w:r w:rsidR="004444D9">
        <w:rPr>
          <w:rFonts w:ascii="Times New Roman" w:hAnsi="Times New Roman" w:cs="Times New Roman"/>
          <w:sz w:val="24"/>
          <w:szCs w:val="24"/>
        </w:rPr>
        <w:t>cer”, “</w:t>
      </w:r>
      <w:r w:rsidR="004444D9">
        <w:rPr>
          <w:rFonts w:ascii="Times New Roman" w:hAnsi="Times New Roman" w:cs="Times New Roman" w:hint="eastAsia"/>
          <w:sz w:val="24"/>
          <w:szCs w:val="24"/>
        </w:rPr>
        <w:t>F</w:t>
      </w:r>
      <w:r w:rsidR="004444D9">
        <w:rPr>
          <w:rFonts w:ascii="Times New Roman" w:hAnsi="Times New Roman" w:cs="Times New Roman"/>
          <w:sz w:val="24"/>
          <w:szCs w:val="24"/>
        </w:rPr>
        <w:t>inancial support”, “</w:t>
      </w:r>
      <w:r w:rsidR="004444D9">
        <w:rPr>
          <w:rFonts w:ascii="Times New Roman" w:hAnsi="Times New Roman" w:cs="Times New Roman" w:hint="eastAsia"/>
          <w:sz w:val="24"/>
          <w:szCs w:val="24"/>
        </w:rPr>
        <w:t>Degree benefit</w:t>
      </w:r>
      <w:r w:rsidR="004444D9">
        <w:rPr>
          <w:rFonts w:ascii="Times New Roman" w:hAnsi="Times New Roman" w:cs="Times New Roman"/>
          <w:sz w:val="24"/>
          <w:szCs w:val="24"/>
        </w:rPr>
        <w:t>”, “</w:t>
      </w:r>
      <w:r w:rsidR="004444D9">
        <w:rPr>
          <w:rFonts w:ascii="Times New Roman" w:hAnsi="Times New Roman" w:cs="Times New Roman" w:hint="eastAsia"/>
          <w:sz w:val="24"/>
          <w:szCs w:val="24"/>
        </w:rPr>
        <w:t>E</w:t>
      </w:r>
      <w:r w:rsidR="004444D9">
        <w:rPr>
          <w:rFonts w:ascii="Times New Roman" w:hAnsi="Times New Roman" w:cs="Times New Roman"/>
          <w:sz w:val="24"/>
          <w:szCs w:val="24"/>
        </w:rPr>
        <w:t>nvironment”, “</w:t>
      </w:r>
      <w:r w:rsidR="004444D9">
        <w:rPr>
          <w:rFonts w:ascii="Times New Roman" w:hAnsi="Times New Roman" w:cs="Times New Roman" w:hint="eastAsia"/>
          <w:sz w:val="24"/>
          <w:szCs w:val="24"/>
        </w:rPr>
        <w:t>F</w:t>
      </w:r>
      <w:r w:rsidR="004444D9">
        <w:rPr>
          <w:rFonts w:ascii="Times New Roman" w:hAnsi="Times New Roman" w:cs="Times New Roman"/>
          <w:sz w:val="24"/>
          <w:szCs w:val="24"/>
        </w:rPr>
        <w:t>acilities”, “</w:t>
      </w:r>
      <w:r w:rsidR="004444D9">
        <w:rPr>
          <w:rFonts w:ascii="Times New Roman" w:hAnsi="Times New Roman" w:cs="Times New Roman" w:hint="eastAsia"/>
          <w:sz w:val="24"/>
          <w:szCs w:val="24"/>
        </w:rPr>
        <w:t>F</w:t>
      </w:r>
      <w:r w:rsidRPr="006E7AB4">
        <w:rPr>
          <w:rFonts w:ascii="Times New Roman" w:hAnsi="Times New Roman" w:cs="Times New Roman"/>
          <w:sz w:val="24"/>
          <w:szCs w:val="24"/>
        </w:rPr>
        <w:t>amily supp</w:t>
      </w:r>
      <w:r w:rsidR="004444D9">
        <w:rPr>
          <w:rFonts w:ascii="Times New Roman" w:hAnsi="Times New Roman" w:cs="Times New Roman"/>
          <w:sz w:val="24"/>
          <w:szCs w:val="24"/>
        </w:rPr>
        <w:t>ort”, “</w:t>
      </w:r>
      <w:r w:rsidR="004444D9">
        <w:rPr>
          <w:rFonts w:ascii="Times New Roman" w:hAnsi="Times New Roman" w:cs="Times New Roman" w:hint="eastAsia"/>
          <w:sz w:val="24"/>
          <w:szCs w:val="24"/>
        </w:rPr>
        <w:t>A</w:t>
      </w:r>
      <w:r w:rsidR="004444D9">
        <w:rPr>
          <w:rFonts w:ascii="Times New Roman" w:hAnsi="Times New Roman" w:cs="Times New Roman"/>
          <w:sz w:val="24"/>
          <w:szCs w:val="24"/>
        </w:rPr>
        <w:t>spiration</w:t>
      </w:r>
      <w:r w:rsidR="004444D9">
        <w:rPr>
          <w:rFonts w:ascii="Times New Roman" w:hAnsi="Times New Roman" w:cs="Times New Roman" w:hint="eastAsia"/>
          <w:sz w:val="24"/>
          <w:szCs w:val="24"/>
        </w:rPr>
        <w:t>s</w:t>
      </w:r>
      <w:r w:rsidR="004444D9">
        <w:rPr>
          <w:rFonts w:ascii="Times New Roman" w:hAnsi="Times New Roman" w:cs="Times New Roman"/>
          <w:sz w:val="24"/>
          <w:szCs w:val="24"/>
        </w:rPr>
        <w:t>”, “</w:t>
      </w:r>
      <w:r w:rsidR="004444D9">
        <w:rPr>
          <w:rFonts w:ascii="Times New Roman" w:hAnsi="Times New Roman" w:cs="Times New Roman" w:hint="eastAsia"/>
          <w:sz w:val="24"/>
          <w:szCs w:val="24"/>
        </w:rPr>
        <w:t>C</w:t>
      </w:r>
      <w:r w:rsidR="004444D9">
        <w:rPr>
          <w:rFonts w:ascii="Times New Roman" w:hAnsi="Times New Roman" w:cs="Times New Roman"/>
          <w:sz w:val="24"/>
          <w:szCs w:val="24"/>
        </w:rPr>
        <w:t>ost”, “</w:t>
      </w:r>
      <w:r w:rsidR="004444D9">
        <w:rPr>
          <w:rFonts w:ascii="Times New Roman" w:hAnsi="Times New Roman" w:cs="Times New Roman" w:hint="eastAsia"/>
          <w:sz w:val="24"/>
          <w:szCs w:val="24"/>
        </w:rPr>
        <w:t>Career</w:t>
      </w:r>
      <w:r w:rsidRPr="006E7AB4">
        <w:rPr>
          <w:rFonts w:ascii="Times New Roman" w:hAnsi="Times New Roman" w:cs="Times New Roman"/>
          <w:sz w:val="24"/>
          <w:szCs w:val="24"/>
        </w:rPr>
        <w:t xml:space="preserve"> </w:t>
      </w:r>
      <w:r w:rsidR="004444D9">
        <w:rPr>
          <w:rFonts w:ascii="Times New Roman" w:hAnsi="Times New Roman" w:cs="Times New Roman" w:hint="eastAsia"/>
          <w:sz w:val="24"/>
          <w:szCs w:val="24"/>
        </w:rPr>
        <w:t>preparation</w:t>
      </w:r>
      <w:r w:rsidR="004444D9">
        <w:rPr>
          <w:rFonts w:ascii="Times New Roman" w:hAnsi="Times New Roman" w:cs="Times New Roman"/>
          <w:sz w:val="24"/>
          <w:szCs w:val="24"/>
        </w:rPr>
        <w:t>”, and “</w:t>
      </w:r>
      <w:r w:rsidR="004444D9">
        <w:rPr>
          <w:rFonts w:ascii="Times New Roman" w:hAnsi="Times New Roman" w:cs="Times New Roman" w:hint="eastAsia"/>
          <w:sz w:val="24"/>
          <w:szCs w:val="24"/>
        </w:rPr>
        <w:t>M</w:t>
      </w:r>
      <w:r w:rsidRPr="006E7AB4">
        <w:rPr>
          <w:rFonts w:ascii="Times New Roman" w:hAnsi="Times New Roman" w:cs="Times New Roman"/>
          <w:sz w:val="24"/>
          <w:szCs w:val="24"/>
        </w:rPr>
        <w:t xml:space="preserve">edia”, which were extracted from </w:t>
      </w:r>
      <w:r w:rsidR="004444D9">
        <w:rPr>
          <w:rFonts w:ascii="Times New Roman" w:hAnsi="Times New Roman" w:cs="Times New Roman" w:hint="eastAsia"/>
          <w:sz w:val="24"/>
          <w:szCs w:val="24"/>
        </w:rPr>
        <w:t xml:space="preserve">exploratory </w:t>
      </w:r>
      <w:r w:rsidRPr="006E7AB4">
        <w:rPr>
          <w:rFonts w:ascii="Times New Roman" w:hAnsi="Times New Roman" w:cs="Times New Roman"/>
          <w:sz w:val="24"/>
          <w:szCs w:val="24"/>
        </w:rPr>
        <w:t xml:space="preserve">factor analysis. Table 3 shows the results of the MANOVA analysis. </w:t>
      </w:r>
    </w:p>
    <w:p w:rsidR="009D26AE" w:rsidRDefault="009D26AE" w:rsidP="009D26AE">
      <w:pPr>
        <w:spacing w:before="0" w:after="0" w:line="240" w:lineRule="auto"/>
        <w:ind w:firstLine="720"/>
        <w:rPr>
          <w:rFonts w:ascii="Times New Roman" w:hAnsi="Times New Roman" w:cs="Times New Roman" w:hint="eastAsia"/>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t>Data was screened for outliers; no case was foun</w:t>
      </w:r>
      <w:r w:rsidR="00182798">
        <w:rPr>
          <w:rFonts w:ascii="Times New Roman" w:hAnsi="Times New Roman" w:cs="Times New Roman"/>
          <w:sz w:val="24"/>
          <w:szCs w:val="24"/>
        </w:rPr>
        <w:t xml:space="preserve">d. Assumption of normality was </w:t>
      </w:r>
      <w:r w:rsidR="00182798">
        <w:rPr>
          <w:rFonts w:ascii="Times New Roman" w:hAnsi="Times New Roman" w:cs="Times New Roman" w:hint="eastAsia"/>
          <w:sz w:val="24"/>
          <w:szCs w:val="24"/>
        </w:rPr>
        <w:t>m</w:t>
      </w:r>
      <w:r w:rsidRPr="006E7AB4">
        <w:rPr>
          <w:rFonts w:ascii="Times New Roman" w:hAnsi="Times New Roman" w:cs="Times New Roman"/>
          <w:sz w:val="24"/>
          <w:szCs w:val="24"/>
        </w:rPr>
        <w:t xml:space="preserve">et, but was considered to be robust to violation, as dictated by the central limit theorem.  Box’s M test for equality of covariance showed significant differences in error variances across them (p&lt;.0005), thus </w:t>
      </w:r>
      <w:proofErr w:type="spellStart"/>
      <w:r w:rsidRPr="006E7AB4">
        <w:rPr>
          <w:rFonts w:ascii="Times New Roman" w:hAnsi="Times New Roman" w:cs="Times New Roman"/>
          <w:sz w:val="24"/>
          <w:szCs w:val="24"/>
        </w:rPr>
        <w:t>Pillai’s</w:t>
      </w:r>
      <w:proofErr w:type="spellEnd"/>
      <w:r w:rsidRPr="006E7AB4">
        <w:rPr>
          <w:rFonts w:ascii="Times New Roman" w:hAnsi="Times New Roman" w:cs="Times New Roman"/>
          <w:sz w:val="24"/>
          <w:szCs w:val="24"/>
        </w:rPr>
        <w:t xml:space="preserve"> Trace test statistic value was used. There was a statistically significant difference among three different types of residency status on the combined dependant variables, </w:t>
      </w:r>
      <w:r w:rsidRPr="006E7AB4">
        <w:rPr>
          <w:rFonts w:ascii="Times New Roman" w:hAnsi="Times New Roman" w:cs="Times New Roman"/>
          <w:i/>
          <w:sz w:val="24"/>
          <w:szCs w:val="24"/>
        </w:rPr>
        <w:t xml:space="preserve">F </w:t>
      </w:r>
      <w:r w:rsidRPr="006E7AB4">
        <w:rPr>
          <w:rFonts w:ascii="Times New Roman" w:hAnsi="Times New Roman" w:cs="Times New Roman"/>
          <w:sz w:val="24"/>
          <w:szCs w:val="24"/>
        </w:rPr>
        <w:t xml:space="preserve">(22, 512) = 5.144, </w:t>
      </w:r>
      <w:r w:rsidRPr="006E7AB4">
        <w:rPr>
          <w:rFonts w:ascii="Times New Roman" w:hAnsi="Times New Roman" w:cs="Times New Roman"/>
          <w:i/>
          <w:sz w:val="24"/>
          <w:szCs w:val="24"/>
        </w:rPr>
        <w:t>p</w:t>
      </w:r>
      <w:r w:rsidRPr="006E7AB4">
        <w:rPr>
          <w:rFonts w:ascii="Times New Roman" w:hAnsi="Times New Roman" w:cs="Times New Roman"/>
          <w:sz w:val="24"/>
          <w:szCs w:val="24"/>
        </w:rPr>
        <w:t xml:space="preserve"> &lt; .005 (using </w:t>
      </w:r>
      <w:proofErr w:type="spellStart"/>
      <w:r w:rsidRPr="006E7AB4">
        <w:rPr>
          <w:rFonts w:ascii="Times New Roman" w:hAnsi="Times New Roman" w:cs="Times New Roman"/>
          <w:sz w:val="24"/>
          <w:szCs w:val="24"/>
        </w:rPr>
        <w:t>Pillai’s</w:t>
      </w:r>
      <w:proofErr w:type="spellEnd"/>
      <w:r w:rsidRPr="006E7AB4">
        <w:rPr>
          <w:rFonts w:ascii="Times New Roman" w:hAnsi="Times New Roman" w:cs="Times New Roman"/>
          <w:sz w:val="24"/>
          <w:szCs w:val="24"/>
        </w:rPr>
        <w:t xml:space="preserve"> Trace criterion) with a strong association among different groups</w:t>
      </w:r>
      <w:r w:rsidR="00182798">
        <w:rPr>
          <w:rFonts w:ascii="Times New Roman" w:hAnsi="Times New Roman" w:cs="Times New Roman"/>
          <w:sz w:val="24"/>
          <w:szCs w:val="24"/>
        </w:rPr>
        <w:t xml:space="preserve"> and each dependent variable (</w:t>
      </w:r>
      <w:r w:rsidR="00182798">
        <w:rPr>
          <w:rFonts w:ascii="Times New Roman" w:hAnsi="Times New Roman" w:cs="Times New Roman" w:hint="eastAsia"/>
          <w:sz w:val="24"/>
          <w:szCs w:val="24"/>
        </w:rPr>
        <w:t>T</w:t>
      </w:r>
      <w:r w:rsidRPr="006E7AB4">
        <w:rPr>
          <w:rFonts w:ascii="Times New Roman" w:hAnsi="Times New Roman" w:cs="Times New Roman"/>
          <w:sz w:val="24"/>
          <w:szCs w:val="24"/>
        </w:rPr>
        <w:t xml:space="preserve">able2). </w:t>
      </w:r>
    </w:p>
    <w:p w:rsidR="009D26AE" w:rsidRDefault="009D26AE" w:rsidP="009D26AE">
      <w:pPr>
        <w:spacing w:before="0" w:after="0" w:line="240" w:lineRule="auto"/>
        <w:ind w:firstLine="720"/>
        <w:rPr>
          <w:rFonts w:ascii="Times New Roman" w:hAnsi="Times New Roman" w:cs="Times New Roman" w:hint="eastAsia"/>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proofErr w:type="spellStart"/>
      <w:r w:rsidRPr="006E7AB4">
        <w:rPr>
          <w:rFonts w:ascii="Times New Roman" w:hAnsi="Times New Roman" w:cs="Times New Roman"/>
          <w:sz w:val="24"/>
          <w:szCs w:val="24"/>
        </w:rPr>
        <w:t>Bonferroni</w:t>
      </w:r>
      <w:proofErr w:type="spellEnd"/>
      <w:r w:rsidRPr="006E7AB4">
        <w:rPr>
          <w:rFonts w:ascii="Times New Roman" w:hAnsi="Times New Roman" w:cs="Times New Roman"/>
          <w:sz w:val="24"/>
          <w:szCs w:val="24"/>
        </w:rPr>
        <w:t xml:space="preserve"> post hoc test with a conservative alpha level (0.0045 =.05 / 11) was used. In regard to </w:t>
      </w:r>
      <w:r w:rsidR="00182798">
        <w:rPr>
          <w:rFonts w:ascii="Times New Roman" w:hAnsi="Times New Roman" w:cs="Times New Roman"/>
          <w:sz w:val="24"/>
          <w:szCs w:val="24"/>
        </w:rPr>
        <w:t>“</w:t>
      </w:r>
      <w:r w:rsidR="00182798">
        <w:rPr>
          <w:rFonts w:ascii="Times New Roman" w:hAnsi="Times New Roman" w:cs="Times New Roman" w:hint="eastAsia"/>
          <w:sz w:val="24"/>
          <w:szCs w:val="24"/>
        </w:rPr>
        <w:t xml:space="preserve">School </w:t>
      </w:r>
      <w:r w:rsidRPr="006E7AB4">
        <w:rPr>
          <w:rFonts w:ascii="Times New Roman" w:hAnsi="Times New Roman" w:cs="Times New Roman"/>
          <w:sz w:val="24"/>
          <w:szCs w:val="24"/>
        </w:rPr>
        <w:t>characteristics</w:t>
      </w:r>
      <w:r w:rsidR="00182798">
        <w:rPr>
          <w:rFonts w:ascii="Times New Roman" w:hAnsi="Times New Roman" w:cs="Times New Roman"/>
          <w:sz w:val="24"/>
          <w:szCs w:val="24"/>
        </w:rPr>
        <w:t>”</w:t>
      </w:r>
      <w:r w:rsidRPr="006E7AB4">
        <w:rPr>
          <w:rFonts w:ascii="Times New Roman" w:hAnsi="Times New Roman" w:cs="Times New Roman"/>
          <w:sz w:val="24"/>
          <w:szCs w:val="24"/>
        </w:rPr>
        <w:t xml:space="preserve">, statistically significant differences were found between in-state and out-of-state and between in-state and international students, </w:t>
      </w:r>
      <w:r w:rsidRPr="004444D9">
        <w:rPr>
          <w:rFonts w:ascii="Times New Roman" w:hAnsi="Times New Roman" w:cs="Times New Roman"/>
          <w:i/>
          <w:sz w:val="24"/>
          <w:szCs w:val="24"/>
        </w:rPr>
        <w:t>p</w:t>
      </w:r>
      <w:r w:rsidR="004444D9">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=.002 and </w:t>
      </w:r>
      <w:r w:rsidRPr="004444D9">
        <w:rPr>
          <w:rFonts w:ascii="Times New Roman" w:hAnsi="Times New Roman" w:cs="Times New Roman"/>
          <w:i/>
          <w:sz w:val="24"/>
          <w:szCs w:val="24"/>
        </w:rPr>
        <w:t>p</w:t>
      </w:r>
      <w:r w:rsidR="004444D9">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=.003, respectively. However there was no significant difference between in-state and international student. In </w:t>
      </w:r>
      <w:r w:rsidR="00182798">
        <w:rPr>
          <w:rFonts w:ascii="Times New Roman" w:hAnsi="Times New Roman" w:cs="Times New Roman"/>
          <w:sz w:val="24"/>
          <w:szCs w:val="24"/>
        </w:rPr>
        <w:t>“</w:t>
      </w:r>
      <w:r w:rsidR="00182798">
        <w:rPr>
          <w:rFonts w:ascii="Times New Roman" w:hAnsi="Times New Roman" w:cs="Times New Roman" w:hint="eastAsia"/>
          <w:sz w:val="24"/>
          <w:szCs w:val="24"/>
        </w:rPr>
        <w:t>Fa</w:t>
      </w:r>
      <w:r w:rsidRPr="006E7AB4">
        <w:rPr>
          <w:rFonts w:ascii="Times New Roman" w:hAnsi="Times New Roman" w:cs="Times New Roman"/>
          <w:sz w:val="24"/>
          <w:szCs w:val="24"/>
        </w:rPr>
        <w:t>cilities</w:t>
      </w:r>
      <w:r w:rsidR="00182798">
        <w:rPr>
          <w:rFonts w:ascii="Times New Roman" w:hAnsi="Times New Roman" w:cs="Times New Roman"/>
          <w:sz w:val="24"/>
          <w:szCs w:val="24"/>
        </w:rPr>
        <w:t>”</w:t>
      </w:r>
      <w:r w:rsidRPr="006E7AB4">
        <w:rPr>
          <w:rFonts w:ascii="Times New Roman" w:hAnsi="Times New Roman" w:cs="Times New Roman"/>
          <w:sz w:val="24"/>
          <w:szCs w:val="24"/>
        </w:rPr>
        <w:t xml:space="preserve">, there was a statistically significant difference among three different types of residency status, all </w:t>
      </w:r>
      <w:proofErr w:type="spellStart"/>
      <w:r w:rsidRPr="006E7AB4">
        <w:rPr>
          <w:rFonts w:ascii="Times New Roman" w:hAnsi="Times New Roman" w:cs="Times New Roman"/>
          <w:sz w:val="24"/>
          <w:szCs w:val="24"/>
        </w:rPr>
        <w:t>ps</w:t>
      </w:r>
      <w:proofErr w:type="spellEnd"/>
      <w:r w:rsidRPr="006E7AB4">
        <w:rPr>
          <w:rFonts w:ascii="Times New Roman" w:hAnsi="Times New Roman" w:cs="Times New Roman"/>
          <w:sz w:val="24"/>
          <w:szCs w:val="24"/>
        </w:rPr>
        <w:t xml:space="preserve"> &lt; .0005, with the highest score found in the out-of-state group (3.11, 1.29), followed by in the international group (2.58, 1.26), and in-state students (2.12, .95). In regard to family support, statistically significant differences were found only between in-state (2.29, .94), and out-of-state (3.03, 1.38), </w:t>
      </w:r>
      <w:r w:rsidRPr="004444D9">
        <w:rPr>
          <w:rFonts w:ascii="Times New Roman" w:hAnsi="Times New Roman" w:cs="Times New Roman"/>
          <w:i/>
          <w:sz w:val="24"/>
          <w:szCs w:val="24"/>
        </w:rPr>
        <w:t>p</w:t>
      </w:r>
      <w:r w:rsidR="004444D9">
        <w:rPr>
          <w:rFonts w:ascii="Times New Roman" w:hAnsi="Times New Roman" w:cs="Times New Roman" w:hint="eastAsia"/>
          <w:i/>
          <w:sz w:val="24"/>
          <w:szCs w:val="24"/>
        </w:rPr>
        <w:t xml:space="preserve"> </w:t>
      </w:r>
      <w:r w:rsidRPr="006E7AB4">
        <w:rPr>
          <w:rFonts w:ascii="Times New Roman" w:hAnsi="Times New Roman" w:cs="Times New Roman"/>
          <w:sz w:val="24"/>
          <w:szCs w:val="24"/>
        </w:rPr>
        <w:t>&lt;</w:t>
      </w:r>
      <w:r w:rsidR="004444D9">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.002.  In regard to </w:t>
      </w:r>
      <w:r w:rsidR="00182798">
        <w:rPr>
          <w:rFonts w:ascii="Times New Roman" w:hAnsi="Times New Roman" w:cs="Times New Roman"/>
          <w:sz w:val="24"/>
          <w:szCs w:val="24"/>
        </w:rPr>
        <w:t>“</w:t>
      </w:r>
      <w:r w:rsidR="00182798">
        <w:rPr>
          <w:rFonts w:ascii="Times New Roman" w:hAnsi="Times New Roman" w:cs="Times New Roman" w:hint="eastAsia"/>
          <w:sz w:val="24"/>
          <w:szCs w:val="24"/>
        </w:rPr>
        <w:t>C</w:t>
      </w:r>
      <w:r w:rsidRPr="006E7AB4">
        <w:rPr>
          <w:rFonts w:ascii="Times New Roman" w:hAnsi="Times New Roman" w:cs="Times New Roman"/>
          <w:sz w:val="24"/>
          <w:szCs w:val="24"/>
        </w:rPr>
        <w:t>ost</w:t>
      </w:r>
      <w:r w:rsidR="00182798">
        <w:rPr>
          <w:rFonts w:ascii="Times New Roman" w:hAnsi="Times New Roman" w:cs="Times New Roman"/>
          <w:sz w:val="24"/>
          <w:szCs w:val="24"/>
        </w:rPr>
        <w:t>”</w:t>
      </w:r>
      <w:r w:rsidRPr="006E7AB4">
        <w:rPr>
          <w:rFonts w:ascii="Times New Roman" w:hAnsi="Times New Roman" w:cs="Times New Roman"/>
          <w:sz w:val="24"/>
          <w:szCs w:val="24"/>
        </w:rPr>
        <w:t>, statistically significant differences were found between in-state (2.10, 1.07)</w:t>
      </w:r>
      <w:r w:rsidRPr="006E7AB4">
        <w:rPr>
          <w:rFonts w:ascii="Times New Roman" w:hAnsi="Times New Roman" w:cs="Times New Roman"/>
          <w:sz w:val="24"/>
          <w:szCs w:val="24"/>
          <w:vertAlign w:val="superscript"/>
        </w:rPr>
        <w:t xml:space="preserve"> </w:t>
      </w:r>
      <w:r w:rsidRPr="006E7AB4">
        <w:rPr>
          <w:rFonts w:ascii="Times New Roman" w:hAnsi="Times New Roman" w:cs="Times New Roman"/>
          <w:sz w:val="24"/>
          <w:szCs w:val="24"/>
        </w:rPr>
        <w:t xml:space="preserve">and out-of-state (2.77, 1.38) and between out-of-state and international students (2.15, 1.19), </w:t>
      </w:r>
      <w:r w:rsidRPr="004444D9">
        <w:rPr>
          <w:rFonts w:ascii="Times New Roman" w:hAnsi="Times New Roman" w:cs="Times New Roman"/>
          <w:i/>
          <w:sz w:val="24"/>
          <w:szCs w:val="24"/>
        </w:rPr>
        <w:t>p</w:t>
      </w:r>
      <w:r w:rsidR="004444D9">
        <w:rPr>
          <w:rFonts w:ascii="Times New Roman" w:hAnsi="Times New Roman" w:cs="Times New Roman" w:hint="eastAsia"/>
          <w:i/>
          <w:sz w:val="24"/>
          <w:szCs w:val="24"/>
        </w:rPr>
        <w:t xml:space="preserve"> </w:t>
      </w:r>
      <w:r w:rsidRPr="006E7AB4">
        <w:rPr>
          <w:rFonts w:ascii="Times New Roman" w:hAnsi="Times New Roman" w:cs="Times New Roman"/>
          <w:sz w:val="24"/>
          <w:szCs w:val="24"/>
        </w:rPr>
        <w:t>&lt;</w:t>
      </w:r>
      <w:r w:rsidR="004444D9">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.002 and </w:t>
      </w:r>
      <w:r w:rsidRPr="004444D9">
        <w:rPr>
          <w:rFonts w:ascii="Times New Roman" w:hAnsi="Times New Roman" w:cs="Times New Roman"/>
          <w:i/>
          <w:sz w:val="24"/>
          <w:szCs w:val="24"/>
        </w:rPr>
        <w:t>p</w:t>
      </w:r>
      <w:r w:rsidR="004444D9">
        <w:rPr>
          <w:rFonts w:ascii="Times New Roman" w:hAnsi="Times New Roman" w:cs="Times New Roman" w:hint="eastAsia"/>
          <w:i/>
          <w:sz w:val="24"/>
          <w:szCs w:val="24"/>
        </w:rPr>
        <w:t xml:space="preserve"> </w:t>
      </w:r>
      <w:r w:rsidRPr="006E7AB4">
        <w:rPr>
          <w:rFonts w:ascii="Times New Roman" w:hAnsi="Times New Roman" w:cs="Times New Roman"/>
          <w:sz w:val="24"/>
          <w:szCs w:val="24"/>
        </w:rPr>
        <w:t>&lt;</w:t>
      </w:r>
      <w:r w:rsidR="004444D9">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.003, respectively. However there was no significant difference between in-state and international students, </w:t>
      </w:r>
      <w:r w:rsidRPr="004444D9">
        <w:rPr>
          <w:rFonts w:ascii="Times New Roman" w:hAnsi="Times New Roman" w:cs="Times New Roman"/>
          <w:i/>
          <w:sz w:val="24"/>
          <w:szCs w:val="24"/>
        </w:rPr>
        <w:t>p</w:t>
      </w:r>
      <w:r w:rsidR="004444D9">
        <w:rPr>
          <w:rFonts w:ascii="Times New Roman" w:hAnsi="Times New Roman" w:cs="Times New Roman" w:hint="eastAsia"/>
          <w:sz w:val="24"/>
          <w:szCs w:val="24"/>
        </w:rPr>
        <w:t xml:space="preserve"> </w:t>
      </w:r>
      <w:r w:rsidRPr="006E7AB4">
        <w:rPr>
          <w:rFonts w:ascii="Times New Roman" w:hAnsi="Times New Roman" w:cs="Times New Roman"/>
          <w:sz w:val="24"/>
          <w:szCs w:val="24"/>
        </w:rPr>
        <w:t xml:space="preserve">&gt;.05.  Lastly, in </w:t>
      </w:r>
      <w:r w:rsidR="00182798">
        <w:rPr>
          <w:rFonts w:ascii="Times New Roman" w:hAnsi="Times New Roman" w:cs="Times New Roman"/>
          <w:sz w:val="24"/>
          <w:szCs w:val="24"/>
        </w:rPr>
        <w:t>“</w:t>
      </w:r>
      <w:r w:rsidR="00182798">
        <w:rPr>
          <w:rFonts w:ascii="Times New Roman" w:hAnsi="Times New Roman" w:cs="Times New Roman" w:hint="eastAsia"/>
          <w:sz w:val="24"/>
          <w:szCs w:val="24"/>
        </w:rPr>
        <w:t>M</w:t>
      </w:r>
      <w:r w:rsidR="00182798">
        <w:rPr>
          <w:rFonts w:ascii="Times New Roman" w:hAnsi="Times New Roman" w:cs="Times New Roman"/>
          <w:sz w:val="24"/>
          <w:szCs w:val="24"/>
        </w:rPr>
        <w:t>edia”</w:t>
      </w:r>
      <w:r w:rsidRPr="006E7AB4">
        <w:rPr>
          <w:rFonts w:ascii="Times New Roman" w:hAnsi="Times New Roman" w:cs="Times New Roman"/>
          <w:sz w:val="24"/>
          <w:szCs w:val="24"/>
        </w:rPr>
        <w:t xml:space="preserve">, there was a statistically significant difference between in-state and international students and between out-of-students, </w:t>
      </w:r>
      <w:r w:rsidRPr="004444D9">
        <w:rPr>
          <w:rFonts w:ascii="Times New Roman" w:hAnsi="Times New Roman" w:cs="Times New Roman"/>
          <w:i/>
          <w:sz w:val="24"/>
          <w:szCs w:val="24"/>
        </w:rPr>
        <w:t>p</w:t>
      </w:r>
      <w:r w:rsidR="004444D9">
        <w:rPr>
          <w:rFonts w:ascii="Times New Roman" w:hAnsi="Times New Roman" w:cs="Times New Roman" w:hint="eastAsia"/>
          <w:i/>
          <w:sz w:val="24"/>
          <w:szCs w:val="24"/>
        </w:rPr>
        <w:t xml:space="preserve"> </w:t>
      </w:r>
      <w:r w:rsidRPr="006E7AB4">
        <w:rPr>
          <w:rFonts w:ascii="Times New Roman" w:hAnsi="Times New Roman" w:cs="Times New Roman"/>
          <w:sz w:val="24"/>
          <w:szCs w:val="24"/>
        </w:rPr>
        <w:t xml:space="preserve">&lt;.0005 and </w:t>
      </w:r>
      <w:r w:rsidRPr="004444D9">
        <w:rPr>
          <w:rFonts w:ascii="Times New Roman" w:hAnsi="Times New Roman" w:cs="Times New Roman"/>
          <w:i/>
          <w:sz w:val="24"/>
          <w:szCs w:val="24"/>
        </w:rPr>
        <w:t>p</w:t>
      </w:r>
      <w:r w:rsidRPr="006E7AB4">
        <w:rPr>
          <w:rFonts w:ascii="Times New Roman" w:hAnsi="Times New Roman" w:cs="Times New Roman"/>
          <w:sz w:val="24"/>
          <w:szCs w:val="24"/>
        </w:rPr>
        <w:t xml:space="preserve"> &lt;.009, respectively. However, was no significant difference between in-state and out-of-state students, </w:t>
      </w:r>
      <w:r w:rsidRPr="004444D9">
        <w:rPr>
          <w:rFonts w:ascii="Times New Roman" w:hAnsi="Times New Roman" w:cs="Times New Roman"/>
          <w:i/>
          <w:sz w:val="24"/>
          <w:szCs w:val="24"/>
        </w:rPr>
        <w:t>p</w:t>
      </w:r>
      <w:r w:rsidR="004444D9">
        <w:rPr>
          <w:rFonts w:ascii="Times New Roman" w:hAnsi="Times New Roman" w:cs="Times New Roman" w:hint="eastAsia"/>
          <w:i/>
          <w:sz w:val="24"/>
          <w:szCs w:val="24"/>
        </w:rPr>
        <w:t xml:space="preserve"> </w:t>
      </w:r>
      <w:r w:rsidRPr="006E7AB4">
        <w:rPr>
          <w:rFonts w:ascii="Times New Roman" w:hAnsi="Times New Roman" w:cs="Times New Roman"/>
          <w:sz w:val="24"/>
          <w:szCs w:val="24"/>
        </w:rPr>
        <w:t xml:space="preserve">&gt;.05.  </w:t>
      </w:r>
    </w:p>
    <w:p w:rsidR="009D26AE" w:rsidRDefault="009D26AE" w:rsidP="009D26AE">
      <w:pPr>
        <w:spacing w:before="0" w:after="0" w:line="240" w:lineRule="auto"/>
        <w:jc w:val="center"/>
        <w:rPr>
          <w:rFonts w:ascii="Times New Roman" w:hAnsi="Times New Roman" w:cs="Times New Roman" w:hint="eastAsia"/>
          <w:b/>
          <w:sz w:val="24"/>
          <w:szCs w:val="24"/>
        </w:rPr>
      </w:pPr>
    </w:p>
    <w:p w:rsidR="002E5B49" w:rsidRPr="006E7AB4" w:rsidRDefault="002E5B49" w:rsidP="009D26AE">
      <w:pPr>
        <w:spacing w:before="0" w:after="0" w:line="240" w:lineRule="auto"/>
        <w:jc w:val="center"/>
        <w:rPr>
          <w:rFonts w:ascii="Times New Roman" w:hAnsi="Times New Roman" w:cs="Times New Roman"/>
          <w:b/>
          <w:sz w:val="24"/>
          <w:szCs w:val="24"/>
        </w:rPr>
      </w:pPr>
      <w:r w:rsidRPr="006E7AB4">
        <w:rPr>
          <w:rFonts w:ascii="Times New Roman" w:hAnsi="Times New Roman" w:cs="Times New Roman"/>
          <w:b/>
          <w:sz w:val="24"/>
          <w:szCs w:val="24"/>
        </w:rPr>
        <w:t>CONCLUSION</w:t>
      </w:r>
    </w:p>
    <w:p w:rsidR="009D26AE" w:rsidRDefault="009D26AE" w:rsidP="009D26AE">
      <w:pPr>
        <w:spacing w:before="0" w:after="0" w:line="240" w:lineRule="auto"/>
        <w:ind w:firstLine="720"/>
        <w:rPr>
          <w:rFonts w:ascii="Times New Roman" w:hAnsi="Times New Roman" w:cs="Times New Roman" w:hint="eastAsia"/>
          <w:sz w:val="24"/>
          <w:szCs w:val="24"/>
        </w:rPr>
      </w:pPr>
    </w:p>
    <w:p w:rsidR="002E5B49" w:rsidRPr="006E7AB4" w:rsidRDefault="008D5D3D" w:rsidP="009D26AE">
      <w:pPr>
        <w:spacing w:before="0"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182798">
        <w:rPr>
          <w:rFonts w:ascii="Times New Roman" w:hAnsi="Times New Roman" w:cs="Times New Roman"/>
          <w:sz w:val="24"/>
          <w:szCs w:val="24"/>
        </w:rPr>
        <w:t>study i</w:t>
      </w:r>
      <w:r w:rsidR="002E5B49" w:rsidRPr="006E7AB4">
        <w:rPr>
          <w:rFonts w:ascii="Times New Roman" w:hAnsi="Times New Roman" w:cs="Times New Roman"/>
          <w:sz w:val="24"/>
          <w:szCs w:val="24"/>
        </w:rPr>
        <w:t>dentified 11 factors of college choice</w:t>
      </w:r>
      <w:r>
        <w:rPr>
          <w:rFonts w:ascii="Times New Roman" w:hAnsi="Times New Roman" w:cs="Times New Roman" w:hint="eastAsia"/>
          <w:sz w:val="24"/>
          <w:szCs w:val="24"/>
        </w:rPr>
        <w:t>,</w:t>
      </w:r>
      <w:r>
        <w:rPr>
          <w:rFonts w:ascii="Times New Roman" w:hAnsi="Times New Roman" w:cs="Times New Roman"/>
          <w:sz w:val="24"/>
          <w:szCs w:val="24"/>
        </w:rPr>
        <w:t xml:space="preserve"> and the </w:t>
      </w:r>
      <w:r>
        <w:rPr>
          <w:rFonts w:ascii="Times New Roman" w:hAnsi="Times New Roman" w:cs="Times New Roman" w:hint="eastAsia"/>
          <w:sz w:val="24"/>
          <w:szCs w:val="24"/>
        </w:rPr>
        <w:t>result</w:t>
      </w:r>
      <w:r w:rsidR="002E5B49" w:rsidRPr="006E7AB4">
        <w:rPr>
          <w:rFonts w:ascii="Times New Roman" w:hAnsi="Times New Roman" w:cs="Times New Roman"/>
          <w:sz w:val="24"/>
          <w:szCs w:val="24"/>
        </w:rPr>
        <w:t>s</w:t>
      </w:r>
      <w:r>
        <w:rPr>
          <w:rFonts w:ascii="Times New Roman" w:hAnsi="Times New Roman" w:cs="Times New Roman" w:hint="eastAsia"/>
          <w:sz w:val="24"/>
          <w:szCs w:val="24"/>
        </w:rPr>
        <w:t xml:space="preserve"> </w:t>
      </w:r>
      <w:r w:rsidR="002E5B49" w:rsidRPr="006E7AB4">
        <w:rPr>
          <w:rFonts w:ascii="Times New Roman" w:hAnsi="Times New Roman" w:cs="Times New Roman"/>
          <w:sz w:val="24"/>
          <w:szCs w:val="24"/>
        </w:rPr>
        <w:t xml:space="preserve">extended previous </w:t>
      </w:r>
      <w:r>
        <w:rPr>
          <w:rFonts w:ascii="Times New Roman" w:hAnsi="Times New Roman" w:cs="Times New Roman"/>
          <w:sz w:val="24"/>
          <w:szCs w:val="24"/>
        </w:rPr>
        <w:t xml:space="preserve">research to </w:t>
      </w:r>
      <w:r>
        <w:rPr>
          <w:rFonts w:ascii="Times New Roman" w:hAnsi="Times New Roman" w:cs="Times New Roman" w:hint="eastAsia"/>
          <w:sz w:val="24"/>
          <w:szCs w:val="24"/>
        </w:rPr>
        <w:t xml:space="preserve">find </w:t>
      </w:r>
      <w:r w:rsidR="002E5B49" w:rsidRPr="006E7AB4">
        <w:rPr>
          <w:rFonts w:ascii="Times New Roman" w:hAnsi="Times New Roman" w:cs="Times New Roman"/>
          <w:sz w:val="24"/>
          <w:szCs w:val="24"/>
        </w:rPr>
        <w:t xml:space="preserve">more factors such as </w:t>
      </w:r>
      <w:r>
        <w:rPr>
          <w:rFonts w:ascii="Times New Roman" w:hAnsi="Times New Roman" w:cs="Times New Roman" w:hint="eastAsia"/>
          <w:sz w:val="24"/>
          <w:szCs w:val="24"/>
        </w:rPr>
        <w:t xml:space="preserve">degree benefit, </w:t>
      </w:r>
      <w:r>
        <w:rPr>
          <w:rFonts w:ascii="Times New Roman" w:hAnsi="Times New Roman" w:cs="Times New Roman"/>
          <w:sz w:val="24"/>
          <w:szCs w:val="24"/>
        </w:rPr>
        <w:t xml:space="preserve">career </w:t>
      </w:r>
      <w:r>
        <w:rPr>
          <w:rFonts w:ascii="Times New Roman" w:hAnsi="Times New Roman" w:cs="Times New Roman" w:hint="eastAsia"/>
          <w:sz w:val="24"/>
          <w:szCs w:val="24"/>
        </w:rPr>
        <w:t>preparation</w:t>
      </w:r>
      <w:r w:rsidR="002E5B49" w:rsidRPr="006E7AB4">
        <w:rPr>
          <w:rFonts w:ascii="Times New Roman" w:hAnsi="Times New Roman" w:cs="Times New Roman"/>
          <w:sz w:val="24"/>
          <w:szCs w:val="24"/>
        </w:rPr>
        <w:t xml:space="preserve"> and media impact. Furthermore, this research c</w:t>
      </w:r>
      <w:r>
        <w:rPr>
          <w:rFonts w:ascii="Times New Roman" w:hAnsi="Times New Roman" w:cs="Times New Roman"/>
          <w:sz w:val="24"/>
          <w:szCs w:val="24"/>
        </w:rPr>
        <w:t xml:space="preserve">ompared the differences in </w:t>
      </w:r>
      <w:r>
        <w:rPr>
          <w:rFonts w:ascii="Times New Roman" w:hAnsi="Times New Roman" w:cs="Times New Roman" w:hint="eastAsia"/>
          <w:sz w:val="24"/>
          <w:szCs w:val="24"/>
        </w:rPr>
        <w:t xml:space="preserve">the </w:t>
      </w:r>
      <w:r w:rsidR="002E5B49" w:rsidRPr="006E7AB4">
        <w:rPr>
          <w:rFonts w:ascii="Times New Roman" w:hAnsi="Times New Roman" w:cs="Times New Roman"/>
          <w:sz w:val="24"/>
          <w:szCs w:val="24"/>
        </w:rPr>
        <w:t>facto</w:t>
      </w:r>
      <w:r>
        <w:rPr>
          <w:rFonts w:ascii="Times New Roman" w:hAnsi="Times New Roman" w:cs="Times New Roman"/>
          <w:sz w:val="24"/>
          <w:szCs w:val="24"/>
        </w:rPr>
        <w:t xml:space="preserve">rs among three different </w:t>
      </w:r>
      <w:r>
        <w:rPr>
          <w:rFonts w:ascii="Times New Roman" w:hAnsi="Times New Roman" w:cs="Times New Roman" w:hint="eastAsia"/>
          <w:sz w:val="24"/>
          <w:szCs w:val="24"/>
        </w:rPr>
        <w:t>group</w:t>
      </w:r>
      <w:r w:rsidR="002E5B49" w:rsidRPr="006E7AB4">
        <w:rPr>
          <w:rFonts w:ascii="Times New Roman" w:hAnsi="Times New Roman" w:cs="Times New Roman"/>
          <w:sz w:val="24"/>
          <w:szCs w:val="24"/>
        </w:rPr>
        <w:t xml:space="preserve">s: in-state, out-of-state students, and international students.  The results reveal the differences in factors of college choice among the three different groups. </w:t>
      </w:r>
    </w:p>
    <w:p w:rsidR="009D26AE" w:rsidRDefault="009D26AE" w:rsidP="009D26AE">
      <w:pPr>
        <w:spacing w:before="0" w:after="0" w:line="240" w:lineRule="auto"/>
        <w:ind w:firstLine="720"/>
        <w:rPr>
          <w:rFonts w:ascii="Times New Roman" w:hAnsi="Times New Roman" w:cs="Times New Roman" w:hint="eastAsia"/>
          <w:sz w:val="24"/>
          <w:szCs w:val="24"/>
        </w:rPr>
      </w:pP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t>The results indicate</w:t>
      </w:r>
      <w:r w:rsidR="001F7F33">
        <w:rPr>
          <w:rFonts w:ascii="Times New Roman" w:hAnsi="Times New Roman" w:cs="Times New Roman" w:hint="eastAsia"/>
          <w:sz w:val="24"/>
          <w:szCs w:val="24"/>
        </w:rPr>
        <w:t>d</w:t>
      </w:r>
      <w:r w:rsidRPr="006E7AB4">
        <w:rPr>
          <w:rFonts w:ascii="Times New Roman" w:hAnsi="Times New Roman" w:cs="Times New Roman"/>
          <w:sz w:val="24"/>
          <w:szCs w:val="24"/>
        </w:rPr>
        <w:t xml:space="preserve"> out-of-state students c</w:t>
      </w:r>
      <w:r w:rsidR="008D5D3D">
        <w:rPr>
          <w:rFonts w:ascii="Times New Roman" w:hAnsi="Times New Roman" w:cs="Times New Roman" w:hint="eastAsia"/>
          <w:sz w:val="24"/>
          <w:szCs w:val="24"/>
        </w:rPr>
        <w:t>onsider</w:t>
      </w:r>
      <w:r w:rsidRPr="006E7AB4">
        <w:rPr>
          <w:rFonts w:ascii="Times New Roman" w:hAnsi="Times New Roman" w:cs="Times New Roman"/>
          <w:sz w:val="24"/>
          <w:szCs w:val="24"/>
        </w:rPr>
        <w:t xml:space="preserve"> cost, facilities, and family support as significan</w:t>
      </w:r>
      <w:r w:rsidR="008D5D3D">
        <w:rPr>
          <w:rFonts w:ascii="Times New Roman" w:hAnsi="Times New Roman" w:cs="Times New Roman"/>
          <w:sz w:val="24"/>
          <w:szCs w:val="24"/>
        </w:rPr>
        <w:t xml:space="preserve">tly important factors </w:t>
      </w:r>
      <w:r w:rsidR="008D5D3D">
        <w:rPr>
          <w:rFonts w:ascii="Times New Roman" w:hAnsi="Times New Roman" w:cs="Times New Roman" w:hint="eastAsia"/>
          <w:sz w:val="24"/>
          <w:szCs w:val="24"/>
        </w:rPr>
        <w:t>when</w:t>
      </w:r>
      <w:r w:rsidR="008D5D3D">
        <w:rPr>
          <w:rFonts w:ascii="Times New Roman" w:hAnsi="Times New Roman" w:cs="Times New Roman"/>
          <w:sz w:val="24"/>
          <w:szCs w:val="24"/>
        </w:rPr>
        <w:t xml:space="preserve"> choos</w:t>
      </w:r>
      <w:r w:rsidR="008D5D3D">
        <w:rPr>
          <w:rFonts w:ascii="Times New Roman" w:hAnsi="Times New Roman" w:cs="Times New Roman" w:hint="eastAsia"/>
          <w:sz w:val="24"/>
          <w:szCs w:val="24"/>
        </w:rPr>
        <w:t>ing</w:t>
      </w:r>
      <w:r w:rsidRPr="006E7AB4">
        <w:rPr>
          <w:rFonts w:ascii="Times New Roman" w:hAnsi="Times New Roman" w:cs="Times New Roman"/>
          <w:sz w:val="24"/>
          <w:szCs w:val="24"/>
        </w:rPr>
        <w:t xml:space="preserve"> </w:t>
      </w:r>
      <w:r w:rsidR="008D5D3D" w:rsidRPr="006E7AB4">
        <w:rPr>
          <w:rFonts w:ascii="Times New Roman" w:hAnsi="Times New Roman" w:cs="Times New Roman"/>
          <w:sz w:val="24"/>
          <w:szCs w:val="24"/>
        </w:rPr>
        <w:t>Hotel College</w:t>
      </w:r>
      <w:r w:rsidRPr="006E7AB4">
        <w:rPr>
          <w:rFonts w:ascii="Times New Roman" w:hAnsi="Times New Roman" w:cs="Times New Roman"/>
          <w:sz w:val="24"/>
          <w:szCs w:val="24"/>
        </w:rPr>
        <w:t xml:space="preserve"> compared to the other groups.  </w:t>
      </w:r>
      <w:r w:rsidR="001F7F33">
        <w:rPr>
          <w:rFonts w:ascii="Times New Roman" w:hAnsi="Times New Roman" w:cs="Times New Roman" w:hint="eastAsia"/>
          <w:sz w:val="24"/>
          <w:szCs w:val="24"/>
        </w:rPr>
        <w:t xml:space="preserve">An interesting result </w:t>
      </w:r>
      <w:r w:rsidRPr="006E7AB4">
        <w:rPr>
          <w:rFonts w:ascii="Times New Roman" w:hAnsi="Times New Roman" w:cs="Times New Roman"/>
          <w:sz w:val="24"/>
          <w:szCs w:val="24"/>
        </w:rPr>
        <w:t xml:space="preserve">revealed </w:t>
      </w:r>
      <w:r w:rsidR="00494F9D">
        <w:rPr>
          <w:rFonts w:ascii="Times New Roman" w:hAnsi="Times New Roman" w:cs="Times New Roman"/>
          <w:sz w:val="24"/>
          <w:szCs w:val="24"/>
        </w:rPr>
        <w:t xml:space="preserve">media such as TV programs, </w:t>
      </w:r>
      <w:r w:rsidR="00494F9D">
        <w:rPr>
          <w:rFonts w:ascii="Times New Roman" w:hAnsi="Times New Roman" w:cs="Times New Roman" w:hint="eastAsia"/>
          <w:sz w:val="24"/>
          <w:szCs w:val="24"/>
        </w:rPr>
        <w:t>soap opera</w:t>
      </w:r>
      <w:r w:rsidR="008D5D3D" w:rsidRPr="006E7AB4">
        <w:rPr>
          <w:rFonts w:ascii="Times New Roman" w:hAnsi="Times New Roman" w:cs="Times New Roman"/>
          <w:sz w:val="24"/>
          <w:szCs w:val="24"/>
        </w:rPr>
        <w:t xml:space="preserve">, and news significantly influenced </w:t>
      </w:r>
      <w:r w:rsidRPr="006E7AB4">
        <w:rPr>
          <w:rFonts w:ascii="Times New Roman" w:hAnsi="Times New Roman" w:cs="Times New Roman"/>
          <w:sz w:val="24"/>
          <w:szCs w:val="24"/>
        </w:rPr>
        <w:t xml:space="preserve">international students. </w:t>
      </w:r>
      <w:r w:rsidR="001F7F33">
        <w:rPr>
          <w:rFonts w:ascii="Times New Roman" w:hAnsi="Times New Roman" w:cs="Times New Roman" w:hint="eastAsia"/>
          <w:sz w:val="24"/>
          <w:szCs w:val="24"/>
        </w:rPr>
        <w:t xml:space="preserve"> Particularly, </w:t>
      </w:r>
      <w:r w:rsidR="00691C61">
        <w:rPr>
          <w:rFonts w:ascii="Times New Roman" w:hAnsi="Times New Roman" w:cs="Times New Roman" w:hint="eastAsia"/>
          <w:sz w:val="24"/>
          <w:szCs w:val="24"/>
        </w:rPr>
        <w:t>o</w:t>
      </w:r>
      <w:r w:rsidR="00691C61" w:rsidRPr="00691C61">
        <w:rPr>
          <w:rFonts w:ascii="Times New Roman" w:hAnsi="Times New Roman" w:cs="Times New Roman"/>
          <w:sz w:val="24"/>
          <w:szCs w:val="24"/>
        </w:rPr>
        <w:t>ver the past decade, UNLV’s Hotel College has become much more recognized in So</w:t>
      </w:r>
      <w:r w:rsidR="001F7F33">
        <w:rPr>
          <w:rFonts w:ascii="Times New Roman" w:hAnsi="Times New Roman" w:cs="Times New Roman"/>
          <w:sz w:val="24"/>
          <w:szCs w:val="24"/>
        </w:rPr>
        <w:t>uth Korean due to media impact</w:t>
      </w:r>
      <w:r w:rsidR="001F7F33">
        <w:rPr>
          <w:rFonts w:ascii="Times New Roman" w:hAnsi="Times New Roman" w:cs="Times New Roman" w:hint="eastAsia"/>
          <w:sz w:val="24"/>
          <w:szCs w:val="24"/>
        </w:rPr>
        <w:t xml:space="preserve"> since</w:t>
      </w:r>
      <w:r w:rsidR="00691C61" w:rsidRPr="00691C61">
        <w:rPr>
          <w:rFonts w:ascii="Times New Roman" w:hAnsi="Times New Roman" w:cs="Times New Roman"/>
          <w:sz w:val="24"/>
          <w:szCs w:val="24"/>
        </w:rPr>
        <w:t xml:space="preserve"> Korean TV series including “Hotelier” in 2001 and “All-in” in 2003 were set in Las Vegas.  </w:t>
      </w:r>
      <w:r w:rsidR="001F7F33">
        <w:rPr>
          <w:rFonts w:ascii="Times New Roman" w:hAnsi="Times New Roman" w:cs="Times New Roman" w:hint="eastAsia"/>
          <w:sz w:val="24"/>
          <w:szCs w:val="24"/>
        </w:rPr>
        <w:t xml:space="preserve">The </w:t>
      </w:r>
      <w:r w:rsidR="00691C61">
        <w:rPr>
          <w:rFonts w:ascii="Times New Roman" w:hAnsi="Times New Roman" w:cs="Times New Roman" w:hint="eastAsia"/>
          <w:sz w:val="24"/>
          <w:szCs w:val="24"/>
        </w:rPr>
        <w:t>result is consistent with the</w:t>
      </w:r>
      <w:r w:rsidR="001F7F33">
        <w:rPr>
          <w:rFonts w:ascii="Times New Roman" w:hAnsi="Times New Roman" w:cs="Times New Roman" w:hint="eastAsia"/>
          <w:sz w:val="24"/>
          <w:szCs w:val="24"/>
        </w:rPr>
        <w:t xml:space="preserve"> population</w:t>
      </w:r>
      <w:r w:rsidR="00691C61">
        <w:rPr>
          <w:rFonts w:ascii="Times New Roman" w:hAnsi="Times New Roman" w:cs="Times New Roman" w:hint="eastAsia"/>
          <w:sz w:val="24"/>
          <w:szCs w:val="24"/>
        </w:rPr>
        <w:t xml:space="preserve"> of Korean students. </w:t>
      </w:r>
      <w:r w:rsidRPr="006E7AB4">
        <w:rPr>
          <w:rFonts w:ascii="Times New Roman" w:hAnsi="Times New Roman" w:cs="Times New Roman"/>
          <w:sz w:val="24"/>
          <w:szCs w:val="24"/>
        </w:rPr>
        <w:t>This indicates media can play an</w:t>
      </w:r>
      <w:r w:rsidR="00494F9D">
        <w:rPr>
          <w:rFonts w:ascii="Times New Roman" w:hAnsi="Times New Roman" w:cs="Times New Roman"/>
          <w:sz w:val="24"/>
          <w:szCs w:val="24"/>
        </w:rPr>
        <w:t xml:space="preserve"> important </w:t>
      </w:r>
      <w:r w:rsidR="00494F9D">
        <w:rPr>
          <w:rFonts w:ascii="Times New Roman" w:hAnsi="Times New Roman" w:cs="Times New Roman" w:hint="eastAsia"/>
          <w:sz w:val="24"/>
          <w:szCs w:val="24"/>
        </w:rPr>
        <w:t>ro</w:t>
      </w:r>
      <w:r w:rsidRPr="006E7AB4">
        <w:rPr>
          <w:rFonts w:ascii="Times New Roman" w:hAnsi="Times New Roman" w:cs="Times New Roman"/>
          <w:sz w:val="24"/>
          <w:szCs w:val="24"/>
        </w:rPr>
        <w:t>l</w:t>
      </w:r>
      <w:r w:rsidR="00494F9D">
        <w:rPr>
          <w:rFonts w:ascii="Times New Roman" w:hAnsi="Times New Roman" w:cs="Times New Roman" w:hint="eastAsia"/>
          <w:sz w:val="24"/>
          <w:szCs w:val="24"/>
        </w:rPr>
        <w:t>e</w:t>
      </w:r>
      <w:r w:rsidRPr="006E7AB4">
        <w:rPr>
          <w:rFonts w:ascii="Times New Roman" w:hAnsi="Times New Roman" w:cs="Times New Roman"/>
          <w:sz w:val="24"/>
          <w:szCs w:val="24"/>
        </w:rPr>
        <w:t xml:space="preserve"> in attracting foreign students as they have limited access to school information. Therefore, college administrations should consider the use of media to promote a school in a positive way.  </w:t>
      </w:r>
    </w:p>
    <w:p w:rsidR="009D26AE" w:rsidRDefault="002E5B49" w:rsidP="009D26AE">
      <w:pPr>
        <w:spacing w:before="0" w:after="0" w:line="240" w:lineRule="auto"/>
        <w:rPr>
          <w:rFonts w:ascii="Times New Roman" w:hAnsi="Times New Roman" w:cs="Times New Roman" w:hint="eastAsia"/>
          <w:sz w:val="24"/>
          <w:szCs w:val="24"/>
        </w:rPr>
      </w:pPr>
      <w:r w:rsidRPr="006E7AB4">
        <w:rPr>
          <w:rFonts w:ascii="Times New Roman" w:hAnsi="Times New Roman" w:cs="Times New Roman"/>
          <w:sz w:val="24"/>
          <w:szCs w:val="24"/>
        </w:rPr>
        <w:tab/>
      </w:r>
    </w:p>
    <w:p w:rsidR="009D26AE" w:rsidRDefault="009D26AE" w:rsidP="009D26AE">
      <w:pPr>
        <w:spacing w:before="0" w:after="0" w:line="240" w:lineRule="auto"/>
        <w:ind w:firstLine="720"/>
        <w:rPr>
          <w:rFonts w:ascii="Times New Roman" w:hAnsi="Times New Roman" w:cs="Times New Roman" w:hint="eastAsia"/>
          <w:sz w:val="24"/>
          <w:szCs w:val="24"/>
        </w:rPr>
      </w:pPr>
    </w:p>
    <w:p w:rsidR="002E5B49" w:rsidRPr="006E7AB4" w:rsidRDefault="001F7F33" w:rsidP="009D26AE">
      <w:pPr>
        <w:spacing w:before="0" w:after="0" w:line="240" w:lineRule="auto"/>
        <w:ind w:firstLine="720"/>
        <w:rPr>
          <w:rFonts w:ascii="Times New Roman" w:hAnsi="Times New Roman" w:cs="Times New Roman"/>
          <w:sz w:val="24"/>
          <w:szCs w:val="24"/>
        </w:rPr>
      </w:pPr>
      <w:r>
        <w:rPr>
          <w:rFonts w:ascii="Times New Roman" w:hAnsi="Times New Roman" w:cs="Times New Roman" w:hint="eastAsia"/>
          <w:sz w:val="24"/>
          <w:szCs w:val="24"/>
        </w:rPr>
        <w:t>T</w:t>
      </w:r>
      <w:r>
        <w:rPr>
          <w:rFonts w:ascii="Times New Roman" w:hAnsi="Times New Roman" w:cs="Times New Roman"/>
          <w:sz w:val="24"/>
          <w:szCs w:val="24"/>
        </w:rPr>
        <w:t>he</w:t>
      </w:r>
      <w:r>
        <w:rPr>
          <w:rFonts w:ascii="Times New Roman" w:hAnsi="Times New Roman" w:cs="Times New Roman" w:hint="eastAsia"/>
          <w:sz w:val="24"/>
          <w:szCs w:val="24"/>
        </w:rPr>
        <w:t xml:space="preserve"> current </w:t>
      </w:r>
      <w:r>
        <w:rPr>
          <w:rFonts w:ascii="Times New Roman" w:hAnsi="Times New Roman" w:cs="Times New Roman"/>
          <w:sz w:val="24"/>
          <w:szCs w:val="24"/>
        </w:rPr>
        <w:t xml:space="preserve">economic </w:t>
      </w:r>
      <w:r>
        <w:rPr>
          <w:rFonts w:ascii="Times New Roman" w:hAnsi="Times New Roman" w:cs="Times New Roman" w:hint="eastAsia"/>
          <w:sz w:val="24"/>
          <w:szCs w:val="24"/>
        </w:rPr>
        <w:t>downturn</w:t>
      </w:r>
      <w:r w:rsidRPr="006E7AB4">
        <w:rPr>
          <w:rFonts w:ascii="Times New Roman" w:hAnsi="Times New Roman" w:cs="Times New Roman"/>
          <w:sz w:val="24"/>
          <w:szCs w:val="24"/>
        </w:rPr>
        <w:t xml:space="preserve"> and an increasing unemployment rate have led to college enrollment gains ranging from 2 percent to 27 percent in the 100 colleges in the United States, according to a recent survey conducted by the American Association of Community Colleges (</w:t>
      </w:r>
      <w:proofErr w:type="spellStart"/>
      <w:r w:rsidRPr="006E7AB4">
        <w:rPr>
          <w:rFonts w:ascii="Times New Roman" w:hAnsi="Times New Roman" w:cs="Times New Roman"/>
          <w:sz w:val="24"/>
          <w:szCs w:val="24"/>
        </w:rPr>
        <w:t>Streitfeld</w:t>
      </w:r>
      <w:proofErr w:type="spellEnd"/>
      <w:r w:rsidRPr="006E7AB4">
        <w:rPr>
          <w:rFonts w:ascii="Times New Roman" w:hAnsi="Times New Roman" w:cs="Times New Roman"/>
          <w:sz w:val="24"/>
          <w:szCs w:val="24"/>
        </w:rPr>
        <w:t xml:space="preserve">, 2009). </w:t>
      </w:r>
      <w:r w:rsidR="002E5B49" w:rsidRPr="006E7AB4">
        <w:rPr>
          <w:rFonts w:ascii="Times New Roman" w:hAnsi="Times New Roman" w:cs="Times New Roman"/>
          <w:sz w:val="24"/>
          <w:szCs w:val="24"/>
        </w:rPr>
        <w:t>As the college population becomes more diverse and the higher education system continues to grow, the college choice process will become even more complex, thus requiring closer attention to the specification of plausible choice sets</w:t>
      </w:r>
      <w:r w:rsidR="00494F9D">
        <w:rPr>
          <w:rFonts w:ascii="Times New Roman" w:hAnsi="Times New Roman" w:cs="Times New Roman"/>
          <w:sz w:val="24"/>
          <w:szCs w:val="24"/>
        </w:rPr>
        <w:t xml:space="preserve">. </w:t>
      </w:r>
    </w:p>
    <w:p w:rsidR="009D26AE" w:rsidRDefault="002E5B49" w:rsidP="009D26AE">
      <w:pPr>
        <w:spacing w:before="0" w:after="0" w:line="240" w:lineRule="auto"/>
        <w:rPr>
          <w:rFonts w:ascii="Times New Roman" w:hAnsi="Times New Roman" w:cs="Times New Roman" w:hint="eastAsia"/>
          <w:sz w:val="24"/>
          <w:szCs w:val="24"/>
        </w:rPr>
      </w:pPr>
      <w:r w:rsidRPr="006E7AB4">
        <w:rPr>
          <w:rFonts w:ascii="Times New Roman" w:hAnsi="Times New Roman" w:cs="Times New Roman"/>
          <w:sz w:val="24"/>
          <w:szCs w:val="24"/>
        </w:rPr>
        <w:tab/>
      </w:r>
    </w:p>
    <w:p w:rsidR="002E5B49" w:rsidRPr="006E7AB4" w:rsidRDefault="002E5B49" w:rsidP="009D26AE">
      <w:pPr>
        <w:spacing w:before="0" w:after="0" w:line="240" w:lineRule="auto"/>
        <w:ind w:firstLine="720"/>
        <w:rPr>
          <w:rFonts w:ascii="Times New Roman" w:hAnsi="Times New Roman" w:cs="Times New Roman"/>
          <w:sz w:val="24"/>
          <w:szCs w:val="24"/>
        </w:rPr>
      </w:pPr>
      <w:r w:rsidRPr="006E7AB4">
        <w:rPr>
          <w:rFonts w:ascii="Times New Roman" w:hAnsi="Times New Roman" w:cs="Times New Roman"/>
          <w:sz w:val="24"/>
          <w:szCs w:val="24"/>
        </w:rPr>
        <w:t>The results will be useful for college administrators to consider the management and presentation of its resources to the wide market place of current and future students. Therefore, the research will be beneficial in developing appropriate promotions that college recruiters can use to differentiate their colleges in a meaningful way to potential students worldwide.</w:t>
      </w:r>
    </w:p>
    <w:p w:rsidR="009D26AE" w:rsidRDefault="009D26AE" w:rsidP="009D26AE">
      <w:pPr>
        <w:spacing w:before="0" w:after="0" w:line="240" w:lineRule="auto"/>
        <w:rPr>
          <w:rFonts w:ascii="Times New Roman" w:hAnsi="Times New Roman" w:cs="Times New Roman"/>
          <w:b/>
          <w:sz w:val="24"/>
          <w:szCs w:val="24"/>
        </w:rPr>
      </w:pPr>
      <w:r>
        <w:rPr>
          <w:rFonts w:ascii="Times New Roman" w:hAnsi="Times New Roman" w:cs="Times New Roman"/>
          <w:b/>
          <w:sz w:val="24"/>
          <w:szCs w:val="24"/>
        </w:rPr>
        <w:br w:type="page"/>
      </w:r>
    </w:p>
    <w:p w:rsidR="00970A5D" w:rsidRPr="006A0F5A" w:rsidRDefault="00970A5D" w:rsidP="00F82648">
      <w:pPr>
        <w:spacing w:line="480" w:lineRule="auto"/>
        <w:jc w:val="center"/>
        <w:rPr>
          <w:rFonts w:ascii="Times New Roman" w:hAnsi="Times New Roman" w:cs="Times New Roman"/>
          <w:b/>
          <w:sz w:val="24"/>
          <w:szCs w:val="24"/>
        </w:rPr>
      </w:pPr>
      <w:r w:rsidRPr="006A0F5A">
        <w:rPr>
          <w:rFonts w:ascii="Times New Roman" w:hAnsi="Times New Roman" w:cs="Times New Roman"/>
          <w:b/>
          <w:sz w:val="24"/>
          <w:szCs w:val="24"/>
        </w:rPr>
        <w:lastRenderedPageBreak/>
        <w:t>REFERENCES</w:t>
      </w:r>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Chapman, R. (1984).  </w:t>
      </w:r>
      <w:r w:rsidRPr="006A0F5A">
        <w:rPr>
          <w:rFonts w:ascii="Times New Roman" w:hAnsi="Times New Roman" w:cs="Times New Roman"/>
          <w:i/>
          <w:sz w:val="24"/>
          <w:szCs w:val="24"/>
        </w:rPr>
        <w:t>Toward a theory of college choice: A model of college search and choice behavior</w:t>
      </w:r>
      <w:r w:rsidRPr="006A0F5A">
        <w:rPr>
          <w:rFonts w:ascii="Times New Roman" w:hAnsi="Times New Roman" w:cs="Times New Roman"/>
          <w:sz w:val="24"/>
          <w:szCs w:val="24"/>
        </w:rPr>
        <w:t xml:space="preserve">. </w:t>
      </w:r>
      <w:smartTag w:uri="urn:schemas-microsoft-com:office:smarttags" w:element="State">
        <w:smartTag w:uri="urn:schemas-microsoft-com:office:smarttags" w:element="place">
          <w:r w:rsidRPr="006A0F5A">
            <w:rPr>
              <w:rFonts w:ascii="Times New Roman" w:hAnsi="Times New Roman" w:cs="Times New Roman"/>
              <w:sz w:val="24"/>
              <w:szCs w:val="24"/>
            </w:rPr>
            <w:t>Alberta</w:t>
          </w:r>
        </w:smartTag>
      </w:smartTag>
      <w:r w:rsidRPr="006A0F5A">
        <w:rPr>
          <w:rFonts w:ascii="Times New Roman" w:hAnsi="Times New Roman" w:cs="Times New Roman"/>
          <w:sz w:val="24"/>
          <w:szCs w:val="24"/>
        </w:rPr>
        <w:t xml:space="preserve">, </w:t>
      </w:r>
      <w:smartTag w:uri="urn:schemas-microsoft-com:office:smarttags" w:element="country-region">
        <w:smartTag w:uri="urn:schemas-microsoft-com:office:smarttags" w:element="place">
          <w:r w:rsidRPr="006A0F5A">
            <w:rPr>
              <w:rFonts w:ascii="Times New Roman" w:hAnsi="Times New Roman" w:cs="Times New Roman"/>
              <w:sz w:val="24"/>
              <w:szCs w:val="24"/>
            </w:rPr>
            <w:t>Canada</w:t>
          </w:r>
        </w:smartTag>
      </w:smartTag>
      <w:r w:rsidRPr="006A0F5A">
        <w:rPr>
          <w:rFonts w:ascii="Times New Roman" w:hAnsi="Times New Roman" w:cs="Times New Roman"/>
          <w:sz w:val="24"/>
          <w:szCs w:val="24"/>
        </w:rPr>
        <w:t xml:space="preserve">: </w:t>
      </w:r>
      <w:smartTag w:uri="urn:schemas-microsoft-com:office:smarttags" w:element="place">
        <w:smartTag w:uri="urn:schemas-microsoft-com:office:smarttags" w:element="PlaceType">
          <w:r w:rsidRPr="006A0F5A">
            <w:rPr>
              <w:rFonts w:ascii="Times New Roman" w:hAnsi="Times New Roman" w:cs="Times New Roman"/>
              <w:sz w:val="24"/>
              <w:szCs w:val="24"/>
            </w:rPr>
            <w:t>University</w:t>
          </w:r>
        </w:smartTag>
        <w:r w:rsidRPr="006A0F5A">
          <w:rPr>
            <w:rFonts w:ascii="Times New Roman" w:hAnsi="Times New Roman" w:cs="Times New Roman"/>
            <w:sz w:val="24"/>
            <w:szCs w:val="24"/>
          </w:rPr>
          <w:t xml:space="preserve"> of </w:t>
        </w:r>
        <w:smartTag w:uri="urn:schemas-microsoft-com:office:smarttags" w:element="PlaceName">
          <w:r w:rsidRPr="006A0F5A">
            <w:rPr>
              <w:rFonts w:ascii="Times New Roman" w:hAnsi="Times New Roman" w:cs="Times New Roman"/>
              <w:sz w:val="24"/>
              <w:szCs w:val="24"/>
            </w:rPr>
            <w:t>Alberta</w:t>
          </w:r>
        </w:smartTag>
      </w:smartTag>
      <w:r w:rsidRPr="006A0F5A">
        <w:rPr>
          <w:rFonts w:ascii="Times New Roman" w:hAnsi="Times New Roman" w:cs="Times New Roman"/>
          <w:sz w:val="24"/>
          <w:szCs w:val="24"/>
        </w:rPr>
        <w:t xml:space="preserve"> Press. </w:t>
      </w:r>
    </w:p>
    <w:p w:rsidR="00D96A44" w:rsidRDefault="0016749C" w:rsidP="009D26AE">
      <w:pPr>
        <w:spacing w:before="0" w:after="0" w:line="240" w:lineRule="auto"/>
        <w:ind w:left="720" w:hanging="720"/>
        <w:rPr>
          <w:rFonts w:ascii="Times New Roman" w:hAnsi="Times New Roman" w:cs="Times New Roman"/>
          <w:sz w:val="24"/>
          <w:szCs w:val="24"/>
        </w:rPr>
      </w:pPr>
      <w:proofErr w:type="gramStart"/>
      <w:r w:rsidRPr="006A0F5A">
        <w:rPr>
          <w:rFonts w:ascii="Times New Roman" w:hAnsi="Times New Roman" w:cs="Times New Roman"/>
          <w:sz w:val="24"/>
          <w:szCs w:val="24"/>
        </w:rPr>
        <w:t>Goodman, R. J., &amp; Sprague, L.G. (1991).</w:t>
      </w:r>
      <w:proofErr w:type="gramEnd"/>
      <w:r w:rsidRPr="006A0F5A">
        <w:rPr>
          <w:rFonts w:ascii="Times New Roman" w:hAnsi="Times New Roman" w:cs="Times New Roman"/>
          <w:sz w:val="24"/>
          <w:szCs w:val="24"/>
        </w:rPr>
        <w:t xml:space="preserve"> The future of hospitality education: Meeting the industry’s need. </w:t>
      </w:r>
      <w:r w:rsidRPr="006A0F5A">
        <w:rPr>
          <w:rFonts w:ascii="Times New Roman" w:hAnsi="Times New Roman" w:cs="Times New Roman"/>
          <w:i/>
          <w:sz w:val="24"/>
          <w:szCs w:val="24"/>
        </w:rPr>
        <w:t>The</w:t>
      </w:r>
      <w:r w:rsidRPr="006A0F5A">
        <w:rPr>
          <w:rFonts w:ascii="Times New Roman" w:hAnsi="Times New Roman" w:cs="Times New Roman" w:hint="eastAsia"/>
          <w:i/>
          <w:sz w:val="24"/>
          <w:szCs w:val="24"/>
        </w:rPr>
        <w:t xml:space="preserve"> </w:t>
      </w:r>
      <w:r w:rsidRPr="006A0F5A">
        <w:rPr>
          <w:rFonts w:ascii="Times New Roman" w:hAnsi="Times New Roman" w:cs="Times New Roman"/>
          <w:i/>
          <w:sz w:val="24"/>
          <w:szCs w:val="24"/>
        </w:rPr>
        <w:t>Cornell Hotel and Restaurant Administration Quarterly</w:t>
      </w:r>
      <w:r w:rsidRPr="006A0F5A">
        <w:rPr>
          <w:rFonts w:ascii="Times New Roman" w:hAnsi="Times New Roman" w:cs="Times New Roman"/>
          <w:sz w:val="24"/>
          <w:szCs w:val="24"/>
        </w:rPr>
        <w:t>, 32(2), 66-70.</w:t>
      </w:r>
    </w:p>
    <w:p w:rsidR="004444D9" w:rsidRDefault="004444D9" w:rsidP="009D26AE">
      <w:pPr>
        <w:spacing w:line="240" w:lineRule="auto"/>
        <w:ind w:left="630" w:hanging="540"/>
        <w:rPr>
          <w:rFonts w:ascii="Times New Roman" w:hAnsi="Times New Roman" w:cs="Times New Roman"/>
          <w:sz w:val="24"/>
          <w:szCs w:val="24"/>
        </w:rPr>
      </w:pPr>
      <w:proofErr w:type="gramStart"/>
      <w:r w:rsidRPr="0068204F">
        <w:rPr>
          <w:rFonts w:ascii="Times New Roman" w:hAnsi="Times New Roman" w:cs="Times New Roman"/>
          <w:sz w:val="24"/>
          <w:szCs w:val="24"/>
        </w:rPr>
        <w:t xml:space="preserve">Hair, J. F. Jr., Black, W. C., </w:t>
      </w:r>
      <w:proofErr w:type="spellStart"/>
      <w:r w:rsidRPr="0068204F">
        <w:rPr>
          <w:rFonts w:ascii="Times New Roman" w:hAnsi="Times New Roman" w:cs="Times New Roman"/>
          <w:sz w:val="24"/>
          <w:szCs w:val="24"/>
        </w:rPr>
        <w:t>Babin</w:t>
      </w:r>
      <w:proofErr w:type="spellEnd"/>
      <w:r w:rsidRPr="0068204F">
        <w:rPr>
          <w:rFonts w:ascii="Times New Roman" w:hAnsi="Times New Roman" w:cs="Times New Roman"/>
          <w:sz w:val="24"/>
          <w:szCs w:val="24"/>
        </w:rPr>
        <w:t xml:space="preserve">, B. J., Anderson, R. E., &amp; </w:t>
      </w:r>
      <w:proofErr w:type="spellStart"/>
      <w:r w:rsidRPr="0068204F">
        <w:rPr>
          <w:rFonts w:ascii="Times New Roman" w:hAnsi="Times New Roman" w:cs="Times New Roman"/>
          <w:sz w:val="24"/>
          <w:szCs w:val="24"/>
        </w:rPr>
        <w:t>Tatham</w:t>
      </w:r>
      <w:proofErr w:type="spellEnd"/>
      <w:r w:rsidRPr="0068204F">
        <w:rPr>
          <w:rFonts w:ascii="Times New Roman" w:hAnsi="Times New Roman" w:cs="Times New Roman"/>
          <w:sz w:val="24"/>
          <w:szCs w:val="24"/>
        </w:rPr>
        <w:t>, R. L. (2006).</w:t>
      </w:r>
      <w:proofErr w:type="gramEnd"/>
      <w:r>
        <w:rPr>
          <w:rFonts w:ascii="Times New Roman" w:hAnsi="Times New Roman" w:cs="Times New Roman" w:hint="eastAsia"/>
          <w:sz w:val="24"/>
          <w:szCs w:val="24"/>
        </w:rPr>
        <w:t xml:space="preserve"> </w:t>
      </w:r>
      <w:proofErr w:type="gramStart"/>
      <w:r w:rsidRPr="0068204F">
        <w:rPr>
          <w:rFonts w:ascii="Times New Roman" w:hAnsi="Times New Roman" w:cs="Times New Roman"/>
          <w:i/>
          <w:iCs/>
          <w:sz w:val="24"/>
          <w:szCs w:val="24"/>
        </w:rPr>
        <w:t xml:space="preserve">Multivariate Data Analysis </w:t>
      </w:r>
      <w:r w:rsidRPr="0068204F">
        <w:rPr>
          <w:rFonts w:ascii="Times New Roman" w:hAnsi="Times New Roman" w:cs="Times New Roman"/>
          <w:sz w:val="24"/>
          <w:szCs w:val="24"/>
        </w:rPr>
        <w:t>(6th Ed.).</w:t>
      </w:r>
      <w:proofErr w:type="gramEnd"/>
      <w:r w:rsidRPr="0068204F">
        <w:rPr>
          <w:rFonts w:ascii="Times New Roman" w:hAnsi="Times New Roman" w:cs="Times New Roman"/>
          <w:sz w:val="24"/>
          <w:szCs w:val="24"/>
        </w:rPr>
        <w:t xml:space="preserve"> Upper Saddle River, NJ: Prentice Hall.</w:t>
      </w:r>
    </w:p>
    <w:p w:rsidR="008D2A26" w:rsidRPr="006A0F5A" w:rsidRDefault="00D96A44" w:rsidP="009D26AE">
      <w:pPr>
        <w:spacing w:before="0" w:after="0" w:line="240" w:lineRule="auto"/>
        <w:ind w:left="720" w:hanging="720"/>
        <w:rPr>
          <w:rFonts w:ascii="Times New Roman" w:hAnsi="Times New Roman" w:cs="Times New Roman"/>
          <w:sz w:val="24"/>
          <w:szCs w:val="24"/>
        </w:rPr>
      </w:pPr>
      <w:proofErr w:type="gramStart"/>
      <w:r w:rsidRPr="006A0F5A">
        <w:rPr>
          <w:rFonts w:ascii="Times New Roman" w:hAnsi="Times New Roman" w:cs="Times New Roman"/>
          <w:sz w:val="24"/>
          <w:szCs w:val="24"/>
        </w:rPr>
        <w:t>Hanson, K.</w:t>
      </w:r>
      <w:r w:rsidR="008A4E95"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&amp; </w:t>
      </w:r>
      <w:proofErr w:type="spellStart"/>
      <w:r w:rsidRPr="006A0F5A">
        <w:rPr>
          <w:rFonts w:ascii="Times New Roman" w:hAnsi="Times New Roman" w:cs="Times New Roman"/>
          <w:sz w:val="24"/>
          <w:szCs w:val="24"/>
        </w:rPr>
        <w:t>Litten</w:t>
      </w:r>
      <w:proofErr w:type="spellEnd"/>
      <w:r w:rsidRPr="006A0F5A">
        <w:rPr>
          <w:rFonts w:ascii="Times New Roman" w:hAnsi="Times New Roman" w:cs="Times New Roman"/>
          <w:sz w:val="24"/>
          <w:szCs w:val="24"/>
        </w:rPr>
        <w:t>, L. (1982).</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Mapping the road to academia: A review of research on women, men, and the college selection process.</w:t>
      </w:r>
      <w:proofErr w:type="gramEnd"/>
      <w:r w:rsidRPr="006A0F5A">
        <w:rPr>
          <w:rFonts w:ascii="Times New Roman" w:hAnsi="Times New Roman" w:cs="Times New Roman"/>
          <w:sz w:val="24"/>
          <w:szCs w:val="24"/>
        </w:rPr>
        <w:t xml:space="preserve"> N P. </w:t>
      </w:r>
      <w:proofErr w:type="spellStart"/>
      <w:r w:rsidRPr="006A0F5A">
        <w:rPr>
          <w:rFonts w:ascii="Times New Roman" w:hAnsi="Times New Roman" w:cs="Times New Roman"/>
          <w:sz w:val="24"/>
          <w:szCs w:val="24"/>
        </w:rPr>
        <w:t>Perun</w:t>
      </w:r>
      <w:proofErr w:type="spellEnd"/>
      <w:r w:rsidRPr="006A0F5A">
        <w:rPr>
          <w:rFonts w:ascii="Times New Roman" w:hAnsi="Times New Roman" w:cs="Times New Roman"/>
          <w:sz w:val="24"/>
          <w:szCs w:val="24"/>
        </w:rPr>
        <w:t xml:space="preserve"> (Ed.), </w:t>
      </w:r>
      <w:proofErr w:type="gramStart"/>
      <w:r w:rsidRPr="006A0F5A">
        <w:rPr>
          <w:rFonts w:ascii="Times New Roman" w:hAnsi="Times New Roman" w:cs="Times New Roman"/>
          <w:i/>
          <w:sz w:val="24"/>
          <w:szCs w:val="24"/>
        </w:rPr>
        <w:t>The</w:t>
      </w:r>
      <w:proofErr w:type="gramEnd"/>
      <w:r w:rsidRPr="006A0F5A">
        <w:rPr>
          <w:rFonts w:ascii="Times New Roman" w:hAnsi="Times New Roman" w:cs="Times New Roman"/>
          <w:i/>
          <w:sz w:val="24"/>
          <w:szCs w:val="24"/>
        </w:rPr>
        <w:t xml:space="preserve"> undergraduate woman, Issues in education</w:t>
      </w:r>
      <w:r w:rsidRPr="006A0F5A">
        <w:rPr>
          <w:rFonts w:ascii="Times New Roman" w:hAnsi="Times New Roman" w:cs="Times New Roman"/>
          <w:sz w:val="24"/>
          <w:szCs w:val="24"/>
        </w:rPr>
        <w:t>. Lexington, MA: Lexington.</w:t>
      </w:r>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Hearn, J. (1984). </w:t>
      </w:r>
      <w:proofErr w:type="gramStart"/>
      <w:r w:rsidRPr="006A0F5A">
        <w:rPr>
          <w:rFonts w:ascii="Times New Roman" w:hAnsi="Times New Roman" w:cs="Times New Roman"/>
          <w:sz w:val="24"/>
          <w:szCs w:val="24"/>
        </w:rPr>
        <w:t>The relative roles of academic ascribed and socioeconomic characteristics in college destinations.</w:t>
      </w:r>
      <w:proofErr w:type="gramEnd"/>
      <w:r w:rsidRPr="006A0F5A">
        <w:rPr>
          <w:rFonts w:ascii="Times New Roman" w:hAnsi="Times New Roman" w:cs="Times New Roman"/>
          <w:sz w:val="24"/>
          <w:szCs w:val="24"/>
        </w:rPr>
        <w:t xml:space="preserve"> </w:t>
      </w:r>
      <w:r w:rsidRPr="006A0F5A">
        <w:rPr>
          <w:rFonts w:ascii="Times New Roman" w:hAnsi="Times New Roman" w:cs="Times New Roman"/>
          <w:i/>
          <w:sz w:val="24"/>
          <w:szCs w:val="24"/>
        </w:rPr>
        <w:t>Sociology of Education</w:t>
      </w:r>
      <w:r w:rsidRPr="006A0F5A">
        <w:rPr>
          <w:rFonts w:ascii="Times New Roman" w:hAnsi="Times New Roman" w:cs="Times New Roman"/>
          <w:sz w:val="24"/>
          <w:szCs w:val="24"/>
        </w:rPr>
        <w:t>, 57, 22–30.</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r w:rsidRPr="006A0F5A">
        <w:rPr>
          <w:rFonts w:ascii="Times New Roman" w:hAnsi="Times New Roman" w:cs="Times New Roman"/>
          <w:sz w:val="24"/>
          <w:szCs w:val="24"/>
        </w:rPr>
        <w:t>Hoxby</w:t>
      </w:r>
      <w:proofErr w:type="spellEnd"/>
      <w:r w:rsidRPr="006A0F5A">
        <w:rPr>
          <w:rFonts w:ascii="Times New Roman" w:hAnsi="Times New Roman" w:cs="Times New Roman"/>
          <w:sz w:val="24"/>
          <w:szCs w:val="24"/>
        </w:rPr>
        <w:t xml:space="preserve">, C.M. (2001). The return to attending a more selective college: 1960 to the present, pp. 13–42. In: Devlin, M., </w:t>
      </w:r>
      <w:proofErr w:type="spellStart"/>
      <w:r w:rsidRPr="006A0F5A">
        <w:rPr>
          <w:rFonts w:ascii="Times New Roman" w:hAnsi="Times New Roman" w:cs="Times New Roman"/>
          <w:sz w:val="24"/>
          <w:szCs w:val="24"/>
        </w:rPr>
        <w:t>Meyerson</w:t>
      </w:r>
      <w:proofErr w:type="spellEnd"/>
      <w:r w:rsidRPr="006A0F5A">
        <w:rPr>
          <w:rFonts w:ascii="Times New Roman" w:hAnsi="Times New Roman" w:cs="Times New Roman"/>
          <w:sz w:val="24"/>
          <w:szCs w:val="24"/>
        </w:rPr>
        <w:t>, J. (Eds.), Forum Futures: Exploring the Future of Higher Education, 2000 Papers, 3.</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proofErr w:type="gramStart"/>
      <w:r w:rsidRPr="006A0F5A">
        <w:rPr>
          <w:rFonts w:ascii="Times New Roman" w:hAnsi="Times New Roman" w:cs="Times New Roman"/>
          <w:sz w:val="24"/>
          <w:szCs w:val="24"/>
        </w:rPr>
        <w:t>Hossler</w:t>
      </w:r>
      <w:proofErr w:type="spellEnd"/>
      <w:r w:rsidRPr="006A0F5A">
        <w:rPr>
          <w:rFonts w:ascii="Times New Roman" w:hAnsi="Times New Roman" w:cs="Times New Roman"/>
          <w:sz w:val="24"/>
          <w:szCs w:val="24"/>
        </w:rPr>
        <w:t>, D.</w:t>
      </w:r>
      <w:r w:rsidR="008A4E95"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&amp; Gallagher, K. (1987).</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Studying college choice: A three-phase model and the implication for policy makers.</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i/>
          <w:sz w:val="24"/>
          <w:szCs w:val="24"/>
        </w:rPr>
        <w:t>College and University</w:t>
      </w:r>
      <w:r w:rsidR="008D2A26" w:rsidRPr="006A0F5A">
        <w:rPr>
          <w:rFonts w:ascii="Times New Roman" w:hAnsi="Times New Roman" w:cs="Times New Roman"/>
          <w:sz w:val="24"/>
          <w:szCs w:val="24"/>
        </w:rPr>
        <w:t>, 2, 207–21.</w:t>
      </w:r>
      <w:proofErr w:type="gramEnd"/>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Jackson, G. (1978). </w:t>
      </w:r>
      <w:proofErr w:type="gramStart"/>
      <w:r w:rsidRPr="006A0F5A">
        <w:rPr>
          <w:rFonts w:ascii="Times New Roman" w:hAnsi="Times New Roman" w:cs="Times New Roman"/>
          <w:sz w:val="24"/>
          <w:szCs w:val="24"/>
        </w:rPr>
        <w:t>Financial aid and student enrollment.</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i/>
          <w:sz w:val="24"/>
          <w:szCs w:val="24"/>
        </w:rPr>
        <w:t>Journal of Higher Education</w:t>
      </w:r>
      <w:r w:rsidRPr="006A0F5A">
        <w:rPr>
          <w:rFonts w:ascii="Times New Roman" w:hAnsi="Times New Roman" w:cs="Times New Roman"/>
          <w:sz w:val="24"/>
          <w:szCs w:val="24"/>
        </w:rPr>
        <w:t>, 49, 548–74.</w:t>
      </w:r>
      <w:proofErr w:type="gramEnd"/>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Jackson, G. (1982). </w:t>
      </w:r>
      <w:proofErr w:type="gramStart"/>
      <w:r w:rsidRPr="006A0F5A">
        <w:rPr>
          <w:rFonts w:ascii="Times New Roman" w:hAnsi="Times New Roman" w:cs="Times New Roman"/>
          <w:sz w:val="24"/>
          <w:szCs w:val="24"/>
        </w:rPr>
        <w:t>Public efficiency and private choice in higher education.</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 xml:space="preserve">Educational </w:t>
      </w:r>
      <w:r w:rsidRPr="006A0F5A">
        <w:rPr>
          <w:rFonts w:ascii="Times New Roman" w:hAnsi="Times New Roman" w:cs="Times New Roman"/>
          <w:i/>
          <w:sz w:val="24"/>
          <w:szCs w:val="24"/>
        </w:rPr>
        <w:t>Evaluation and Policy Analysis</w:t>
      </w:r>
      <w:r w:rsidRPr="006A0F5A">
        <w:rPr>
          <w:rFonts w:ascii="Times New Roman" w:hAnsi="Times New Roman" w:cs="Times New Roman"/>
          <w:sz w:val="24"/>
          <w:szCs w:val="24"/>
        </w:rPr>
        <w:t>, 4, 237–47.</w:t>
      </w:r>
      <w:proofErr w:type="gramEnd"/>
    </w:p>
    <w:p w:rsidR="001C67FA" w:rsidRPr="006A0F5A" w:rsidRDefault="001C67FA" w:rsidP="009D26AE">
      <w:pPr>
        <w:spacing w:before="0" w:after="0" w:line="240" w:lineRule="auto"/>
        <w:ind w:left="720" w:hanging="720"/>
        <w:rPr>
          <w:rFonts w:ascii="Times New Roman" w:hAnsi="Times New Roman" w:cs="Times New Roman"/>
          <w:sz w:val="24"/>
          <w:szCs w:val="24"/>
        </w:rPr>
      </w:pPr>
      <w:proofErr w:type="spellStart"/>
      <w:r w:rsidRPr="006A0F5A">
        <w:rPr>
          <w:rFonts w:ascii="Times New Roman" w:hAnsi="Times New Roman" w:cs="Times New Roman"/>
          <w:sz w:val="24"/>
          <w:szCs w:val="24"/>
        </w:rPr>
        <w:t>Jafari</w:t>
      </w:r>
      <w:proofErr w:type="spellEnd"/>
      <w:r w:rsidRPr="006A0F5A">
        <w:rPr>
          <w:rFonts w:ascii="Times New Roman" w:hAnsi="Times New Roman" w:cs="Times New Roman"/>
          <w:sz w:val="24"/>
          <w:szCs w:val="24"/>
        </w:rPr>
        <w:t xml:space="preserve">, J. (1997). </w:t>
      </w:r>
      <w:proofErr w:type="spellStart"/>
      <w:r w:rsidRPr="006A0F5A">
        <w:rPr>
          <w:rFonts w:ascii="Times New Roman" w:hAnsi="Times New Roman" w:cs="Times New Roman"/>
          <w:sz w:val="24"/>
          <w:szCs w:val="24"/>
        </w:rPr>
        <w:t>Tourismification</w:t>
      </w:r>
      <w:proofErr w:type="spellEnd"/>
      <w:r w:rsidRPr="006A0F5A">
        <w:rPr>
          <w:rFonts w:ascii="Times New Roman" w:hAnsi="Times New Roman" w:cs="Times New Roman"/>
          <w:sz w:val="24"/>
          <w:szCs w:val="24"/>
        </w:rPr>
        <w:t xml:space="preserve"> of the profession: Chameleon job names across the industry. </w:t>
      </w:r>
      <w:r w:rsidRPr="006A0F5A">
        <w:rPr>
          <w:rFonts w:ascii="Times New Roman" w:hAnsi="Times New Roman" w:cs="Times New Roman"/>
          <w:i/>
          <w:sz w:val="24"/>
          <w:szCs w:val="24"/>
        </w:rPr>
        <w:t>Progress in Tourism</w:t>
      </w:r>
      <w:r w:rsidRPr="006A0F5A">
        <w:rPr>
          <w:rFonts w:ascii="Times New Roman" w:hAnsi="Times New Roman" w:cs="Times New Roman" w:hint="eastAsia"/>
          <w:i/>
          <w:sz w:val="24"/>
          <w:szCs w:val="24"/>
        </w:rPr>
        <w:t xml:space="preserve"> </w:t>
      </w:r>
      <w:r w:rsidRPr="006A0F5A">
        <w:rPr>
          <w:rFonts w:ascii="Times New Roman" w:hAnsi="Times New Roman" w:cs="Times New Roman"/>
          <w:i/>
          <w:sz w:val="24"/>
          <w:szCs w:val="24"/>
        </w:rPr>
        <w:t>and Hospitality Research</w:t>
      </w:r>
      <w:r w:rsidRPr="006A0F5A">
        <w:rPr>
          <w:rFonts w:ascii="Times New Roman" w:hAnsi="Times New Roman" w:cs="Times New Roman"/>
          <w:sz w:val="24"/>
          <w:szCs w:val="24"/>
        </w:rPr>
        <w:t>, 3, 175-181.</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gramStart"/>
      <w:r w:rsidRPr="006A0F5A">
        <w:rPr>
          <w:rFonts w:ascii="Times New Roman" w:hAnsi="Times New Roman" w:cs="Times New Roman"/>
          <w:sz w:val="24"/>
          <w:szCs w:val="24"/>
        </w:rPr>
        <w:t>James, R., Baldwin, G.</w:t>
      </w:r>
      <w:r w:rsidR="00E24E9A"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&amp; McInnis, C. (1999), </w:t>
      </w:r>
      <w:r w:rsidRPr="006A0F5A">
        <w:rPr>
          <w:rFonts w:ascii="Times New Roman" w:hAnsi="Times New Roman" w:cs="Times New Roman"/>
          <w:i/>
          <w:sz w:val="24"/>
          <w:szCs w:val="24"/>
        </w:rPr>
        <w:t>Which University?</w:t>
      </w:r>
      <w:proofErr w:type="gramEnd"/>
      <w:r w:rsidRPr="006A0F5A">
        <w:rPr>
          <w:rFonts w:ascii="Times New Roman" w:hAnsi="Times New Roman" w:cs="Times New Roman"/>
          <w:i/>
          <w:sz w:val="24"/>
          <w:szCs w:val="24"/>
        </w:rPr>
        <w:t xml:space="preserve"> The Factors Influencing Choices of Prospective Undergraduates, Evaluation and Investigations </w:t>
      </w:r>
      <w:proofErr w:type="spellStart"/>
      <w:r w:rsidRPr="006A0F5A">
        <w:rPr>
          <w:rFonts w:ascii="Times New Roman" w:hAnsi="Times New Roman" w:cs="Times New Roman"/>
          <w:i/>
          <w:sz w:val="24"/>
          <w:szCs w:val="24"/>
        </w:rPr>
        <w:t>Programme</w:t>
      </w:r>
      <w:proofErr w:type="spellEnd"/>
      <w:r w:rsidRPr="006A0F5A">
        <w:rPr>
          <w:rFonts w:ascii="Times New Roman" w:hAnsi="Times New Roman" w:cs="Times New Roman"/>
          <w:sz w:val="24"/>
          <w:szCs w:val="24"/>
        </w:rPr>
        <w:t xml:space="preserve">. Higher Education Division, </w:t>
      </w:r>
      <w:smartTag w:uri="urn:schemas-microsoft-com:office:smarttags" w:element="country-region">
        <w:smartTag w:uri="urn:schemas-microsoft-com:office:smarttags" w:element="place">
          <w:r w:rsidRPr="006A0F5A">
            <w:rPr>
              <w:rFonts w:ascii="Times New Roman" w:hAnsi="Times New Roman" w:cs="Times New Roman"/>
              <w:sz w:val="24"/>
              <w:szCs w:val="24"/>
            </w:rPr>
            <w:t>Australia</w:t>
          </w:r>
        </w:smartTag>
      </w:smartTag>
      <w:r w:rsidRPr="006A0F5A">
        <w:rPr>
          <w:rFonts w:ascii="Times New Roman" w:hAnsi="Times New Roman" w:cs="Times New Roman"/>
          <w:sz w:val="24"/>
          <w:szCs w:val="24"/>
        </w:rPr>
        <w:t>.</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proofErr w:type="gramStart"/>
      <w:r w:rsidRPr="006A0F5A">
        <w:rPr>
          <w:rFonts w:ascii="Times New Roman" w:hAnsi="Times New Roman" w:cs="Times New Roman"/>
          <w:sz w:val="24"/>
          <w:szCs w:val="24"/>
        </w:rPr>
        <w:t>Keyt</w:t>
      </w:r>
      <w:proofErr w:type="spellEnd"/>
      <w:r w:rsidRPr="006A0F5A">
        <w:rPr>
          <w:rFonts w:ascii="Times New Roman" w:hAnsi="Times New Roman" w:cs="Times New Roman"/>
          <w:sz w:val="24"/>
          <w:szCs w:val="24"/>
        </w:rPr>
        <w:t xml:space="preserve">, J. C., </w:t>
      </w:r>
      <w:proofErr w:type="spellStart"/>
      <w:r w:rsidRPr="006A0F5A">
        <w:rPr>
          <w:rFonts w:ascii="Times New Roman" w:hAnsi="Times New Roman" w:cs="Times New Roman"/>
          <w:sz w:val="24"/>
          <w:szCs w:val="24"/>
        </w:rPr>
        <w:t>Yavas</w:t>
      </w:r>
      <w:proofErr w:type="spellEnd"/>
      <w:r w:rsidRPr="006A0F5A">
        <w:rPr>
          <w:rFonts w:ascii="Times New Roman" w:hAnsi="Times New Roman" w:cs="Times New Roman"/>
          <w:sz w:val="24"/>
          <w:szCs w:val="24"/>
        </w:rPr>
        <w:t>, U.</w:t>
      </w:r>
      <w:r w:rsidR="00E24E9A" w:rsidRPr="006A0F5A">
        <w:rPr>
          <w:rFonts w:ascii="Times New Roman" w:hAnsi="Times New Roman" w:cs="Times New Roman" w:hint="eastAsia"/>
          <w:sz w:val="24"/>
          <w:szCs w:val="24"/>
        </w:rPr>
        <w:t>, &amp;</w:t>
      </w:r>
      <w:r w:rsidRPr="006A0F5A">
        <w:rPr>
          <w:rFonts w:ascii="Times New Roman" w:hAnsi="Times New Roman" w:cs="Times New Roman"/>
          <w:sz w:val="24"/>
          <w:szCs w:val="24"/>
        </w:rPr>
        <w:t xml:space="preserve"> </w:t>
      </w:r>
      <w:proofErr w:type="spellStart"/>
      <w:r w:rsidRPr="006A0F5A">
        <w:rPr>
          <w:rFonts w:ascii="Times New Roman" w:hAnsi="Times New Roman" w:cs="Times New Roman"/>
          <w:sz w:val="24"/>
          <w:szCs w:val="24"/>
        </w:rPr>
        <w:t>Riecken</w:t>
      </w:r>
      <w:proofErr w:type="spellEnd"/>
      <w:r w:rsidRPr="006A0F5A">
        <w:rPr>
          <w:rFonts w:ascii="Times New Roman" w:hAnsi="Times New Roman" w:cs="Times New Roman"/>
          <w:sz w:val="24"/>
          <w:szCs w:val="24"/>
        </w:rPr>
        <w:t>, G. (1994).</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Importance - Performance Analysis.</w:t>
      </w:r>
      <w:proofErr w:type="gramEnd"/>
      <w:r w:rsidRPr="006A0F5A">
        <w:rPr>
          <w:rFonts w:ascii="Times New Roman" w:hAnsi="Times New Roman" w:cs="Times New Roman"/>
          <w:sz w:val="24"/>
          <w:szCs w:val="24"/>
        </w:rPr>
        <w:t xml:space="preserve"> </w:t>
      </w:r>
      <w:r w:rsidRPr="006A0F5A">
        <w:rPr>
          <w:rFonts w:ascii="Times New Roman" w:hAnsi="Times New Roman" w:cs="Times New Roman"/>
          <w:i/>
          <w:sz w:val="24"/>
          <w:szCs w:val="24"/>
        </w:rPr>
        <w:t>International Journal of Retail &amp; Distribution Management</w:t>
      </w:r>
      <w:r w:rsidRPr="006A0F5A">
        <w:rPr>
          <w:rFonts w:ascii="Times New Roman" w:hAnsi="Times New Roman" w:cs="Times New Roman"/>
          <w:sz w:val="24"/>
          <w:szCs w:val="24"/>
        </w:rPr>
        <w:t>, 22(5), 35-40.</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r w:rsidRPr="006A0F5A">
        <w:rPr>
          <w:rFonts w:ascii="Times New Roman" w:hAnsi="Times New Roman" w:cs="Times New Roman"/>
          <w:sz w:val="24"/>
          <w:szCs w:val="24"/>
        </w:rPr>
        <w:t>Kitcharoen</w:t>
      </w:r>
      <w:proofErr w:type="spellEnd"/>
      <w:r w:rsidRPr="006A0F5A">
        <w:rPr>
          <w:rFonts w:ascii="Times New Roman" w:hAnsi="Times New Roman" w:cs="Times New Roman"/>
          <w:sz w:val="24"/>
          <w:szCs w:val="24"/>
        </w:rPr>
        <w:t>, K</w:t>
      </w:r>
      <w:proofErr w:type="gramStart"/>
      <w:r w:rsidRPr="006A0F5A">
        <w:rPr>
          <w:rFonts w:ascii="Times New Roman" w:hAnsi="Times New Roman" w:cs="Times New Roman"/>
          <w:sz w:val="24"/>
          <w:szCs w:val="24"/>
        </w:rPr>
        <w:t>.(</w:t>
      </w:r>
      <w:proofErr w:type="gramEnd"/>
      <w:r w:rsidRPr="006A0F5A">
        <w:rPr>
          <w:rFonts w:ascii="Times New Roman" w:hAnsi="Times New Roman" w:cs="Times New Roman"/>
          <w:sz w:val="24"/>
          <w:szCs w:val="24"/>
        </w:rPr>
        <w:t xml:space="preserve">2004). </w:t>
      </w:r>
      <w:proofErr w:type="gramStart"/>
      <w:r w:rsidRPr="006A0F5A">
        <w:rPr>
          <w:rFonts w:ascii="Times New Roman" w:hAnsi="Times New Roman" w:cs="Times New Roman"/>
          <w:sz w:val="24"/>
          <w:szCs w:val="24"/>
        </w:rPr>
        <w:t>The importance-performance analysis of service quality administrative departments of private universities in Thailand</w:t>
      </w:r>
      <w:r w:rsidRPr="006A0F5A">
        <w:rPr>
          <w:rFonts w:ascii="Times New Roman" w:hAnsi="Times New Roman" w:cs="Times New Roman"/>
          <w:i/>
          <w:sz w:val="24"/>
          <w:szCs w:val="24"/>
        </w:rPr>
        <w:t>.</w:t>
      </w:r>
      <w:proofErr w:type="gramEnd"/>
      <w:r w:rsidRPr="006A0F5A">
        <w:rPr>
          <w:rFonts w:ascii="Times New Roman" w:hAnsi="Times New Roman" w:cs="Times New Roman"/>
          <w:i/>
          <w:sz w:val="24"/>
          <w:szCs w:val="24"/>
        </w:rPr>
        <w:t xml:space="preserve"> </w:t>
      </w:r>
      <w:proofErr w:type="gramStart"/>
      <w:r w:rsidRPr="006A0F5A">
        <w:rPr>
          <w:rFonts w:ascii="Times New Roman" w:hAnsi="Times New Roman" w:cs="Times New Roman"/>
          <w:i/>
          <w:sz w:val="24"/>
          <w:szCs w:val="24"/>
        </w:rPr>
        <w:t>ABAC Journal</w:t>
      </w:r>
      <w:r w:rsidRPr="006A0F5A">
        <w:rPr>
          <w:rFonts w:ascii="Times New Roman" w:hAnsi="Times New Roman" w:cs="Times New Roman"/>
          <w:sz w:val="24"/>
          <w:szCs w:val="24"/>
        </w:rPr>
        <w:t>, 24 (3).</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20-46.</w:t>
      </w:r>
      <w:proofErr w:type="gramEnd"/>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proofErr w:type="gramStart"/>
      <w:r w:rsidRPr="006A0F5A">
        <w:rPr>
          <w:rFonts w:ascii="Times New Roman" w:hAnsi="Times New Roman" w:cs="Times New Roman"/>
          <w:sz w:val="24"/>
          <w:szCs w:val="24"/>
        </w:rPr>
        <w:t>Martilla</w:t>
      </w:r>
      <w:proofErr w:type="spellEnd"/>
      <w:r w:rsidRPr="006A0F5A">
        <w:rPr>
          <w:rFonts w:ascii="Times New Roman" w:hAnsi="Times New Roman" w:cs="Times New Roman"/>
          <w:sz w:val="24"/>
          <w:szCs w:val="24"/>
        </w:rPr>
        <w:t>, J., &amp; James, J. (1977).</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Importance-Performance Analysis.</w:t>
      </w:r>
      <w:proofErr w:type="gramEnd"/>
      <w:r w:rsidRPr="006A0F5A">
        <w:rPr>
          <w:rFonts w:ascii="Times New Roman" w:hAnsi="Times New Roman" w:cs="Times New Roman"/>
          <w:sz w:val="24"/>
          <w:szCs w:val="24"/>
        </w:rPr>
        <w:t xml:space="preserve">  </w:t>
      </w:r>
      <w:r w:rsidRPr="006A0F5A">
        <w:rPr>
          <w:rFonts w:ascii="Times New Roman" w:hAnsi="Times New Roman" w:cs="Times New Roman"/>
          <w:i/>
          <w:sz w:val="24"/>
          <w:szCs w:val="24"/>
        </w:rPr>
        <w:t xml:space="preserve">Journal </w:t>
      </w:r>
      <w:proofErr w:type="gramStart"/>
      <w:r w:rsidRPr="006A0F5A">
        <w:rPr>
          <w:rFonts w:ascii="Times New Roman" w:hAnsi="Times New Roman" w:cs="Times New Roman"/>
          <w:i/>
          <w:sz w:val="24"/>
          <w:szCs w:val="24"/>
        </w:rPr>
        <w:t>of  Marketing</w:t>
      </w:r>
      <w:proofErr w:type="gramEnd"/>
      <w:r w:rsidRPr="006A0F5A">
        <w:rPr>
          <w:rFonts w:ascii="Times New Roman" w:hAnsi="Times New Roman" w:cs="Times New Roman"/>
          <w:i/>
          <w:sz w:val="24"/>
          <w:szCs w:val="24"/>
        </w:rPr>
        <w:t>,</w:t>
      </w:r>
      <w:r w:rsidRPr="006A0F5A">
        <w:rPr>
          <w:rFonts w:ascii="Times New Roman" w:hAnsi="Times New Roman" w:cs="Times New Roman"/>
          <w:sz w:val="24"/>
          <w:szCs w:val="24"/>
        </w:rPr>
        <w:t xml:space="preserve"> 41(1), 77-79.</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proofErr w:type="gramStart"/>
      <w:r w:rsidRPr="006A0F5A">
        <w:rPr>
          <w:rFonts w:ascii="Times New Roman" w:hAnsi="Times New Roman" w:cs="Times New Roman"/>
          <w:sz w:val="24"/>
          <w:szCs w:val="24"/>
        </w:rPr>
        <w:t>Niu</w:t>
      </w:r>
      <w:proofErr w:type="spellEnd"/>
      <w:r w:rsidRPr="006A0F5A">
        <w:rPr>
          <w:rFonts w:ascii="Times New Roman" w:hAnsi="Times New Roman" w:cs="Times New Roman"/>
          <w:sz w:val="24"/>
          <w:szCs w:val="24"/>
        </w:rPr>
        <w:t>, S.X., &amp;</w:t>
      </w:r>
      <w:proofErr w:type="spellStart"/>
      <w:r w:rsidRPr="006A0F5A">
        <w:rPr>
          <w:rFonts w:ascii="Times New Roman" w:hAnsi="Times New Roman" w:cs="Times New Roman"/>
          <w:sz w:val="24"/>
          <w:szCs w:val="24"/>
        </w:rPr>
        <w:t>Tienda</w:t>
      </w:r>
      <w:proofErr w:type="spellEnd"/>
      <w:r w:rsidRPr="006A0F5A">
        <w:rPr>
          <w:rFonts w:ascii="Times New Roman" w:hAnsi="Times New Roman" w:cs="Times New Roman"/>
          <w:sz w:val="24"/>
          <w:szCs w:val="24"/>
        </w:rPr>
        <w:t>, M. (2008).</w:t>
      </w:r>
      <w:proofErr w:type="gramEnd"/>
      <w:r w:rsidRPr="006A0F5A">
        <w:rPr>
          <w:rFonts w:ascii="Times New Roman" w:hAnsi="Times New Roman" w:cs="Times New Roman"/>
          <w:sz w:val="24"/>
          <w:szCs w:val="24"/>
        </w:rPr>
        <w:t xml:space="preserve"> Choosing college: Identifying and modeling choice sets. </w:t>
      </w:r>
      <w:r w:rsidRPr="006A0F5A">
        <w:rPr>
          <w:rFonts w:ascii="Times New Roman" w:hAnsi="Times New Roman" w:cs="Times New Roman"/>
          <w:i/>
          <w:sz w:val="24"/>
          <w:szCs w:val="24"/>
        </w:rPr>
        <w:t>Social Science Research</w:t>
      </w:r>
      <w:r w:rsidRPr="006A0F5A">
        <w:rPr>
          <w:rFonts w:ascii="Times New Roman" w:hAnsi="Times New Roman" w:cs="Times New Roman"/>
          <w:sz w:val="24"/>
          <w:szCs w:val="24"/>
        </w:rPr>
        <w:t xml:space="preserve">, 37, 416-433.  </w:t>
      </w:r>
    </w:p>
    <w:p w:rsidR="001C67FA" w:rsidRPr="006A0F5A" w:rsidRDefault="001C67FA" w:rsidP="009D26AE">
      <w:pPr>
        <w:spacing w:before="0" w:after="0" w:line="240" w:lineRule="auto"/>
        <w:ind w:left="720" w:hanging="720"/>
        <w:rPr>
          <w:rFonts w:ascii="Times New Roman" w:hAnsi="Times New Roman" w:cs="Times New Roman"/>
          <w:sz w:val="24"/>
          <w:szCs w:val="24"/>
        </w:rPr>
      </w:pPr>
      <w:proofErr w:type="spellStart"/>
      <w:proofErr w:type="gramStart"/>
      <w:r w:rsidRPr="006A0F5A">
        <w:rPr>
          <w:rFonts w:ascii="Times New Roman" w:hAnsi="Times New Roman" w:cs="Times New Roman"/>
          <w:sz w:val="24"/>
          <w:szCs w:val="24"/>
        </w:rPr>
        <w:t>Reigel</w:t>
      </w:r>
      <w:proofErr w:type="spellEnd"/>
      <w:r w:rsidRPr="006A0F5A">
        <w:rPr>
          <w:rFonts w:ascii="Times New Roman" w:hAnsi="Times New Roman" w:cs="Times New Roman"/>
          <w:sz w:val="24"/>
          <w:szCs w:val="24"/>
        </w:rPr>
        <w:t>, C. D., &amp; Dallas, M. (1999).</w:t>
      </w:r>
      <w:proofErr w:type="gramEnd"/>
      <w:r w:rsidRPr="006A0F5A">
        <w:rPr>
          <w:rFonts w:ascii="Times New Roman" w:hAnsi="Times New Roman" w:cs="Times New Roman"/>
          <w:sz w:val="24"/>
          <w:szCs w:val="24"/>
        </w:rPr>
        <w:t xml:space="preserve"> Hospitality and tourism: Careers in the world’s largest industry. </w:t>
      </w:r>
      <w:proofErr w:type="gramStart"/>
      <w:r w:rsidRPr="006A0F5A">
        <w:rPr>
          <w:rFonts w:ascii="Times New Roman" w:hAnsi="Times New Roman" w:cs="Times New Roman"/>
          <w:sz w:val="24"/>
          <w:szCs w:val="24"/>
        </w:rPr>
        <w:t>In Council on</w:t>
      </w:r>
      <w:r w:rsidRPr="006A0F5A">
        <w:rPr>
          <w:rFonts w:ascii="Times New Roman" w:hAnsi="Times New Roman" w:cs="Times New Roman" w:hint="eastAsia"/>
          <w:sz w:val="24"/>
          <w:szCs w:val="24"/>
        </w:rPr>
        <w:t xml:space="preserve"> </w:t>
      </w:r>
      <w:r w:rsidRPr="006A0F5A">
        <w:rPr>
          <w:rFonts w:ascii="Times New Roman" w:hAnsi="Times New Roman" w:cs="Times New Roman"/>
          <w:sz w:val="24"/>
          <w:szCs w:val="24"/>
        </w:rPr>
        <w:t xml:space="preserve">Hotel Restaurant &amp; Institutional Education (Ed.), </w:t>
      </w:r>
      <w:r w:rsidRPr="006A0F5A">
        <w:rPr>
          <w:rFonts w:ascii="Times New Roman" w:hAnsi="Times New Roman" w:cs="Times New Roman"/>
          <w:i/>
          <w:sz w:val="24"/>
          <w:szCs w:val="24"/>
        </w:rPr>
        <w:t>A guide to College Programs in Culinary Arts, Hospitality</w:t>
      </w:r>
      <w:r w:rsidRPr="006A0F5A">
        <w:rPr>
          <w:rFonts w:ascii="Times New Roman" w:hAnsi="Times New Roman" w:cs="Times New Roman" w:hint="eastAsia"/>
          <w:i/>
          <w:sz w:val="24"/>
          <w:szCs w:val="24"/>
        </w:rPr>
        <w:t xml:space="preserve"> </w:t>
      </w:r>
      <w:r w:rsidRPr="006A0F5A">
        <w:rPr>
          <w:rFonts w:ascii="Times New Roman" w:hAnsi="Times New Roman" w:cs="Times New Roman"/>
          <w:i/>
          <w:sz w:val="24"/>
          <w:szCs w:val="24"/>
        </w:rPr>
        <w:t>and Tourism (6th ed.),</w:t>
      </w:r>
      <w:r w:rsidRPr="006A0F5A">
        <w:rPr>
          <w:rFonts w:ascii="Times New Roman" w:hAnsi="Times New Roman" w:cs="Times New Roman"/>
          <w:sz w:val="24"/>
          <w:szCs w:val="24"/>
        </w:rPr>
        <w:t xml:space="preserve"> (pp. 9-36).</w:t>
      </w:r>
      <w:proofErr w:type="gramEnd"/>
      <w:r w:rsidRPr="006A0F5A">
        <w:rPr>
          <w:rFonts w:ascii="Times New Roman" w:hAnsi="Times New Roman" w:cs="Times New Roman"/>
          <w:sz w:val="24"/>
          <w:szCs w:val="24"/>
        </w:rPr>
        <w:t xml:space="preserve"> </w:t>
      </w:r>
      <w:smartTag w:uri="urn:schemas-microsoft-com:office:smarttags" w:element="State">
        <w:smartTag w:uri="urn:schemas-microsoft-com:office:smarttags" w:element="place">
          <w:r w:rsidRPr="006A0F5A">
            <w:rPr>
              <w:rFonts w:ascii="Times New Roman" w:hAnsi="Times New Roman" w:cs="Times New Roman"/>
              <w:sz w:val="24"/>
              <w:szCs w:val="24"/>
            </w:rPr>
            <w:t>New York</w:t>
          </w:r>
        </w:smartTag>
      </w:smartTag>
      <w:r w:rsidRPr="006A0F5A">
        <w:rPr>
          <w:rFonts w:ascii="Times New Roman" w:hAnsi="Times New Roman" w:cs="Times New Roman"/>
          <w:sz w:val="24"/>
          <w:szCs w:val="24"/>
        </w:rPr>
        <w:t>: John Wiley &amp; Sons.</w:t>
      </w:r>
    </w:p>
    <w:p w:rsidR="00B9202C" w:rsidRDefault="00B9202C" w:rsidP="009D26AE">
      <w:pPr>
        <w:spacing w:before="0" w:after="0" w:line="240" w:lineRule="auto"/>
        <w:ind w:left="720" w:hanging="720"/>
        <w:rPr>
          <w:rFonts w:ascii="Times New Roman" w:hAnsi="Times New Roman" w:cs="Times New Roman"/>
          <w:sz w:val="24"/>
          <w:szCs w:val="24"/>
        </w:rPr>
      </w:pPr>
      <w:proofErr w:type="gramStart"/>
      <w:r>
        <w:rPr>
          <w:rFonts w:ascii="Times New Roman" w:hAnsi="Times New Roman" w:cs="Times New Roman" w:hint="eastAsia"/>
          <w:sz w:val="24"/>
          <w:szCs w:val="24"/>
        </w:rPr>
        <w:t>Somers, P., Haines, K., &amp; Keene, B. (2006).</w:t>
      </w:r>
      <w:proofErr w:type="gramEnd"/>
      <w:r>
        <w:rPr>
          <w:rFonts w:ascii="Times New Roman" w:hAnsi="Times New Roman" w:cs="Times New Roman" w:hint="eastAsia"/>
          <w:sz w:val="24"/>
          <w:szCs w:val="24"/>
        </w:rPr>
        <w:t xml:space="preserve"> </w:t>
      </w:r>
      <w:proofErr w:type="gramStart"/>
      <w:r>
        <w:rPr>
          <w:rFonts w:ascii="Times New Roman" w:hAnsi="Times New Roman" w:cs="Times New Roman" w:hint="eastAsia"/>
          <w:sz w:val="24"/>
          <w:szCs w:val="24"/>
        </w:rPr>
        <w:t>Toward a theory of choice for community college students.</w:t>
      </w:r>
      <w:proofErr w:type="gramEnd"/>
      <w:r>
        <w:rPr>
          <w:rFonts w:ascii="Times New Roman" w:hAnsi="Times New Roman" w:cs="Times New Roman" w:hint="eastAsia"/>
          <w:sz w:val="24"/>
          <w:szCs w:val="24"/>
        </w:rPr>
        <w:t xml:space="preserve"> </w:t>
      </w:r>
      <w:r w:rsidRPr="00B9202C">
        <w:rPr>
          <w:rFonts w:ascii="Times New Roman" w:hAnsi="Times New Roman" w:cs="Times New Roman" w:hint="eastAsia"/>
          <w:i/>
          <w:sz w:val="24"/>
          <w:szCs w:val="24"/>
        </w:rPr>
        <w:t>College Journal of Research and Practice</w:t>
      </w:r>
      <w:r>
        <w:rPr>
          <w:rFonts w:ascii="Times New Roman" w:hAnsi="Times New Roman" w:cs="Times New Roman" w:hint="eastAsia"/>
          <w:sz w:val="24"/>
          <w:szCs w:val="24"/>
        </w:rPr>
        <w:t>, 20, 53-67.</w:t>
      </w:r>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St. John, E. P. (1990). Price response in enrollment decisions: An analysis of the high school and beyond senior cohort. </w:t>
      </w:r>
      <w:r w:rsidRPr="006A0F5A">
        <w:rPr>
          <w:rFonts w:ascii="Times New Roman" w:hAnsi="Times New Roman" w:cs="Times New Roman"/>
          <w:i/>
          <w:sz w:val="24"/>
          <w:szCs w:val="24"/>
        </w:rPr>
        <w:t>Research in Higher Education</w:t>
      </w:r>
      <w:r w:rsidRPr="006A0F5A">
        <w:rPr>
          <w:rFonts w:ascii="Times New Roman" w:hAnsi="Times New Roman" w:cs="Times New Roman"/>
          <w:sz w:val="24"/>
          <w:szCs w:val="24"/>
        </w:rPr>
        <w:t>, 3(2), 161–176.</w:t>
      </w:r>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St. John, E. P. (1991). The impact of student financial aid: A review of recent research. </w:t>
      </w:r>
      <w:r w:rsidRPr="006A0F5A">
        <w:rPr>
          <w:rFonts w:ascii="Times New Roman" w:hAnsi="Times New Roman" w:cs="Times New Roman"/>
          <w:i/>
          <w:sz w:val="24"/>
          <w:szCs w:val="24"/>
        </w:rPr>
        <w:t>Journal of Student Financial Aid,</w:t>
      </w:r>
      <w:r w:rsidRPr="006A0F5A">
        <w:rPr>
          <w:rFonts w:ascii="Times New Roman" w:hAnsi="Times New Roman" w:cs="Times New Roman"/>
          <w:sz w:val="24"/>
          <w:szCs w:val="24"/>
        </w:rPr>
        <w:t xml:space="preserve"> 21, 18–32.</w:t>
      </w:r>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gramStart"/>
      <w:r w:rsidRPr="006A0F5A">
        <w:rPr>
          <w:rFonts w:ascii="Times New Roman" w:hAnsi="Times New Roman" w:cs="Times New Roman"/>
          <w:sz w:val="24"/>
          <w:szCs w:val="24"/>
        </w:rPr>
        <w:t>St. John, E. P.</w:t>
      </w:r>
      <w:r w:rsidR="00E24E9A"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&amp; Starkey, J. B. (1995).</w:t>
      </w:r>
      <w:proofErr w:type="gramEnd"/>
      <w:r w:rsidRPr="006A0F5A">
        <w:rPr>
          <w:rFonts w:ascii="Times New Roman" w:hAnsi="Times New Roman" w:cs="Times New Roman"/>
          <w:sz w:val="24"/>
          <w:szCs w:val="24"/>
        </w:rPr>
        <w:t xml:space="preserve"> An alternative to net price: Assessing the influence of prices and subsidies on within-year persistence. </w:t>
      </w:r>
      <w:proofErr w:type="gramStart"/>
      <w:r w:rsidRPr="006A0F5A">
        <w:rPr>
          <w:rFonts w:ascii="Times New Roman" w:hAnsi="Times New Roman" w:cs="Times New Roman"/>
          <w:i/>
          <w:sz w:val="24"/>
          <w:szCs w:val="24"/>
        </w:rPr>
        <w:t>Journal of Higher Education,</w:t>
      </w:r>
      <w:r w:rsidRPr="006A0F5A">
        <w:rPr>
          <w:rFonts w:ascii="Times New Roman" w:hAnsi="Times New Roman" w:cs="Times New Roman"/>
          <w:sz w:val="24"/>
          <w:szCs w:val="24"/>
        </w:rPr>
        <w:t xml:space="preserve"> 66(2), 156–86.</w:t>
      </w:r>
      <w:proofErr w:type="gramEnd"/>
    </w:p>
    <w:p w:rsidR="00D96A44" w:rsidRPr="006A0F5A" w:rsidRDefault="00D96A44" w:rsidP="009D26AE">
      <w:pPr>
        <w:spacing w:before="0" w:after="0" w:line="240" w:lineRule="auto"/>
        <w:ind w:left="720" w:hanging="720"/>
        <w:rPr>
          <w:rFonts w:ascii="Times New Roman" w:hAnsi="Times New Roman" w:cs="Times New Roman"/>
          <w:sz w:val="24"/>
          <w:szCs w:val="24"/>
        </w:rPr>
      </w:pPr>
      <w:proofErr w:type="spellStart"/>
      <w:r w:rsidRPr="006A0F5A">
        <w:rPr>
          <w:rFonts w:ascii="Times New Roman" w:hAnsi="Times New Roman" w:cs="Times New Roman"/>
          <w:sz w:val="24"/>
          <w:szCs w:val="24"/>
        </w:rPr>
        <w:lastRenderedPageBreak/>
        <w:t>Streitfeld</w:t>
      </w:r>
      <w:proofErr w:type="spellEnd"/>
      <w:r w:rsidRPr="006A0F5A">
        <w:rPr>
          <w:rFonts w:ascii="Times New Roman" w:hAnsi="Times New Roman" w:cs="Times New Roman"/>
          <w:sz w:val="24"/>
          <w:szCs w:val="24"/>
        </w:rPr>
        <w:t xml:space="preserve">, R. (2009). Unemployed workers heading back to school. BLUE </w:t>
      </w:r>
      <w:smartTag w:uri="urn:schemas-microsoft-com:office:smarttags" w:element="place">
        <w:smartTag w:uri="urn:schemas-microsoft-com:office:smarttags" w:element="City">
          <w:r w:rsidRPr="006A0F5A">
            <w:rPr>
              <w:rFonts w:ascii="Times New Roman" w:hAnsi="Times New Roman" w:cs="Times New Roman"/>
              <w:sz w:val="24"/>
              <w:szCs w:val="24"/>
            </w:rPr>
            <w:t>BELL</w:t>
          </w:r>
        </w:smartTag>
        <w:r w:rsidRPr="006A0F5A">
          <w:rPr>
            <w:rFonts w:ascii="Times New Roman" w:hAnsi="Times New Roman" w:cs="Times New Roman"/>
            <w:sz w:val="24"/>
            <w:szCs w:val="24"/>
          </w:rPr>
          <w:t xml:space="preserve">, </w:t>
        </w:r>
        <w:smartTag w:uri="urn:schemas-microsoft-com:office:smarttags" w:element="State">
          <w:r w:rsidRPr="006A0F5A">
            <w:rPr>
              <w:rFonts w:ascii="Times New Roman" w:hAnsi="Times New Roman" w:cs="Times New Roman"/>
              <w:sz w:val="24"/>
              <w:szCs w:val="24"/>
            </w:rPr>
            <w:t>Pennsylvania</w:t>
          </w:r>
        </w:smartTag>
      </w:smartTag>
      <w:r w:rsidRPr="006A0F5A">
        <w:rPr>
          <w:rFonts w:ascii="Times New Roman" w:hAnsi="Times New Roman" w:cs="Times New Roman"/>
          <w:sz w:val="24"/>
          <w:szCs w:val="24"/>
        </w:rPr>
        <w:t xml:space="preserve"> (CNN). </w:t>
      </w:r>
      <w:proofErr w:type="gramStart"/>
      <w:r w:rsidRPr="006A0F5A">
        <w:rPr>
          <w:rFonts w:ascii="Times New Roman" w:hAnsi="Times New Roman" w:cs="Times New Roman"/>
          <w:sz w:val="24"/>
          <w:szCs w:val="24"/>
        </w:rPr>
        <w:t>Retrieved</w:t>
      </w:r>
      <w:r w:rsidR="0016749C" w:rsidRPr="006A0F5A">
        <w:rPr>
          <w:rFonts w:ascii="Times New Roman" w:hAnsi="Times New Roman" w:cs="Times New Roman" w:hint="eastAsia"/>
          <w:sz w:val="24"/>
          <w:szCs w:val="24"/>
        </w:rPr>
        <w:t xml:space="preserve"> April 17, 2009</w:t>
      </w:r>
      <w:r w:rsidR="00F82648">
        <w:rPr>
          <w:rFonts w:ascii="Times New Roman" w:hAnsi="Times New Roman" w:cs="Times New Roman"/>
          <w:sz w:val="24"/>
          <w:szCs w:val="24"/>
        </w:rPr>
        <w:t xml:space="preserve"> from</w:t>
      </w:r>
      <w:r w:rsidR="00F82648">
        <w:rPr>
          <w:rFonts w:ascii="Times New Roman" w:hAnsi="Times New Roman" w:cs="Times New Roman" w:hint="eastAsia"/>
          <w:sz w:val="24"/>
          <w:szCs w:val="24"/>
        </w:rPr>
        <w:t xml:space="preserve"> </w:t>
      </w:r>
      <w:r w:rsidR="00F82648" w:rsidRPr="00F82648">
        <w:rPr>
          <w:rFonts w:ascii="Times New Roman" w:hAnsi="Times New Roman" w:cs="Times New Roman"/>
          <w:sz w:val="24"/>
          <w:szCs w:val="24"/>
        </w:rPr>
        <w:t>http://www.cnn</w:t>
      </w:r>
      <w:r w:rsidR="00F82648">
        <w:rPr>
          <w:rFonts w:ascii="Times New Roman" w:hAnsi="Times New Roman" w:cs="Times New Roman" w:hint="eastAsia"/>
          <w:sz w:val="24"/>
          <w:szCs w:val="24"/>
        </w:rPr>
        <w:t>.c</w:t>
      </w:r>
      <w:r w:rsidR="00F82648" w:rsidRPr="00F82648">
        <w:rPr>
          <w:rFonts w:ascii="Times New Roman" w:hAnsi="Times New Roman" w:cs="Times New Roman"/>
          <w:sz w:val="24"/>
          <w:szCs w:val="24"/>
        </w:rPr>
        <w:t>om</w:t>
      </w:r>
      <w:r w:rsidR="00F82648">
        <w:rPr>
          <w:rFonts w:ascii="Times New Roman" w:hAnsi="Times New Roman" w:cs="Times New Roman" w:hint="eastAsia"/>
          <w:sz w:val="24"/>
          <w:szCs w:val="24"/>
        </w:rPr>
        <w:t xml:space="preserve"> </w:t>
      </w:r>
      <w:r w:rsidR="00F82648" w:rsidRPr="00F82648">
        <w:rPr>
          <w:rFonts w:ascii="Times New Roman" w:hAnsi="Times New Roman" w:cs="Times New Roman"/>
          <w:sz w:val="24"/>
          <w:szCs w:val="24"/>
        </w:rPr>
        <w:t>/2009/</w:t>
      </w:r>
      <w:r w:rsidRPr="006A0F5A">
        <w:rPr>
          <w:rFonts w:ascii="Times New Roman" w:hAnsi="Times New Roman" w:cs="Times New Roman"/>
          <w:sz w:val="24"/>
          <w:szCs w:val="24"/>
        </w:rPr>
        <w:t>LIVING/</w:t>
      </w:r>
      <w:r w:rsidR="0016749C" w:rsidRPr="006A0F5A">
        <w:rPr>
          <w:rFonts w:ascii="Times New Roman" w:hAnsi="Times New Roman" w:cs="Times New Roman" w:hint="eastAsia"/>
          <w:sz w:val="24"/>
          <w:szCs w:val="24"/>
        </w:rPr>
        <w:t xml:space="preserve"> </w:t>
      </w:r>
      <w:r w:rsidRPr="006A0F5A">
        <w:rPr>
          <w:rFonts w:ascii="Times New Roman" w:hAnsi="Times New Roman" w:cs="Times New Roman"/>
          <w:sz w:val="24"/>
          <w:szCs w:val="24"/>
        </w:rPr>
        <w:t>02/14/</w:t>
      </w:r>
      <w:proofErr w:type="spellStart"/>
      <w:r w:rsidRPr="006A0F5A">
        <w:rPr>
          <w:rFonts w:ascii="Times New Roman" w:hAnsi="Times New Roman" w:cs="Times New Roman"/>
          <w:sz w:val="24"/>
          <w:szCs w:val="24"/>
        </w:rPr>
        <w:t>une</w:t>
      </w:r>
      <w:r w:rsidR="0016749C" w:rsidRPr="006A0F5A">
        <w:rPr>
          <w:rFonts w:ascii="Times New Roman" w:hAnsi="Times New Roman" w:cs="Times New Roman"/>
          <w:sz w:val="24"/>
          <w:szCs w:val="24"/>
        </w:rPr>
        <w:t>mployment.education</w:t>
      </w:r>
      <w:proofErr w:type="spellEnd"/>
      <w:r w:rsidR="0016749C" w:rsidRPr="006A0F5A">
        <w:rPr>
          <w:rFonts w:ascii="Times New Roman" w:hAnsi="Times New Roman" w:cs="Times New Roman"/>
          <w:sz w:val="24"/>
          <w:szCs w:val="24"/>
        </w:rPr>
        <w:t>/index.html</w:t>
      </w:r>
      <w:r w:rsidR="0016749C" w:rsidRPr="006A0F5A">
        <w:rPr>
          <w:rFonts w:ascii="Times New Roman" w:hAnsi="Times New Roman" w:cs="Times New Roman" w:hint="eastAsia"/>
          <w:sz w:val="24"/>
          <w:szCs w:val="24"/>
        </w:rPr>
        <w:t>.</w:t>
      </w:r>
      <w:proofErr w:type="gramEnd"/>
    </w:p>
    <w:p w:rsidR="00E24E9A" w:rsidRPr="006A0F5A" w:rsidRDefault="00E24E9A" w:rsidP="009D26AE">
      <w:pPr>
        <w:spacing w:before="0" w:after="0" w:line="240" w:lineRule="auto"/>
        <w:ind w:left="720" w:hanging="720"/>
        <w:rPr>
          <w:rFonts w:ascii="Times New Roman" w:hAnsi="Times New Roman" w:cs="Times New Roman"/>
          <w:sz w:val="24"/>
          <w:szCs w:val="24"/>
        </w:rPr>
      </w:pPr>
      <w:proofErr w:type="spellStart"/>
      <w:proofErr w:type="gramStart"/>
      <w:r w:rsidRPr="006A0F5A">
        <w:rPr>
          <w:rFonts w:ascii="Times New Roman" w:hAnsi="Times New Roman" w:cs="Times New Roman"/>
          <w:sz w:val="24"/>
          <w:szCs w:val="24"/>
        </w:rPr>
        <w:t>Theriault</w:t>
      </w:r>
      <w:proofErr w:type="spellEnd"/>
      <w:r w:rsidRPr="006A0F5A">
        <w:rPr>
          <w:rFonts w:ascii="Times New Roman" w:hAnsi="Times New Roman" w:cs="Times New Roman"/>
          <w:sz w:val="24"/>
          <w:szCs w:val="24"/>
        </w:rPr>
        <w:t>, S. (2007).</w:t>
      </w:r>
      <w:proofErr w:type="gramEnd"/>
      <w:r w:rsidRPr="006A0F5A">
        <w:rPr>
          <w:rFonts w:ascii="Times New Roman" w:hAnsi="Times New Roman" w:cs="Times New Roman"/>
          <w:sz w:val="24"/>
          <w:szCs w:val="24"/>
        </w:rPr>
        <w:t xml:space="preserve"> College of hotel administration student population</w:t>
      </w:r>
      <w:proofErr w:type="gramStart"/>
      <w:r w:rsidRPr="006A0F5A">
        <w:rPr>
          <w:rFonts w:ascii="Times New Roman" w:hAnsi="Times New Roman" w:cs="Times New Roman"/>
          <w:sz w:val="24"/>
          <w:szCs w:val="24"/>
        </w:rPr>
        <w:t>.</w:t>
      </w:r>
      <w:r w:rsidR="004444D9">
        <w:rPr>
          <w:rFonts w:ascii="Times New Roman" w:hAnsi="Times New Roman" w:cs="Times New Roman" w:hint="eastAsia"/>
          <w:sz w:val="24"/>
          <w:szCs w:val="24"/>
        </w:rPr>
        <w:t>[</w:t>
      </w:r>
      <w:proofErr w:type="spellStart"/>
      <w:proofErr w:type="gramEnd"/>
      <w:r w:rsidR="004444D9">
        <w:rPr>
          <w:rFonts w:ascii="Times New Roman" w:hAnsi="Times New Roman" w:cs="Times New Roman" w:hint="eastAsia"/>
          <w:sz w:val="24"/>
          <w:szCs w:val="24"/>
        </w:rPr>
        <w:t>Powerpoints</w:t>
      </w:r>
      <w:proofErr w:type="spellEnd"/>
      <w:r w:rsidR="004444D9">
        <w:rPr>
          <w:rFonts w:ascii="Times New Roman" w:hAnsi="Times New Roman" w:cs="Times New Roman" w:hint="eastAsia"/>
          <w:sz w:val="24"/>
          <w:szCs w:val="24"/>
        </w:rPr>
        <w:t xml:space="preserve"> </w:t>
      </w:r>
      <w:proofErr w:type="spellStart"/>
      <w:r w:rsidR="004444D9">
        <w:rPr>
          <w:rFonts w:ascii="Times New Roman" w:hAnsi="Times New Roman" w:cs="Times New Roman" w:hint="eastAsia"/>
          <w:sz w:val="24"/>
          <w:szCs w:val="24"/>
        </w:rPr>
        <w:t>Sli</w:t>
      </w:r>
      <w:r w:rsidRPr="006A0F5A">
        <w:rPr>
          <w:rFonts w:ascii="Times New Roman" w:hAnsi="Times New Roman" w:cs="Times New Roman" w:hint="eastAsia"/>
          <w:sz w:val="24"/>
          <w:szCs w:val="24"/>
        </w:rPr>
        <w:t>es</w:t>
      </w:r>
      <w:proofErr w:type="spellEnd"/>
      <w:r w:rsidRPr="006A0F5A">
        <w:rPr>
          <w:rFonts w:ascii="Times New Roman" w:hAnsi="Times New Roman" w:cs="Times New Roman"/>
          <w:sz w:val="24"/>
          <w:szCs w:val="24"/>
        </w:rPr>
        <w:t xml:space="preserve">] </w:t>
      </w:r>
      <w:r w:rsidRPr="006A0F5A">
        <w:rPr>
          <w:rFonts w:ascii="Times New Roman" w:hAnsi="Times New Roman" w:cs="Times New Roman"/>
          <w:i/>
          <w:sz w:val="24"/>
          <w:szCs w:val="24"/>
        </w:rPr>
        <w:t>College Advisory Board</w:t>
      </w:r>
      <w:r w:rsidR="00557543" w:rsidRPr="006A0F5A">
        <w:rPr>
          <w:rFonts w:ascii="Times New Roman" w:hAnsi="Times New Roman" w:cs="Times New Roman" w:hint="eastAsia"/>
          <w:i/>
          <w:sz w:val="24"/>
          <w:szCs w:val="24"/>
        </w:rPr>
        <w:t>,</w:t>
      </w:r>
      <w:r w:rsidRPr="006A0F5A">
        <w:rPr>
          <w:rFonts w:ascii="Times New Roman" w:hAnsi="Times New Roman" w:cs="Times New Roman" w:hint="eastAsia"/>
          <w:sz w:val="24"/>
          <w:szCs w:val="24"/>
        </w:rPr>
        <w:t xml:space="preserve"> </w:t>
      </w:r>
      <w:r w:rsidRPr="006A0F5A">
        <w:rPr>
          <w:rFonts w:ascii="Times New Roman" w:hAnsi="Times New Roman" w:cs="Times New Roman"/>
          <w:sz w:val="24"/>
          <w:szCs w:val="24"/>
        </w:rPr>
        <w:t>November 7, 2007.</w:t>
      </w:r>
    </w:p>
    <w:p w:rsidR="00D96A44" w:rsidRPr="006A0F5A" w:rsidRDefault="00D96A44" w:rsidP="009D26AE">
      <w:pPr>
        <w:spacing w:before="0" w:after="0" w:line="240" w:lineRule="auto"/>
        <w:ind w:left="720" w:hanging="720"/>
        <w:rPr>
          <w:rFonts w:ascii="Times New Roman" w:hAnsi="Times New Roman" w:cs="Times New Roman"/>
          <w:sz w:val="24"/>
          <w:szCs w:val="24"/>
        </w:rPr>
      </w:pPr>
      <w:r w:rsidRPr="006A0F5A">
        <w:rPr>
          <w:rFonts w:ascii="Times New Roman" w:hAnsi="Times New Roman" w:cs="Times New Roman"/>
          <w:sz w:val="24"/>
          <w:szCs w:val="24"/>
        </w:rPr>
        <w:t xml:space="preserve">Tierney, M. L. (1983). Student college choice sets: Toward an empirical characterization. </w:t>
      </w:r>
      <w:r w:rsidRPr="006A0F5A">
        <w:rPr>
          <w:rFonts w:ascii="Times New Roman" w:hAnsi="Times New Roman" w:cs="Times New Roman"/>
          <w:i/>
          <w:sz w:val="24"/>
          <w:szCs w:val="24"/>
        </w:rPr>
        <w:t>Research in Higher Education</w:t>
      </w:r>
      <w:r w:rsidRPr="006A0F5A">
        <w:rPr>
          <w:rFonts w:ascii="Times New Roman" w:hAnsi="Times New Roman" w:cs="Times New Roman"/>
          <w:sz w:val="24"/>
          <w:szCs w:val="24"/>
        </w:rPr>
        <w:t>, 18(3), 271–284.</w:t>
      </w:r>
    </w:p>
    <w:p w:rsidR="00F82648" w:rsidRPr="00F82648" w:rsidRDefault="00F82648" w:rsidP="009D26AE">
      <w:pPr>
        <w:spacing w:before="0" w:after="0" w:line="240" w:lineRule="auto"/>
        <w:ind w:left="720" w:hanging="720"/>
        <w:rPr>
          <w:rFonts w:ascii="Times New Roman" w:hAnsi="Times New Roman" w:cs="Times New Roman"/>
          <w:bCs/>
          <w:sz w:val="24"/>
          <w:szCs w:val="24"/>
        </w:rPr>
      </w:pPr>
      <w:proofErr w:type="gramStart"/>
      <w:r w:rsidRPr="00F82648">
        <w:rPr>
          <w:rFonts w:ascii="Times New Roman" w:hAnsi="Times New Roman" w:cs="Times New Roman"/>
          <w:sz w:val="24"/>
          <w:szCs w:val="24"/>
        </w:rPr>
        <w:t>Water, D., Abrahamson, T. &amp; Lyons, K., (2009).</w:t>
      </w:r>
      <w:proofErr w:type="gramEnd"/>
      <w:r w:rsidRPr="00F82648">
        <w:rPr>
          <w:rFonts w:ascii="Times New Roman" w:hAnsi="Times New Roman" w:cs="Times New Roman"/>
          <w:sz w:val="24"/>
          <w:szCs w:val="24"/>
        </w:rPr>
        <w:t xml:space="preserve"> High-achieving seniors and the college decision, </w:t>
      </w:r>
      <w:proofErr w:type="spellStart"/>
      <w:r w:rsidR="004444D9" w:rsidRPr="004444D9">
        <w:rPr>
          <w:rFonts w:ascii="Times New Roman" w:hAnsi="Times New Roman" w:cs="Times New Roman"/>
          <w:i/>
          <w:sz w:val="24"/>
          <w:szCs w:val="24"/>
        </w:rPr>
        <w:t>Lipman</w:t>
      </w:r>
      <w:proofErr w:type="spellEnd"/>
      <w:r w:rsidR="004444D9" w:rsidRPr="004444D9">
        <w:rPr>
          <w:rFonts w:ascii="Times New Roman" w:hAnsi="Times New Roman" w:cs="Times New Roman"/>
          <w:i/>
          <w:sz w:val="24"/>
          <w:szCs w:val="24"/>
        </w:rPr>
        <w:t xml:space="preserve"> Hearne Key Insights</w:t>
      </w:r>
      <w:r w:rsidR="004444D9">
        <w:rPr>
          <w:rFonts w:ascii="Times New Roman" w:hAnsi="Times New Roman" w:cs="Times New Roman" w:hint="eastAsia"/>
          <w:sz w:val="24"/>
          <w:szCs w:val="24"/>
        </w:rPr>
        <w:t>. R</w:t>
      </w:r>
      <w:r w:rsidRPr="00F82648">
        <w:rPr>
          <w:rFonts w:ascii="Times New Roman" w:hAnsi="Times New Roman" w:cs="Times New Roman"/>
          <w:bCs/>
          <w:sz w:val="24"/>
          <w:szCs w:val="24"/>
        </w:rPr>
        <w:t>etrieved September 12, 2010 from http://www.lipmanhearne.com/home.aspx</w:t>
      </w:r>
    </w:p>
    <w:p w:rsidR="000F3CF1" w:rsidRPr="006A0F5A" w:rsidRDefault="000F3CF1" w:rsidP="009D26AE">
      <w:pPr>
        <w:spacing w:before="0" w:after="0" w:line="240" w:lineRule="auto"/>
        <w:ind w:left="720" w:hanging="720"/>
        <w:rPr>
          <w:rFonts w:ascii="Times New Roman" w:hAnsi="Times New Roman" w:cs="Times New Roman"/>
          <w:sz w:val="24"/>
          <w:szCs w:val="24"/>
        </w:rPr>
      </w:pPr>
      <w:proofErr w:type="gramStart"/>
      <w:r w:rsidRPr="006A0F5A">
        <w:rPr>
          <w:rFonts w:ascii="Times New Roman" w:hAnsi="Times New Roman" w:cs="Times New Roman"/>
          <w:sz w:val="24"/>
          <w:szCs w:val="24"/>
        </w:rPr>
        <w:t>World Tourism Organization.</w:t>
      </w:r>
      <w:proofErr w:type="gramEnd"/>
      <w:r w:rsidRPr="006A0F5A">
        <w:rPr>
          <w:rFonts w:ascii="Times New Roman" w:hAnsi="Times New Roman" w:cs="Times New Roman"/>
          <w:sz w:val="24"/>
          <w:szCs w:val="24"/>
        </w:rPr>
        <w:t xml:space="preserve"> </w:t>
      </w:r>
      <w:proofErr w:type="gramStart"/>
      <w:r w:rsidRPr="006A0F5A">
        <w:rPr>
          <w:rFonts w:ascii="Times New Roman" w:hAnsi="Times New Roman" w:cs="Times New Roman"/>
          <w:sz w:val="24"/>
          <w:szCs w:val="24"/>
        </w:rPr>
        <w:t>(</w:t>
      </w:r>
      <w:proofErr w:type="spellStart"/>
      <w:r w:rsidRPr="006A0F5A">
        <w:rPr>
          <w:rFonts w:ascii="Times New Roman" w:hAnsi="Times New Roman" w:cs="Times New Roman"/>
          <w:sz w:val="24"/>
          <w:szCs w:val="24"/>
        </w:rPr>
        <w:t>n.d</w:t>
      </w:r>
      <w:proofErr w:type="spellEnd"/>
      <w:r w:rsidRPr="006A0F5A">
        <w:rPr>
          <w:rFonts w:ascii="Times New Roman" w:hAnsi="Times New Roman" w:cs="Times New Roman"/>
          <w:sz w:val="24"/>
          <w:szCs w:val="24"/>
        </w:rPr>
        <w:t>.).</w:t>
      </w:r>
      <w:proofErr w:type="gramEnd"/>
      <w:r w:rsidRPr="006A0F5A">
        <w:rPr>
          <w:rFonts w:ascii="Times New Roman" w:hAnsi="Times New Roman" w:cs="Times New Roman"/>
          <w:sz w:val="24"/>
          <w:szCs w:val="24"/>
        </w:rPr>
        <w:t xml:space="preserve"> Facts and figures: Information analysis and know how. Retrieved </w:t>
      </w:r>
      <w:r w:rsidR="001C67FA" w:rsidRPr="006A0F5A">
        <w:rPr>
          <w:rFonts w:ascii="Times New Roman" w:hAnsi="Times New Roman" w:cs="Times New Roman" w:hint="eastAsia"/>
          <w:sz w:val="24"/>
          <w:szCs w:val="24"/>
        </w:rPr>
        <w:t>March 10</w:t>
      </w:r>
      <w:r w:rsidRPr="006A0F5A">
        <w:rPr>
          <w:rFonts w:ascii="Times New Roman" w:hAnsi="Times New Roman" w:cs="Times New Roman"/>
          <w:sz w:val="24"/>
          <w:szCs w:val="24"/>
        </w:rPr>
        <w:t>,</w:t>
      </w:r>
      <w:r w:rsidRPr="006A0F5A">
        <w:rPr>
          <w:rFonts w:ascii="Times New Roman" w:hAnsi="Times New Roman" w:cs="Times New Roman" w:hint="eastAsia"/>
          <w:sz w:val="24"/>
          <w:szCs w:val="24"/>
        </w:rPr>
        <w:t xml:space="preserve"> </w:t>
      </w:r>
      <w:r w:rsidR="001C67FA" w:rsidRPr="006A0F5A">
        <w:rPr>
          <w:rFonts w:ascii="Times New Roman" w:hAnsi="Times New Roman" w:cs="Times New Roman"/>
          <w:sz w:val="24"/>
          <w:szCs w:val="24"/>
        </w:rPr>
        <w:t>200</w:t>
      </w:r>
      <w:r w:rsidR="001C67FA" w:rsidRPr="006A0F5A">
        <w:rPr>
          <w:rFonts w:ascii="Times New Roman" w:hAnsi="Times New Roman" w:cs="Times New Roman" w:hint="eastAsia"/>
          <w:sz w:val="24"/>
          <w:szCs w:val="24"/>
        </w:rPr>
        <w:t>9</w:t>
      </w:r>
      <w:r w:rsidR="00F82648">
        <w:rPr>
          <w:rFonts w:ascii="Times New Roman" w:hAnsi="Times New Roman" w:cs="Times New Roman"/>
          <w:sz w:val="24"/>
          <w:szCs w:val="24"/>
        </w:rPr>
        <w:t xml:space="preserve">, from </w:t>
      </w:r>
      <w:r w:rsidR="00F82648" w:rsidRPr="00F82648">
        <w:rPr>
          <w:rFonts w:ascii="Times New Roman" w:hAnsi="Times New Roman" w:cs="Times New Roman"/>
          <w:sz w:val="24"/>
          <w:szCs w:val="24"/>
        </w:rPr>
        <w:t>http://www.worldtourism.org/facts/</w:t>
      </w:r>
      <w:r w:rsidR="00F82648">
        <w:rPr>
          <w:rFonts w:ascii="Times New Roman" w:hAnsi="Times New Roman" w:cs="Times New Roman" w:hint="eastAsia"/>
          <w:sz w:val="24"/>
          <w:szCs w:val="24"/>
        </w:rPr>
        <w:t xml:space="preserve"> </w:t>
      </w:r>
      <w:r w:rsidRPr="006A0F5A">
        <w:rPr>
          <w:rFonts w:ascii="Times New Roman" w:hAnsi="Times New Roman" w:cs="Times New Roman"/>
          <w:sz w:val="24"/>
          <w:szCs w:val="24"/>
        </w:rPr>
        <w:t>menu.html</w:t>
      </w:r>
    </w:p>
    <w:p w:rsidR="005B7458" w:rsidRDefault="0016749C" w:rsidP="009D26AE">
      <w:pPr>
        <w:spacing w:before="0" w:after="0" w:line="240" w:lineRule="auto"/>
        <w:ind w:left="720" w:hanging="720"/>
        <w:rPr>
          <w:rFonts w:ascii="Times New Roman" w:hAnsi="Times New Roman" w:cs="Times New Roman"/>
          <w:sz w:val="24"/>
          <w:szCs w:val="24"/>
        </w:rPr>
      </w:pPr>
      <w:proofErr w:type="spellStart"/>
      <w:r w:rsidRPr="006A0F5A">
        <w:rPr>
          <w:rFonts w:ascii="Times New Roman" w:hAnsi="Times New Roman" w:cs="Times New Roman"/>
          <w:sz w:val="24"/>
          <w:szCs w:val="24"/>
        </w:rPr>
        <w:t>Zemsky</w:t>
      </w:r>
      <w:proofErr w:type="spellEnd"/>
      <w:r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R.</w:t>
      </w:r>
      <w:r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w:t>
      </w:r>
      <w:r w:rsidRPr="006A0F5A">
        <w:rPr>
          <w:rFonts w:ascii="Times New Roman" w:hAnsi="Times New Roman" w:cs="Times New Roman" w:hint="eastAsia"/>
          <w:sz w:val="24"/>
          <w:szCs w:val="24"/>
        </w:rPr>
        <w:t>&amp;</w:t>
      </w:r>
      <w:r w:rsidRPr="006A0F5A">
        <w:rPr>
          <w:rFonts w:ascii="Times New Roman" w:hAnsi="Times New Roman" w:cs="Times New Roman"/>
          <w:sz w:val="24"/>
          <w:szCs w:val="24"/>
        </w:rPr>
        <w:t xml:space="preserve"> </w:t>
      </w:r>
      <w:proofErr w:type="spellStart"/>
      <w:r w:rsidRPr="006A0F5A">
        <w:rPr>
          <w:rFonts w:ascii="Times New Roman" w:hAnsi="Times New Roman" w:cs="Times New Roman"/>
          <w:sz w:val="24"/>
          <w:szCs w:val="24"/>
        </w:rPr>
        <w:t>Oedel</w:t>
      </w:r>
      <w:proofErr w:type="spellEnd"/>
      <w:r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P</w:t>
      </w:r>
      <w:proofErr w:type="gramStart"/>
      <w:r w:rsidRPr="006A0F5A">
        <w:rPr>
          <w:rFonts w:ascii="Times New Roman" w:hAnsi="Times New Roman" w:cs="Times New Roman"/>
          <w:sz w:val="24"/>
          <w:szCs w:val="24"/>
        </w:rPr>
        <w:t>.</w:t>
      </w:r>
      <w:r w:rsidRPr="006A0F5A">
        <w:rPr>
          <w:rFonts w:ascii="Times New Roman" w:hAnsi="Times New Roman" w:cs="Times New Roman" w:hint="eastAsia"/>
          <w:sz w:val="24"/>
          <w:szCs w:val="24"/>
        </w:rPr>
        <w:t>(</w:t>
      </w:r>
      <w:proofErr w:type="gramEnd"/>
      <w:r w:rsidRPr="006A0F5A">
        <w:rPr>
          <w:rFonts w:ascii="Times New Roman" w:hAnsi="Times New Roman" w:cs="Times New Roman"/>
          <w:sz w:val="24"/>
          <w:szCs w:val="24"/>
        </w:rPr>
        <w:t>1983</w:t>
      </w:r>
      <w:r w:rsidRPr="006A0F5A">
        <w:rPr>
          <w:rFonts w:ascii="Times New Roman" w:hAnsi="Times New Roman" w:cs="Times New Roman" w:hint="eastAsia"/>
          <w:sz w:val="24"/>
          <w:szCs w:val="24"/>
        </w:rPr>
        <w:t>).</w:t>
      </w:r>
      <w:r w:rsidRPr="006A0F5A">
        <w:rPr>
          <w:rFonts w:ascii="Times New Roman" w:hAnsi="Times New Roman" w:cs="Times New Roman"/>
          <w:sz w:val="24"/>
          <w:szCs w:val="24"/>
        </w:rPr>
        <w:t xml:space="preserve"> </w:t>
      </w:r>
      <w:proofErr w:type="gramStart"/>
      <w:r w:rsidRPr="006A0F5A">
        <w:rPr>
          <w:rFonts w:ascii="Times New Roman" w:hAnsi="Times New Roman" w:cs="Times New Roman"/>
          <w:i/>
          <w:sz w:val="24"/>
          <w:szCs w:val="24"/>
        </w:rPr>
        <w:t>The</w:t>
      </w:r>
      <w:r w:rsidRPr="006A0F5A">
        <w:rPr>
          <w:rFonts w:ascii="Times New Roman" w:hAnsi="Times New Roman" w:cs="Times New Roman" w:hint="eastAsia"/>
          <w:i/>
          <w:sz w:val="24"/>
          <w:szCs w:val="24"/>
        </w:rPr>
        <w:t xml:space="preserve"> s</w:t>
      </w:r>
      <w:r w:rsidRPr="006A0F5A">
        <w:rPr>
          <w:rFonts w:ascii="Times New Roman" w:hAnsi="Times New Roman" w:cs="Times New Roman"/>
          <w:i/>
          <w:sz w:val="24"/>
          <w:szCs w:val="24"/>
        </w:rPr>
        <w:t xml:space="preserve">tructure of </w:t>
      </w:r>
      <w:r w:rsidRPr="006A0F5A">
        <w:rPr>
          <w:rFonts w:ascii="Times New Roman" w:hAnsi="Times New Roman" w:cs="Times New Roman" w:hint="eastAsia"/>
          <w:i/>
          <w:sz w:val="24"/>
          <w:szCs w:val="24"/>
        </w:rPr>
        <w:t>c</w:t>
      </w:r>
      <w:r w:rsidRPr="006A0F5A">
        <w:rPr>
          <w:rFonts w:ascii="Times New Roman" w:hAnsi="Times New Roman" w:cs="Times New Roman"/>
          <w:i/>
          <w:sz w:val="24"/>
          <w:szCs w:val="24"/>
        </w:rPr>
        <w:t xml:space="preserve">ollege </w:t>
      </w:r>
      <w:r w:rsidRPr="006A0F5A">
        <w:rPr>
          <w:rFonts w:ascii="Times New Roman" w:hAnsi="Times New Roman" w:cs="Times New Roman" w:hint="eastAsia"/>
          <w:i/>
          <w:sz w:val="24"/>
          <w:szCs w:val="24"/>
        </w:rPr>
        <w:t>c</w:t>
      </w:r>
      <w:r w:rsidRPr="006A0F5A">
        <w:rPr>
          <w:rFonts w:ascii="Times New Roman" w:hAnsi="Times New Roman" w:cs="Times New Roman"/>
          <w:i/>
          <w:sz w:val="24"/>
          <w:szCs w:val="24"/>
        </w:rPr>
        <w:t>hoice</w:t>
      </w:r>
      <w:r w:rsidR="002626D0" w:rsidRPr="006A0F5A">
        <w:rPr>
          <w:rFonts w:ascii="Times New Roman" w:hAnsi="Times New Roman" w:cs="Times New Roman" w:hint="eastAsia"/>
          <w:sz w:val="24"/>
          <w:szCs w:val="24"/>
        </w:rPr>
        <w:t>.</w:t>
      </w:r>
      <w:proofErr w:type="gramEnd"/>
      <w:r w:rsidRPr="006A0F5A">
        <w:rPr>
          <w:rFonts w:ascii="Times New Roman" w:hAnsi="Times New Roman" w:cs="Times New Roman"/>
          <w:sz w:val="24"/>
          <w:szCs w:val="24"/>
        </w:rPr>
        <w:t xml:space="preserve"> New York</w:t>
      </w:r>
      <w:r w:rsidR="002626D0" w:rsidRPr="006A0F5A">
        <w:rPr>
          <w:rFonts w:ascii="Times New Roman" w:hAnsi="Times New Roman" w:cs="Times New Roman" w:hint="eastAsia"/>
          <w:sz w:val="24"/>
          <w:szCs w:val="24"/>
        </w:rPr>
        <w:t>:</w:t>
      </w:r>
      <w:r w:rsidR="002626D0" w:rsidRPr="006A0F5A">
        <w:rPr>
          <w:rFonts w:ascii="Times New Roman" w:hAnsi="Times New Roman" w:cs="Times New Roman"/>
          <w:sz w:val="24"/>
          <w:szCs w:val="24"/>
        </w:rPr>
        <w:t xml:space="preserve"> </w:t>
      </w:r>
      <w:r w:rsidR="002626D0" w:rsidRPr="006A0F5A">
        <w:rPr>
          <w:rFonts w:ascii="Times New Roman" w:hAnsi="Times New Roman" w:cs="Times New Roman" w:hint="eastAsia"/>
          <w:sz w:val="24"/>
          <w:szCs w:val="24"/>
        </w:rPr>
        <w:t>C</w:t>
      </w:r>
      <w:r w:rsidR="002626D0" w:rsidRPr="006A0F5A">
        <w:rPr>
          <w:rFonts w:ascii="Times New Roman" w:hAnsi="Times New Roman" w:cs="Times New Roman"/>
          <w:sz w:val="24"/>
          <w:szCs w:val="24"/>
        </w:rPr>
        <w:t xml:space="preserve">ollege </w:t>
      </w:r>
      <w:r w:rsidR="002626D0" w:rsidRPr="006A0F5A">
        <w:rPr>
          <w:rFonts w:ascii="Times New Roman" w:hAnsi="Times New Roman" w:cs="Times New Roman" w:hint="eastAsia"/>
          <w:sz w:val="24"/>
          <w:szCs w:val="24"/>
        </w:rPr>
        <w:t>E</w:t>
      </w:r>
      <w:r w:rsidR="002626D0" w:rsidRPr="006A0F5A">
        <w:rPr>
          <w:rFonts w:ascii="Times New Roman" w:hAnsi="Times New Roman" w:cs="Times New Roman"/>
          <w:sz w:val="24"/>
          <w:szCs w:val="24"/>
        </w:rPr>
        <w:t xml:space="preserve">ntrance </w:t>
      </w:r>
      <w:r w:rsidR="002626D0" w:rsidRPr="006A0F5A">
        <w:rPr>
          <w:rFonts w:ascii="Times New Roman" w:hAnsi="Times New Roman" w:cs="Times New Roman" w:hint="eastAsia"/>
          <w:sz w:val="24"/>
          <w:szCs w:val="24"/>
        </w:rPr>
        <w:t>E</w:t>
      </w:r>
      <w:r w:rsidR="002626D0" w:rsidRPr="006A0F5A">
        <w:rPr>
          <w:rFonts w:ascii="Times New Roman" w:hAnsi="Times New Roman" w:cs="Times New Roman"/>
          <w:sz w:val="24"/>
          <w:szCs w:val="24"/>
        </w:rPr>
        <w:t>xamination Board</w:t>
      </w:r>
      <w:r w:rsidR="002626D0" w:rsidRPr="006A0F5A">
        <w:rPr>
          <w:rFonts w:ascii="Times New Roman" w:hAnsi="Times New Roman" w:cs="Times New Roman" w:hint="eastAsia"/>
          <w:sz w:val="24"/>
          <w:szCs w:val="24"/>
        </w:rPr>
        <w:t>, Ford Foundation.</w:t>
      </w:r>
    </w:p>
    <w:p w:rsidR="00AC412F" w:rsidRDefault="00AC412F">
      <w:pPr>
        <w:spacing w:before="0" w:after="0" w:line="240" w:lineRule="auto"/>
        <w:rPr>
          <w:rFonts w:ascii="Times New Roman" w:hAnsi="Times New Roman" w:cs="Times New Roman"/>
          <w:sz w:val="24"/>
          <w:szCs w:val="24"/>
        </w:rPr>
      </w:pPr>
      <w:r>
        <w:rPr>
          <w:rFonts w:ascii="Times New Roman" w:hAnsi="Times New Roman" w:cs="Times New Roman"/>
          <w:sz w:val="24"/>
          <w:szCs w:val="24"/>
        </w:rPr>
        <w:br w:type="page"/>
      </w:r>
    </w:p>
    <w:p w:rsidR="005B7458" w:rsidRDefault="005B7458">
      <w:pPr>
        <w:spacing w:before="0" w:after="0" w:line="240" w:lineRule="auto"/>
        <w:rPr>
          <w:rFonts w:ascii="Times New Roman" w:hAnsi="Times New Roman" w:cs="Times New Roman"/>
          <w:sz w:val="24"/>
          <w:szCs w:val="24"/>
        </w:rPr>
        <w:sectPr w:rsidR="005B7458" w:rsidSect="009D26AE">
          <w:pgSz w:w="11907" w:h="16839" w:code="9"/>
          <w:pgMar w:top="1440" w:right="1440" w:bottom="1440" w:left="1440" w:header="720" w:footer="720" w:gutter="0"/>
          <w:cols w:space="720"/>
          <w:docGrid w:linePitch="360"/>
        </w:sectPr>
      </w:pPr>
    </w:p>
    <w:tbl>
      <w:tblPr>
        <w:tblpPr w:leftFromText="180" w:rightFromText="180" w:vertAnchor="page" w:horzAnchor="margin" w:tblpXSpec="center" w:tblpY="911"/>
        <w:tblW w:w="15876" w:type="dxa"/>
        <w:tblLayout w:type="fixed"/>
        <w:tblLook w:val="04A0"/>
      </w:tblPr>
      <w:tblGrid>
        <w:gridCol w:w="5020"/>
        <w:gridCol w:w="1010"/>
        <w:gridCol w:w="1098"/>
        <w:gridCol w:w="990"/>
        <w:gridCol w:w="900"/>
        <w:gridCol w:w="900"/>
        <w:gridCol w:w="1008"/>
        <w:gridCol w:w="960"/>
        <w:gridCol w:w="1200"/>
        <w:gridCol w:w="810"/>
        <w:gridCol w:w="1170"/>
        <w:gridCol w:w="810"/>
      </w:tblGrid>
      <w:tr w:rsidR="00AC412F" w:rsidRPr="005B7458" w:rsidTr="004444D9">
        <w:trPr>
          <w:trHeight w:val="300"/>
        </w:trPr>
        <w:tc>
          <w:tcPr>
            <w:tcW w:w="15876" w:type="dxa"/>
            <w:gridSpan w:val="12"/>
            <w:tcBorders>
              <w:left w:val="nil"/>
              <w:bottom w:val="single" w:sz="12" w:space="0" w:color="auto"/>
              <w:right w:val="nil"/>
            </w:tcBorders>
            <w:shd w:val="clear" w:color="auto" w:fill="auto"/>
            <w:noWrap/>
            <w:vAlign w:val="bottom"/>
            <w:hideMark/>
          </w:tcPr>
          <w:p w:rsidR="00E84C94" w:rsidRDefault="00AC412F" w:rsidP="00E84C94">
            <w:pPr>
              <w:spacing w:before="0" w:after="0" w:line="240" w:lineRule="auto"/>
              <w:jc w:val="center"/>
              <w:rPr>
                <w:rFonts w:ascii="Times New Roman" w:hAnsi="Times New Roman" w:cs="Times New Roman" w:hint="eastAsia"/>
                <w:b/>
                <w:color w:val="000000"/>
              </w:rPr>
            </w:pPr>
            <w:r w:rsidRPr="00E84C94">
              <w:rPr>
                <w:rFonts w:ascii="Times New Roman" w:hAnsi="Times New Roman" w:cs="Times New Roman" w:hint="eastAsia"/>
                <w:b/>
                <w:color w:val="000000"/>
              </w:rPr>
              <w:lastRenderedPageBreak/>
              <w:t>T</w:t>
            </w:r>
            <w:r w:rsidRPr="00E84C94">
              <w:rPr>
                <w:rFonts w:ascii="Times New Roman" w:hAnsi="Times New Roman" w:cs="Times New Roman"/>
                <w:b/>
                <w:color w:val="000000"/>
              </w:rPr>
              <w:t>a</w:t>
            </w:r>
            <w:r w:rsidRPr="00E84C94">
              <w:rPr>
                <w:rFonts w:ascii="Times New Roman" w:hAnsi="Times New Roman" w:cs="Times New Roman" w:hint="eastAsia"/>
                <w:b/>
                <w:color w:val="000000"/>
              </w:rPr>
              <w:t xml:space="preserve">ble 1. </w:t>
            </w:r>
          </w:p>
          <w:p w:rsidR="00AC412F" w:rsidRPr="00E84C94" w:rsidRDefault="00AC412F" w:rsidP="00E84C94">
            <w:pPr>
              <w:spacing w:before="0" w:after="0" w:line="240" w:lineRule="auto"/>
              <w:jc w:val="center"/>
              <w:rPr>
                <w:rFonts w:ascii="Times New Roman" w:eastAsia="Times New Roman" w:hAnsi="Times New Roman" w:cs="Times New Roman"/>
                <w:b/>
                <w:color w:val="000000"/>
              </w:rPr>
            </w:pPr>
            <w:r w:rsidRPr="00E84C94">
              <w:rPr>
                <w:rFonts w:ascii="Times New Roman" w:hAnsi="Times New Roman" w:cs="Times New Roman" w:hint="eastAsia"/>
                <w:b/>
                <w:color w:val="000000"/>
              </w:rPr>
              <w:t>Pattern Matrix Obtained from ML Solution (N=2</w:t>
            </w:r>
            <w:r w:rsidR="003311DF" w:rsidRPr="00E84C94">
              <w:rPr>
                <w:rFonts w:ascii="Times New Roman" w:hAnsi="Times New Roman" w:cs="Times New Roman" w:hint="eastAsia"/>
                <w:b/>
                <w:color w:val="000000"/>
              </w:rPr>
              <w:t>62) Sorted by Factor Loadings</w:t>
            </w:r>
          </w:p>
        </w:tc>
      </w:tr>
      <w:tr w:rsidR="005B7458" w:rsidRPr="005B7458" w:rsidTr="004444D9">
        <w:trPr>
          <w:trHeight w:val="300"/>
        </w:trPr>
        <w:tc>
          <w:tcPr>
            <w:tcW w:w="502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Items</w:t>
            </w:r>
          </w:p>
        </w:tc>
        <w:tc>
          <w:tcPr>
            <w:tcW w:w="101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F1</w:t>
            </w:r>
          </w:p>
        </w:tc>
        <w:tc>
          <w:tcPr>
            <w:tcW w:w="1098"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F2</w:t>
            </w:r>
          </w:p>
        </w:tc>
        <w:tc>
          <w:tcPr>
            <w:tcW w:w="99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F3</w:t>
            </w:r>
          </w:p>
        </w:tc>
        <w:tc>
          <w:tcPr>
            <w:tcW w:w="90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F4</w:t>
            </w:r>
          </w:p>
        </w:tc>
        <w:tc>
          <w:tcPr>
            <w:tcW w:w="90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F5</w:t>
            </w:r>
          </w:p>
        </w:tc>
        <w:tc>
          <w:tcPr>
            <w:tcW w:w="1008"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F6</w:t>
            </w:r>
          </w:p>
        </w:tc>
        <w:tc>
          <w:tcPr>
            <w:tcW w:w="96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F7</w:t>
            </w:r>
          </w:p>
        </w:tc>
        <w:tc>
          <w:tcPr>
            <w:tcW w:w="120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F8</w:t>
            </w:r>
          </w:p>
        </w:tc>
        <w:tc>
          <w:tcPr>
            <w:tcW w:w="81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F9</w:t>
            </w:r>
          </w:p>
        </w:tc>
        <w:tc>
          <w:tcPr>
            <w:tcW w:w="117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F10</w:t>
            </w:r>
          </w:p>
        </w:tc>
        <w:tc>
          <w:tcPr>
            <w:tcW w:w="810" w:type="dxa"/>
            <w:tcBorders>
              <w:top w:val="single" w:sz="12" w:space="0" w:color="auto"/>
              <w:left w:val="nil"/>
              <w:bottom w:val="single" w:sz="4" w:space="0" w:color="auto"/>
              <w:right w:val="nil"/>
            </w:tcBorders>
            <w:shd w:val="clear" w:color="auto" w:fill="auto"/>
            <w:noWrap/>
            <w:vAlign w:val="bottom"/>
            <w:hideMark/>
          </w:tcPr>
          <w:p w:rsidR="005B7458" w:rsidRPr="005B7458" w:rsidRDefault="005B7458" w:rsidP="00AC412F">
            <w:pPr>
              <w:spacing w:before="0" w:after="0" w:line="240" w:lineRule="auto"/>
              <w:rPr>
                <w:rFonts w:ascii="Times New Roman" w:eastAsia="Times New Roman" w:hAnsi="Times New Roman" w:cs="Times New Roman"/>
                <w:color w:val="000000"/>
              </w:rPr>
            </w:pPr>
            <w:r w:rsidRPr="005B7458">
              <w:rPr>
                <w:rFonts w:ascii="Times New Roman" w:eastAsia="Times New Roman" w:hAnsi="Times New Roman" w:cs="Times New Roman"/>
                <w:color w:val="000000"/>
              </w:rPr>
              <w:t>F11</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size of the classes</w:t>
            </w:r>
          </w:p>
        </w:tc>
        <w:tc>
          <w:tcPr>
            <w:tcW w:w="10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0.748</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total number of students</w:t>
            </w:r>
          </w:p>
        </w:tc>
        <w:tc>
          <w:tcPr>
            <w:tcW w:w="10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0.731</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ethnic composition</w:t>
            </w:r>
          </w:p>
        </w:tc>
        <w:tc>
          <w:tcPr>
            <w:tcW w:w="10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0.646</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student to faculty ratio</w:t>
            </w:r>
          </w:p>
        </w:tc>
        <w:tc>
          <w:tcPr>
            <w:tcW w:w="10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0.519</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presence of an honors program</w:t>
            </w:r>
          </w:p>
        </w:tc>
        <w:tc>
          <w:tcPr>
            <w:tcW w:w="10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0.436</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physical appearance of the campus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Hotel College Alumni</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0.596</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Current students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0.496</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Recommendation from Hospitality Industry person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0.456</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Recommendation from high school counselors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0.432</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College advisor</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classes I took in high school</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scholarships I received from this institution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-0.932</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scholarships I received from outside sources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-0.821</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Availability of scholarships to in the Hotel program</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-0.594</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Availability of financial aid to study in the Hotel program</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-0.539</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opportunity for work study positions at the institution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-0.404</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Marketability of Hospitality Management skills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0.878</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Opportunity to work in the Hospitality Industry</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0.769</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Diverse positions available in Hospitality industry</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0.762</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academic reputation of Institution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0.645</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Opportunity to have a well paying job Expectation of high salary </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0.616</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48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Hospitality Management program matches with personal philosophy</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0.513</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Transportation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0.85</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Safety in Las Vegas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0.651</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proximity of this institution to my home</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0.587</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Las Vegas weather</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0.555</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Location of University in Las Vegas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0.499</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Recreational facilities &amp; Wellness center</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-0.775</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Cafeteria/ dinning commons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-0.721</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Student health center</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-0.678</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residence hall environment</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-0.605</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Student Union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-0.537</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quality of the library</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lastRenderedPageBreak/>
              <w:t>My parents’/guardians’ advice</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-0.702</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Parent’s expectation that you acquire a college degree</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-0.634</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My parents’/guardians’ income</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-0.624</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Availability of parents/guardians support</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-0.553</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Reputation of UNLV Hotel program</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0.659</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Your desire to have a college degree</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0.606</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My feelings about this institution before I applied for admission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0.546</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Desire to work in the Hospitality Industry</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0.527</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information I received through the mail about this institution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0.456</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cost of living in the area where the institution is located</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0.685</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tuition cost of this institution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0.647</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amount of debt in loans I will have when I graduate</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0.457</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prospects of landing a job after graduating</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0.787</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Availability of working opportunity through this institution</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0.483</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The availability of career counseling</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0.435</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Time/credits needed to complete the major</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The number of alumni who obtained jobs in their fields </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Accepted transfer credits</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drama/soap opera</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-0.91</w:t>
            </w:r>
          </w:p>
        </w:tc>
      </w:tr>
      <w:tr w:rsidR="005B7458" w:rsidRPr="005B7458" w:rsidTr="004444D9">
        <w:trPr>
          <w:trHeight w:val="300"/>
        </w:trPr>
        <w:tc>
          <w:tcPr>
            <w:tcW w:w="502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News paper, News about hotel school</w:t>
            </w:r>
          </w:p>
        </w:tc>
        <w:tc>
          <w:tcPr>
            <w:tcW w:w="10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nil"/>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nil"/>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-0.682</w:t>
            </w:r>
          </w:p>
        </w:tc>
      </w:tr>
      <w:tr w:rsidR="005B7458" w:rsidRPr="005B7458" w:rsidTr="004444D9">
        <w:trPr>
          <w:trHeight w:val="300"/>
        </w:trPr>
        <w:tc>
          <w:tcPr>
            <w:tcW w:w="502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TV advertising</w:t>
            </w:r>
          </w:p>
        </w:tc>
        <w:tc>
          <w:tcPr>
            <w:tcW w:w="101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98"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9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0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008"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96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20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1170" w:type="dxa"/>
            <w:tcBorders>
              <w:top w:val="nil"/>
              <w:left w:val="nil"/>
              <w:bottom w:val="single" w:sz="4" w:space="0" w:color="auto"/>
              <w:right w:val="nil"/>
            </w:tcBorders>
            <w:shd w:val="clear" w:color="auto" w:fill="auto"/>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 xml:space="preserve"> </w:t>
            </w:r>
          </w:p>
        </w:tc>
        <w:tc>
          <w:tcPr>
            <w:tcW w:w="810" w:type="dxa"/>
            <w:tcBorders>
              <w:top w:val="nil"/>
              <w:left w:val="nil"/>
              <w:bottom w:val="single" w:sz="4" w:space="0" w:color="auto"/>
              <w:right w:val="nil"/>
            </w:tcBorders>
            <w:shd w:val="clear" w:color="auto" w:fill="auto"/>
            <w:noWrap/>
            <w:hideMark/>
          </w:tcPr>
          <w:p w:rsidR="005B7458" w:rsidRPr="005B7458" w:rsidRDefault="005B7458" w:rsidP="00AC412F">
            <w:pPr>
              <w:spacing w:before="0" w:after="0" w:line="240" w:lineRule="auto"/>
              <w:rPr>
                <w:rFonts w:ascii="Times New Roman" w:eastAsia="Times New Roman" w:hAnsi="Times New Roman" w:cs="Times New Roman"/>
                <w:color w:val="000000"/>
                <w:sz w:val="18"/>
                <w:szCs w:val="18"/>
              </w:rPr>
            </w:pPr>
            <w:r w:rsidRPr="005B7458">
              <w:rPr>
                <w:rFonts w:ascii="Times New Roman" w:eastAsia="Times New Roman" w:hAnsi="Times New Roman" w:cs="Times New Roman"/>
                <w:color w:val="000000"/>
                <w:sz w:val="18"/>
                <w:szCs w:val="18"/>
              </w:rPr>
              <w:t>-0.636</w:t>
            </w:r>
          </w:p>
        </w:tc>
      </w:tr>
      <w:tr w:rsidR="005B7458" w:rsidRPr="002E5B49" w:rsidTr="004444D9">
        <w:trPr>
          <w:trHeight w:val="900"/>
        </w:trPr>
        <w:tc>
          <w:tcPr>
            <w:tcW w:w="5020" w:type="dxa"/>
            <w:tcBorders>
              <w:top w:val="single" w:sz="4" w:space="0" w:color="auto"/>
              <w:left w:val="nil"/>
              <w:bottom w:val="single" w:sz="12" w:space="0" w:color="auto"/>
              <w:right w:val="nil"/>
            </w:tcBorders>
            <w:shd w:val="clear" w:color="auto" w:fill="auto"/>
            <w:vAlign w:val="center"/>
            <w:hideMark/>
          </w:tcPr>
          <w:p w:rsidR="005B7458" w:rsidRPr="00310479" w:rsidRDefault="005B7458" w:rsidP="00AC412F">
            <w:pPr>
              <w:spacing w:before="0" w:after="0" w:line="240" w:lineRule="auto"/>
              <w:rPr>
                <w:rFonts w:ascii="Times New Roman" w:hAnsi="Times New Roman" w:cs="Times New Roman"/>
                <w:b/>
                <w:bCs/>
                <w:color w:val="000000"/>
                <w:sz w:val="20"/>
                <w:szCs w:val="20"/>
              </w:rPr>
            </w:pPr>
            <w:proofErr w:type="spellStart"/>
            <w:r w:rsidRPr="002E5B49">
              <w:rPr>
                <w:rFonts w:ascii="Times New Roman" w:eastAsia="Times New Roman" w:hAnsi="Times New Roman" w:cs="Times New Roman"/>
                <w:b/>
                <w:bCs/>
                <w:color w:val="000000"/>
                <w:sz w:val="20"/>
                <w:szCs w:val="20"/>
              </w:rPr>
              <w:t>Label</w:t>
            </w:r>
            <w:r w:rsidR="00310479" w:rsidRPr="00310479">
              <w:rPr>
                <w:rFonts w:ascii="Times New Roman" w:hAnsi="Times New Roman" w:cs="Times New Roman" w:hint="eastAsia"/>
                <w:b/>
                <w:bCs/>
                <w:color w:val="000000"/>
                <w:sz w:val="20"/>
                <w:szCs w:val="20"/>
                <w:vertAlign w:val="superscript"/>
              </w:rPr>
              <w:t>a</w:t>
            </w:r>
            <w:proofErr w:type="spellEnd"/>
          </w:p>
        </w:tc>
        <w:tc>
          <w:tcPr>
            <w:tcW w:w="101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 xml:space="preserve">School </w:t>
            </w:r>
            <w:proofErr w:type="spellStart"/>
            <w:r w:rsidR="002E5B49" w:rsidRPr="002E5B49">
              <w:rPr>
                <w:rFonts w:ascii="Times New Roman" w:hAnsi="Times New Roman" w:cs="Times New Roman" w:hint="eastAsia"/>
                <w:color w:val="000000"/>
                <w:sz w:val="20"/>
                <w:szCs w:val="20"/>
              </w:rPr>
              <w:t>C</w:t>
            </w:r>
            <w:r w:rsidR="002E5B49" w:rsidRPr="002E5B49">
              <w:rPr>
                <w:rFonts w:ascii="Times New Roman" w:eastAsia="Times New Roman" w:hAnsi="Times New Roman" w:cs="Times New Roman"/>
                <w:color w:val="000000"/>
                <w:sz w:val="20"/>
                <w:szCs w:val="20"/>
              </w:rPr>
              <w:t>haract-e</w:t>
            </w:r>
            <w:r w:rsidRPr="002E5B49">
              <w:rPr>
                <w:rFonts w:ascii="Times New Roman" w:eastAsia="Times New Roman" w:hAnsi="Times New Roman" w:cs="Times New Roman"/>
                <w:color w:val="000000"/>
                <w:sz w:val="20"/>
                <w:szCs w:val="20"/>
              </w:rPr>
              <w:t>ristics</w:t>
            </w:r>
            <w:proofErr w:type="spellEnd"/>
          </w:p>
        </w:tc>
        <w:tc>
          <w:tcPr>
            <w:tcW w:w="1098" w:type="dxa"/>
            <w:tcBorders>
              <w:top w:val="single" w:sz="4" w:space="0" w:color="auto"/>
              <w:left w:val="nil"/>
              <w:bottom w:val="single" w:sz="12" w:space="0" w:color="auto"/>
              <w:right w:val="nil"/>
            </w:tcBorders>
            <w:shd w:val="clear" w:color="auto" w:fill="auto"/>
            <w:vAlign w:val="center"/>
            <w:hideMark/>
          </w:tcPr>
          <w:p w:rsidR="005B7458" w:rsidRPr="004444D9" w:rsidRDefault="005B7458" w:rsidP="00AC412F">
            <w:pPr>
              <w:spacing w:before="0" w:after="0" w:line="240" w:lineRule="auto"/>
              <w:rPr>
                <w:rFonts w:ascii="Times New Roman" w:hAnsi="Times New Roman" w:cs="Times New Roman"/>
                <w:color w:val="000000"/>
                <w:sz w:val="20"/>
                <w:szCs w:val="20"/>
              </w:rPr>
            </w:pPr>
            <w:r w:rsidRPr="002E5B49">
              <w:rPr>
                <w:rFonts w:ascii="Times New Roman" w:eastAsia="Times New Roman" w:hAnsi="Times New Roman" w:cs="Times New Roman"/>
                <w:color w:val="000000"/>
                <w:sz w:val="20"/>
                <w:szCs w:val="20"/>
              </w:rPr>
              <w:t>Influence</w:t>
            </w:r>
            <w:r w:rsidR="004444D9">
              <w:rPr>
                <w:rFonts w:ascii="Times New Roman" w:hAnsi="Times New Roman" w:cs="Times New Roman" w:hint="eastAsia"/>
                <w:color w:val="000000"/>
                <w:sz w:val="20"/>
                <w:szCs w:val="20"/>
              </w:rPr>
              <w:t>r</w:t>
            </w:r>
          </w:p>
        </w:tc>
        <w:tc>
          <w:tcPr>
            <w:tcW w:w="99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Financial support</w:t>
            </w:r>
          </w:p>
        </w:tc>
        <w:tc>
          <w:tcPr>
            <w:tcW w:w="90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Degree benefit</w:t>
            </w:r>
          </w:p>
        </w:tc>
        <w:tc>
          <w:tcPr>
            <w:tcW w:w="90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proofErr w:type="spellStart"/>
            <w:r w:rsidRPr="002E5B49">
              <w:rPr>
                <w:rFonts w:ascii="Times New Roman" w:eastAsia="Times New Roman" w:hAnsi="Times New Roman" w:cs="Times New Roman"/>
                <w:color w:val="000000"/>
                <w:sz w:val="20"/>
                <w:szCs w:val="20"/>
              </w:rPr>
              <w:t>Enviro</w:t>
            </w:r>
            <w:r w:rsidR="002E5B49" w:rsidRPr="002E5B49">
              <w:rPr>
                <w:rFonts w:ascii="Times New Roman" w:hAnsi="Times New Roman" w:cs="Times New Roman" w:hint="eastAsia"/>
                <w:color w:val="000000"/>
                <w:sz w:val="20"/>
                <w:szCs w:val="20"/>
              </w:rPr>
              <w:t>-</w:t>
            </w:r>
            <w:r w:rsidRPr="002E5B49">
              <w:rPr>
                <w:rFonts w:ascii="Times New Roman" w:eastAsia="Times New Roman" w:hAnsi="Times New Roman" w:cs="Times New Roman"/>
                <w:color w:val="000000"/>
                <w:sz w:val="20"/>
                <w:szCs w:val="20"/>
              </w:rPr>
              <w:t>nment</w:t>
            </w:r>
            <w:proofErr w:type="spellEnd"/>
          </w:p>
        </w:tc>
        <w:tc>
          <w:tcPr>
            <w:tcW w:w="1008" w:type="dxa"/>
            <w:tcBorders>
              <w:top w:val="single" w:sz="4" w:space="0" w:color="auto"/>
              <w:left w:val="nil"/>
              <w:bottom w:val="single" w:sz="12" w:space="0" w:color="auto"/>
              <w:right w:val="nil"/>
            </w:tcBorders>
            <w:shd w:val="clear" w:color="auto" w:fill="auto"/>
            <w:vAlign w:val="center"/>
            <w:hideMark/>
          </w:tcPr>
          <w:p w:rsidR="005B7458" w:rsidRPr="002E5B49" w:rsidRDefault="002E5B49" w:rsidP="00AC412F">
            <w:pPr>
              <w:spacing w:before="0" w:after="0" w:line="240" w:lineRule="auto"/>
              <w:rPr>
                <w:rFonts w:ascii="Times New Roman" w:hAnsi="Times New Roman" w:cs="Times New Roman"/>
                <w:color w:val="000000"/>
                <w:sz w:val="20"/>
                <w:szCs w:val="20"/>
              </w:rPr>
            </w:pPr>
            <w:r>
              <w:rPr>
                <w:rFonts w:ascii="Times New Roman" w:eastAsia="Times New Roman" w:hAnsi="Times New Roman" w:cs="Times New Roman"/>
                <w:color w:val="000000"/>
                <w:sz w:val="20"/>
                <w:szCs w:val="20"/>
              </w:rPr>
              <w:t>Facilit</w:t>
            </w:r>
            <w:r w:rsidR="004444D9">
              <w:rPr>
                <w:rFonts w:ascii="Times New Roman" w:hAnsi="Times New Roman" w:cs="Times New Roman" w:hint="eastAsia"/>
                <w:color w:val="000000"/>
                <w:sz w:val="20"/>
                <w:szCs w:val="20"/>
              </w:rPr>
              <w:t>ies</w:t>
            </w:r>
          </w:p>
        </w:tc>
        <w:tc>
          <w:tcPr>
            <w:tcW w:w="96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Family support</w:t>
            </w:r>
          </w:p>
        </w:tc>
        <w:tc>
          <w:tcPr>
            <w:tcW w:w="120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Aspirations</w:t>
            </w:r>
          </w:p>
        </w:tc>
        <w:tc>
          <w:tcPr>
            <w:tcW w:w="81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Cost</w:t>
            </w:r>
          </w:p>
        </w:tc>
        <w:tc>
          <w:tcPr>
            <w:tcW w:w="117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 xml:space="preserve">Career Preparation </w:t>
            </w:r>
          </w:p>
        </w:tc>
        <w:tc>
          <w:tcPr>
            <w:tcW w:w="810" w:type="dxa"/>
            <w:tcBorders>
              <w:top w:val="single" w:sz="4" w:space="0" w:color="auto"/>
              <w:left w:val="nil"/>
              <w:bottom w:val="single" w:sz="12" w:space="0" w:color="auto"/>
              <w:right w:val="nil"/>
            </w:tcBorders>
            <w:shd w:val="clear" w:color="auto" w:fill="auto"/>
            <w:vAlign w:val="center"/>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Media</w:t>
            </w:r>
          </w:p>
        </w:tc>
      </w:tr>
      <w:tr w:rsidR="005B7458" w:rsidRPr="002E5B49" w:rsidTr="004444D9">
        <w:trPr>
          <w:trHeight w:val="80"/>
        </w:trPr>
        <w:tc>
          <w:tcPr>
            <w:tcW w:w="502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Eigen-value</w:t>
            </w:r>
          </w:p>
        </w:tc>
        <w:tc>
          <w:tcPr>
            <w:tcW w:w="101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14.09</w:t>
            </w:r>
          </w:p>
        </w:tc>
        <w:tc>
          <w:tcPr>
            <w:tcW w:w="1098"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5.18</w:t>
            </w:r>
          </w:p>
        </w:tc>
        <w:tc>
          <w:tcPr>
            <w:tcW w:w="99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3.40</w:t>
            </w:r>
          </w:p>
        </w:tc>
        <w:tc>
          <w:tcPr>
            <w:tcW w:w="90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3.04</w:t>
            </w:r>
          </w:p>
        </w:tc>
        <w:tc>
          <w:tcPr>
            <w:tcW w:w="90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2.32</w:t>
            </w:r>
          </w:p>
        </w:tc>
        <w:tc>
          <w:tcPr>
            <w:tcW w:w="1008"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1.92</w:t>
            </w:r>
          </w:p>
        </w:tc>
        <w:tc>
          <w:tcPr>
            <w:tcW w:w="96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1.58</w:t>
            </w:r>
          </w:p>
        </w:tc>
        <w:tc>
          <w:tcPr>
            <w:tcW w:w="120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1.42</w:t>
            </w:r>
          </w:p>
        </w:tc>
        <w:tc>
          <w:tcPr>
            <w:tcW w:w="81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1.33</w:t>
            </w:r>
          </w:p>
        </w:tc>
        <w:tc>
          <w:tcPr>
            <w:tcW w:w="1170" w:type="dxa"/>
            <w:tcBorders>
              <w:top w:val="single" w:sz="12" w:space="0" w:color="auto"/>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1.17</w:t>
            </w:r>
          </w:p>
        </w:tc>
        <w:tc>
          <w:tcPr>
            <w:tcW w:w="810" w:type="dxa"/>
            <w:tcBorders>
              <w:top w:val="single" w:sz="12" w:space="0" w:color="auto"/>
              <w:left w:val="nil"/>
              <w:bottom w:val="nil"/>
              <w:right w:val="nil"/>
            </w:tcBorders>
            <w:shd w:val="clear" w:color="auto" w:fill="auto"/>
            <w:noWrap/>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1.04</w:t>
            </w: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Variance explained (%)</w:t>
            </w:r>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25.62</w:t>
            </w: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9.41</w:t>
            </w: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6.18</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5.53</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4.22</w:t>
            </w: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3.49</w:t>
            </w: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2.86</w:t>
            </w: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2.57</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2.41</w:t>
            </w: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2.12</w:t>
            </w:r>
          </w:p>
        </w:tc>
        <w:tc>
          <w:tcPr>
            <w:tcW w:w="810" w:type="dxa"/>
            <w:tcBorders>
              <w:top w:val="nil"/>
              <w:left w:val="nil"/>
              <w:bottom w:val="nil"/>
              <w:right w:val="nil"/>
            </w:tcBorders>
            <w:shd w:val="clear" w:color="auto" w:fill="auto"/>
            <w:noWrap/>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1.90</w:t>
            </w: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Cumulative Variance (%)</w:t>
            </w:r>
          </w:p>
        </w:tc>
        <w:tc>
          <w:tcPr>
            <w:tcW w:w="101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25.62</w:t>
            </w:r>
          </w:p>
        </w:tc>
        <w:tc>
          <w:tcPr>
            <w:tcW w:w="1098"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35.03</w:t>
            </w:r>
          </w:p>
        </w:tc>
        <w:tc>
          <w:tcPr>
            <w:tcW w:w="99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41.21</w:t>
            </w:r>
          </w:p>
        </w:tc>
        <w:tc>
          <w:tcPr>
            <w:tcW w:w="90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46.74</w:t>
            </w:r>
          </w:p>
        </w:tc>
        <w:tc>
          <w:tcPr>
            <w:tcW w:w="90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50.96</w:t>
            </w:r>
          </w:p>
        </w:tc>
        <w:tc>
          <w:tcPr>
            <w:tcW w:w="1008"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54.45</w:t>
            </w:r>
          </w:p>
        </w:tc>
        <w:tc>
          <w:tcPr>
            <w:tcW w:w="96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57.32</w:t>
            </w:r>
          </w:p>
        </w:tc>
        <w:tc>
          <w:tcPr>
            <w:tcW w:w="120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59.90</w:t>
            </w:r>
          </w:p>
        </w:tc>
        <w:tc>
          <w:tcPr>
            <w:tcW w:w="81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62.31</w:t>
            </w:r>
          </w:p>
        </w:tc>
        <w:tc>
          <w:tcPr>
            <w:tcW w:w="117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64.43</w:t>
            </w:r>
          </w:p>
        </w:tc>
        <w:tc>
          <w:tcPr>
            <w:tcW w:w="810" w:type="dxa"/>
            <w:tcBorders>
              <w:top w:val="nil"/>
              <w:left w:val="nil"/>
              <w:bottom w:val="nil"/>
              <w:right w:val="nil"/>
            </w:tcBorders>
            <w:shd w:val="clear" w:color="auto" w:fill="auto"/>
            <w:noWrap/>
            <w:vAlign w:val="bottom"/>
            <w:hideMark/>
          </w:tcPr>
          <w:p w:rsidR="005B7458" w:rsidRPr="00F82648" w:rsidRDefault="00F82648" w:rsidP="00AC412F">
            <w:pPr>
              <w:spacing w:before="0" w:after="0" w:line="240" w:lineRule="auto"/>
              <w:jc w:val="center"/>
              <w:rPr>
                <w:rFonts w:ascii="Times New Roman" w:hAnsi="Times New Roman" w:cs="Times New Roman"/>
                <w:color w:val="000000"/>
                <w:sz w:val="20"/>
                <w:szCs w:val="20"/>
              </w:rPr>
            </w:pPr>
            <w:r>
              <w:rPr>
                <w:rFonts w:ascii="Times New Roman" w:hAnsi="Times New Roman" w:cs="Times New Roman" w:hint="eastAsia"/>
                <w:color w:val="000000"/>
                <w:sz w:val="20"/>
                <w:szCs w:val="20"/>
              </w:rPr>
              <w:t>66.32</w:t>
            </w: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KMO measure</w:t>
            </w:r>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0.884</w:t>
            </w: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 xml:space="preserve">Bartlett’s test of </w:t>
            </w:r>
            <w:proofErr w:type="spellStart"/>
            <w:r w:rsidRPr="002E5B49">
              <w:rPr>
                <w:rFonts w:ascii="Times New Roman" w:eastAsia="Times New Roman" w:hAnsi="Times New Roman" w:cs="Times New Roman"/>
                <w:color w:val="000000"/>
                <w:sz w:val="20"/>
                <w:szCs w:val="20"/>
              </w:rPr>
              <w:t>Spericity</w:t>
            </w:r>
            <w:proofErr w:type="spellEnd"/>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0.000</w:t>
            </w: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b/>
                <w:bCs/>
                <w:color w:val="000000"/>
                <w:sz w:val="20"/>
                <w:szCs w:val="20"/>
              </w:rPr>
            </w:pPr>
            <w:r w:rsidRPr="002E5B49">
              <w:rPr>
                <w:rFonts w:ascii="Times New Roman" w:eastAsia="Times New Roman" w:hAnsi="Times New Roman" w:cs="Times New Roman"/>
                <w:b/>
                <w:bCs/>
                <w:color w:val="000000"/>
                <w:sz w:val="20"/>
                <w:szCs w:val="20"/>
              </w:rPr>
              <w:t>Descriptive Statistics, and Reliability Coefficients</w:t>
            </w:r>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Mean</w:t>
            </w:r>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16.47</w:t>
            </w: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23.83</w:t>
            </w: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12.48</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10.92</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12.56</w:t>
            </w: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15.94</w:t>
            </w: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10.99</w:t>
            </w: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11.55</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7.03</w:t>
            </w: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12.15</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13.91</w:t>
            </w: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Variance</w:t>
            </w:r>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44.63</w:t>
            </w: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53.25</w:t>
            </w: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54.67</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33.89</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31.07</w:t>
            </w: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56.9</w:t>
            </w: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27.72</w:t>
            </w: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26.78</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14.367</w:t>
            </w: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38.28</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11.43</w:t>
            </w:r>
          </w:p>
        </w:tc>
      </w:tr>
      <w:tr w:rsidR="005B7458" w:rsidRPr="002E5B49" w:rsidTr="004444D9">
        <w:trPr>
          <w:trHeight w:val="300"/>
        </w:trPr>
        <w:tc>
          <w:tcPr>
            <w:tcW w:w="502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N</w:t>
            </w:r>
          </w:p>
        </w:tc>
        <w:tc>
          <w:tcPr>
            <w:tcW w:w="10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6</w:t>
            </w:r>
          </w:p>
        </w:tc>
        <w:tc>
          <w:tcPr>
            <w:tcW w:w="109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6</w:t>
            </w:r>
          </w:p>
        </w:tc>
        <w:tc>
          <w:tcPr>
            <w:tcW w:w="99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6</w:t>
            </w:r>
          </w:p>
        </w:tc>
        <w:tc>
          <w:tcPr>
            <w:tcW w:w="9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w:t>
            </w:r>
          </w:p>
        </w:tc>
        <w:tc>
          <w:tcPr>
            <w:tcW w:w="1008"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6</w:t>
            </w:r>
          </w:p>
        </w:tc>
        <w:tc>
          <w:tcPr>
            <w:tcW w:w="96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4</w:t>
            </w:r>
          </w:p>
        </w:tc>
        <w:tc>
          <w:tcPr>
            <w:tcW w:w="120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5</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w:t>
            </w:r>
          </w:p>
        </w:tc>
        <w:tc>
          <w:tcPr>
            <w:tcW w:w="117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6</w:t>
            </w:r>
          </w:p>
        </w:tc>
        <w:tc>
          <w:tcPr>
            <w:tcW w:w="810" w:type="dxa"/>
            <w:tcBorders>
              <w:top w:val="nil"/>
              <w:left w:val="nil"/>
              <w:bottom w:val="nil"/>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3</w:t>
            </w:r>
          </w:p>
        </w:tc>
      </w:tr>
      <w:tr w:rsidR="005B7458" w:rsidRPr="002E5B49" w:rsidTr="004444D9">
        <w:trPr>
          <w:trHeight w:val="315"/>
        </w:trPr>
        <w:tc>
          <w:tcPr>
            <w:tcW w:w="502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rPr>
                <w:rFonts w:ascii="Times New Roman" w:eastAsia="Times New Roman" w:hAnsi="Times New Roman" w:cs="Times New Roman"/>
                <w:color w:val="000000"/>
                <w:sz w:val="20"/>
                <w:szCs w:val="20"/>
              </w:rPr>
            </w:pPr>
            <w:proofErr w:type="spellStart"/>
            <w:r w:rsidRPr="002E5B49">
              <w:rPr>
                <w:rFonts w:ascii="Times New Roman" w:eastAsia="Times New Roman" w:hAnsi="Times New Roman" w:cs="Times New Roman"/>
                <w:color w:val="000000"/>
                <w:sz w:val="20"/>
                <w:szCs w:val="20"/>
              </w:rPr>
              <w:t>Cronbach’s</w:t>
            </w:r>
            <w:proofErr w:type="spellEnd"/>
            <w:r w:rsidRPr="002E5B49">
              <w:rPr>
                <w:rFonts w:ascii="Times New Roman" w:eastAsia="Times New Roman" w:hAnsi="Times New Roman" w:cs="Times New Roman"/>
                <w:color w:val="000000"/>
                <w:sz w:val="20"/>
                <w:szCs w:val="20"/>
              </w:rPr>
              <w:t xml:space="preserve"> Alpha</w:t>
            </w:r>
          </w:p>
        </w:tc>
        <w:tc>
          <w:tcPr>
            <w:tcW w:w="101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0.841</w:t>
            </w:r>
          </w:p>
        </w:tc>
        <w:tc>
          <w:tcPr>
            <w:tcW w:w="1098"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0.844</w:t>
            </w:r>
          </w:p>
        </w:tc>
        <w:tc>
          <w:tcPr>
            <w:tcW w:w="99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0.869</w:t>
            </w:r>
          </w:p>
        </w:tc>
        <w:tc>
          <w:tcPr>
            <w:tcW w:w="90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0.893</w:t>
            </w:r>
          </w:p>
        </w:tc>
        <w:tc>
          <w:tcPr>
            <w:tcW w:w="90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0.808</w:t>
            </w:r>
          </w:p>
        </w:tc>
        <w:tc>
          <w:tcPr>
            <w:tcW w:w="1008"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0.872</w:t>
            </w:r>
          </w:p>
        </w:tc>
        <w:tc>
          <w:tcPr>
            <w:tcW w:w="96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0.803</w:t>
            </w:r>
          </w:p>
        </w:tc>
        <w:tc>
          <w:tcPr>
            <w:tcW w:w="120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0.792</w:t>
            </w:r>
          </w:p>
        </w:tc>
        <w:tc>
          <w:tcPr>
            <w:tcW w:w="81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0.635</w:t>
            </w:r>
          </w:p>
        </w:tc>
        <w:tc>
          <w:tcPr>
            <w:tcW w:w="117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0.824</w:t>
            </w:r>
          </w:p>
        </w:tc>
        <w:tc>
          <w:tcPr>
            <w:tcW w:w="810" w:type="dxa"/>
            <w:tcBorders>
              <w:top w:val="nil"/>
              <w:left w:val="nil"/>
              <w:bottom w:val="single" w:sz="8" w:space="0" w:color="auto"/>
              <w:right w:val="nil"/>
            </w:tcBorders>
            <w:shd w:val="clear" w:color="auto" w:fill="auto"/>
            <w:noWrap/>
            <w:vAlign w:val="bottom"/>
            <w:hideMark/>
          </w:tcPr>
          <w:p w:rsidR="005B7458" w:rsidRPr="002E5B49" w:rsidRDefault="005B7458" w:rsidP="00AC412F">
            <w:pPr>
              <w:spacing w:before="0" w:after="0" w:line="240" w:lineRule="auto"/>
              <w:jc w:val="center"/>
              <w:rPr>
                <w:rFonts w:ascii="Times New Roman" w:eastAsia="Times New Roman" w:hAnsi="Times New Roman" w:cs="Times New Roman"/>
                <w:color w:val="000000"/>
                <w:sz w:val="20"/>
                <w:szCs w:val="20"/>
              </w:rPr>
            </w:pPr>
            <w:r w:rsidRPr="002E5B49">
              <w:rPr>
                <w:rFonts w:ascii="Times New Roman" w:eastAsia="Times New Roman" w:hAnsi="Times New Roman" w:cs="Times New Roman"/>
                <w:color w:val="000000"/>
                <w:sz w:val="20"/>
                <w:szCs w:val="20"/>
              </w:rPr>
              <w:t>0.842</w:t>
            </w:r>
          </w:p>
        </w:tc>
      </w:tr>
    </w:tbl>
    <w:p w:rsidR="00F82648" w:rsidRDefault="00F82648" w:rsidP="00F82648">
      <w:pPr>
        <w:spacing w:before="0" w:after="0" w:line="240" w:lineRule="auto"/>
        <w:rPr>
          <w:rFonts w:ascii="Times New Roman" w:hAnsi="Times New Roman" w:cs="Times New Roman"/>
          <w:sz w:val="18"/>
          <w:szCs w:val="18"/>
        </w:rPr>
      </w:pPr>
      <w:r w:rsidRPr="00F82648">
        <w:rPr>
          <w:rFonts w:ascii="Times New Roman" w:hAnsi="Times New Roman" w:cs="Times New Roman" w:hint="eastAsia"/>
          <w:i/>
          <w:sz w:val="24"/>
          <w:szCs w:val="24"/>
        </w:rPr>
        <w:t>Note</w:t>
      </w:r>
      <w:r>
        <w:rPr>
          <w:rFonts w:ascii="Times New Roman" w:hAnsi="Times New Roman" w:cs="Times New Roman" w:hint="eastAsia"/>
          <w:sz w:val="24"/>
          <w:szCs w:val="24"/>
        </w:rPr>
        <w:t xml:space="preserve">. </w:t>
      </w:r>
      <w:r>
        <w:rPr>
          <w:rFonts w:ascii="Times New Roman" w:hAnsi="Times New Roman" w:cs="Times New Roman" w:hint="eastAsia"/>
          <w:sz w:val="24"/>
          <w:szCs w:val="24"/>
        </w:rPr>
        <w:tab/>
      </w:r>
      <w:r w:rsidRPr="00F82648">
        <w:rPr>
          <w:rFonts w:ascii="Times New Roman" w:hAnsi="Times New Roman" w:cs="Times New Roman"/>
          <w:sz w:val="18"/>
          <w:szCs w:val="18"/>
          <w:lang w:eastAsia="en-US"/>
        </w:rPr>
        <w:t>Extrac</w:t>
      </w:r>
      <w:r>
        <w:rPr>
          <w:rFonts w:ascii="Times New Roman" w:hAnsi="Times New Roman" w:cs="Times New Roman"/>
          <w:sz w:val="18"/>
          <w:szCs w:val="18"/>
          <w:lang w:eastAsia="en-US"/>
        </w:rPr>
        <w:t>tion Method</w:t>
      </w:r>
      <w:r>
        <w:rPr>
          <w:rFonts w:ascii="Times New Roman" w:hAnsi="Times New Roman" w:cs="Times New Roman" w:hint="eastAsia"/>
          <w:sz w:val="18"/>
          <w:szCs w:val="18"/>
        </w:rPr>
        <w:t xml:space="preserve">: Maximum Likelihood, </w:t>
      </w:r>
      <w:r>
        <w:rPr>
          <w:rFonts w:ascii="Times New Roman" w:hAnsi="Times New Roman" w:cs="Times New Roman"/>
          <w:sz w:val="18"/>
          <w:szCs w:val="18"/>
          <w:lang w:eastAsia="en-US"/>
        </w:rPr>
        <w:t xml:space="preserve">Rotation Method: </w:t>
      </w:r>
      <w:proofErr w:type="spellStart"/>
      <w:r>
        <w:rPr>
          <w:rFonts w:ascii="Times New Roman" w:hAnsi="Times New Roman" w:cs="Times New Roman" w:hint="eastAsia"/>
          <w:sz w:val="18"/>
          <w:szCs w:val="18"/>
        </w:rPr>
        <w:t>Oblimin</w:t>
      </w:r>
      <w:proofErr w:type="spellEnd"/>
      <w:r w:rsidRPr="00F82648">
        <w:rPr>
          <w:rFonts w:ascii="Times New Roman" w:hAnsi="Times New Roman" w:cs="Times New Roman"/>
          <w:sz w:val="18"/>
          <w:szCs w:val="18"/>
          <w:lang w:eastAsia="en-US"/>
        </w:rPr>
        <w:t xml:space="preserve"> with Kaiser Normalization</w:t>
      </w:r>
      <w:r>
        <w:rPr>
          <w:rFonts w:ascii="Times New Roman" w:hAnsi="Times New Roman" w:cs="Times New Roman" w:hint="eastAsia"/>
          <w:sz w:val="18"/>
          <w:szCs w:val="18"/>
        </w:rPr>
        <w:t xml:space="preserve">, </w:t>
      </w:r>
      <w:r w:rsidRPr="00F82648">
        <w:rPr>
          <w:rFonts w:ascii="Times New Roman" w:hAnsi="Times New Roman" w:cs="Times New Roman"/>
          <w:sz w:val="18"/>
          <w:szCs w:val="18"/>
          <w:lang w:eastAsia="en-US"/>
        </w:rPr>
        <w:t xml:space="preserve">Rotation converged in </w:t>
      </w:r>
      <w:r w:rsidRPr="00F82648">
        <w:rPr>
          <w:rFonts w:ascii="Times New Roman" w:hAnsi="Times New Roman" w:cs="Times New Roman" w:hint="eastAsia"/>
          <w:sz w:val="18"/>
          <w:szCs w:val="18"/>
        </w:rPr>
        <w:t>25</w:t>
      </w:r>
      <w:r w:rsidRPr="00F82648">
        <w:rPr>
          <w:rFonts w:ascii="Times New Roman" w:hAnsi="Times New Roman" w:cs="Times New Roman"/>
          <w:sz w:val="18"/>
          <w:szCs w:val="18"/>
          <w:lang w:eastAsia="en-US"/>
        </w:rPr>
        <w:t xml:space="preserve"> iterations.</w:t>
      </w:r>
      <w:r>
        <w:rPr>
          <w:rFonts w:ascii="Times New Roman" w:hAnsi="Times New Roman" w:cs="Times New Roman" w:hint="eastAsia"/>
          <w:sz w:val="18"/>
          <w:szCs w:val="18"/>
        </w:rPr>
        <w:t xml:space="preserve"> </w:t>
      </w:r>
      <w:proofErr w:type="spellStart"/>
      <w:proofErr w:type="gramStart"/>
      <w:r>
        <w:rPr>
          <w:rFonts w:ascii="Times New Roman" w:hAnsi="Times New Roman" w:cs="Times New Roman" w:hint="eastAsia"/>
          <w:sz w:val="18"/>
          <w:szCs w:val="18"/>
        </w:rPr>
        <w:t>a.Lable</w:t>
      </w:r>
      <w:proofErr w:type="spellEnd"/>
      <w:proofErr w:type="gramEnd"/>
      <w:r>
        <w:rPr>
          <w:rFonts w:ascii="Times New Roman" w:hAnsi="Times New Roman" w:cs="Times New Roman" w:hint="eastAsia"/>
          <w:sz w:val="18"/>
          <w:szCs w:val="18"/>
        </w:rPr>
        <w:t xml:space="preserve"> indicates the suggested factor name. </w:t>
      </w:r>
    </w:p>
    <w:p w:rsidR="00AC412F" w:rsidRPr="00F82648" w:rsidRDefault="00F82648" w:rsidP="00F82648">
      <w:pPr>
        <w:spacing w:before="0" w:after="0" w:line="240" w:lineRule="auto"/>
        <w:rPr>
          <w:rFonts w:ascii="Times New Roman" w:hAnsi="Times New Roman" w:cs="Times New Roman"/>
          <w:b/>
          <w:bCs/>
          <w:sz w:val="18"/>
          <w:szCs w:val="18"/>
        </w:rPr>
      </w:pPr>
      <w:r>
        <w:rPr>
          <w:rFonts w:ascii="Times New Roman" w:hAnsi="Times New Roman" w:cs="Times New Roman" w:hint="eastAsia"/>
          <w:sz w:val="18"/>
          <w:szCs w:val="18"/>
        </w:rPr>
        <w:tab/>
      </w:r>
      <w:r w:rsidRPr="00F82648">
        <w:rPr>
          <w:rFonts w:ascii="Times New Roman" w:hAnsi="Times New Roman" w:cs="Times New Roman"/>
          <w:sz w:val="18"/>
          <w:szCs w:val="18"/>
          <w:lang w:eastAsia="en-US"/>
        </w:rPr>
        <w:t xml:space="preserve"> </w:t>
      </w:r>
    </w:p>
    <w:p w:rsidR="00AC412F" w:rsidRDefault="00AC412F" w:rsidP="00AC412F">
      <w:pPr>
        <w:spacing w:before="0" w:after="0" w:line="240" w:lineRule="auto"/>
        <w:rPr>
          <w:rFonts w:ascii="Times New Roman" w:hAnsi="Times New Roman" w:cs="Times New Roman"/>
          <w:sz w:val="24"/>
          <w:szCs w:val="24"/>
        </w:rPr>
        <w:sectPr w:rsidR="00AC412F" w:rsidSect="003311DF">
          <w:pgSz w:w="16839" w:h="11907" w:orient="landscape" w:code="9"/>
          <w:pgMar w:top="180" w:right="1440" w:bottom="450" w:left="1440" w:header="720" w:footer="720" w:gutter="0"/>
          <w:cols w:space="720"/>
          <w:docGrid w:linePitch="360"/>
        </w:sectPr>
      </w:pPr>
    </w:p>
    <w:p w:rsidR="00E84C94" w:rsidRDefault="00AC412F" w:rsidP="00E84C94">
      <w:pPr>
        <w:spacing w:before="0" w:after="0" w:line="240" w:lineRule="auto"/>
        <w:jc w:val="center"/>
        <w:rPr>
          <w:rFonts w:ascii="Times New Roman" w:hAnsi="Times New Roman" w:cs="Times New Roman" w:hint="eastAsia"/>
          <w:b/>
          <w:bCs/>
          <w:sz w:val="24"/>
          <w:szCs w:val="24"/>
        </w:rPr>
      </w:pPr>
      <w:proofErr w:type="gramStart"/>
      <w:r w:rsidRPr="00AC412F">
        <w:rPr>
          <w:rFonts w:ascii="Times New Roman" w:hAnsi="Times New Roman" w:cs="Times New Roman" w:hint="eastAsia"/>
          <w:b/>
          <w:bCs/>
          <w:sz w:val="24"/>
          <w:szCs w:val="24"/>
        </w:rPr>
        <w:lastRenderedPageBreak/>
        <w:t>Table 2.</w:t>
      </w:r>
      <w:proofErr w:type="gramEnd"/>
      <w:r w:rsidRPr="00AC412F">
        <w:rPr>
          <w:rFonts w:ascii="Times New Roman" w:hAnsi="Times New Roman" w:cs="Times New Roman" w:hint="eastAsia"/>
          <w:b/>
          <w:bCs/>
          <w:sz w:val="24"/>
          <w:szCs w:val="24"/>
        </w:rPr>
        <w:t xml:space="preserve"> </w:t>
      </w:r>
    </w:p>
    <w:p w:rsidR="00AC412F" w:rsidRPr="00AC412F" w:rsidRDefault="00AC412F" w:rsidP="00E84C94">
      <w:pPr>
        <w:spacing w:before="0" w:after="0" w:line="240" w:lineRule="auto"/>
        <w:jc w:val="center"/>
        <w:rPr>
          <w:rFonts w:ascii="Times New Roman" w:hAnsi="Times New Roman" w:cs="Times New Roman"/>
          <w:b/>
          <w:bCs/>
          <w:sz w:val="24"/>
          <w:szCs w:val="24"/>
        </w:rPr>
      </w:pPr>
      <w:r w:rsidRPr="00AC412F">
        <w:rPr>
          <w:rFonts w:ascii="Times New Roman" w:hAnsi="Times New Roman" w:cs="Times New Roman"/>
          <w:b/>
          <w:bCs/>
          <w:sz w:val="24"/>
          <w:szCs w:val="24"/>
        </w:rPr>
        <w:t>Mean Scores</w:t>
      </w:r>
      <w:r w:rsidRPr="00AC412F">
        <w:rPr>
          <w:rFonts w:ascii="Times New Roman" w:hAnsi="Times New Roman" w:cs="Times New Roman" w:hint="eastAsia"/>
          <w:b/>
          <w:bCs/>
          <w:sz w:val="24"/>
          <w:szCs w:val="24"/>
        </w:rPr>
        <w:t>,</w:t>
      </w:r>
      <w:r w:rsidRPr="00AC412F">
        <w:rPr>
          <w:rFonts w:ascii="Times New Roman" w:hAnsi="Times New Roman" w:cs="Times New Roman"/>
          <w:b/>
          <w:bCs/>
          <w:sz w:val="24"/>
          <w:szCs w:val="24"/>
        </w:rPr>
        <w:t xml:space="preserve"> Standard Deviations</w:t>
      </w:r>
      <w:r w:rsidRPr="00AC412F">
        <w:rPr>
          <w:rFonts w:ascii="Times New Roman" w:hAnsi="Times New Roman" w:cs="Times New Roman" w:hint="eastAsia"/>
          <w:b/>
          <w:bCs/>
          <w:sz w:val="24"/>
          <w:szCs w:val="24"/>
        </w:rPr>
        <w:t>,</w:t>
      </w:r>
      <w:r w:rsidRPr="00AC412F">
        <w:rPr>
          <w:rFonts w:ascii="Times New Roman" w:hAnsi="Times New Roman" w:cs="Times New Roman"/>
          <w:b/>
          <w:bCs/>
          <w:sz w:val="24"/>
          <w:szCs w:val="24"/>
        </w:rPr>
        <w:t xml:space="preserve"> </w:t>
      </w:r>
      <w:r w:rsidRPr="00AC412F">
        <w:rPr>
          <w:rFonts w:ascii="Times New Roman" w:hAnsi="Times New Roman" w:cs="Times New Roman" w:hint="eastAsia"/>
          <w:b/>
          <w:bCs/>
          <w:sz w:val="24"/>
          <w:szCs w:val="24"/>
        </w:rPr>
        <w:t xml:space="preserve">and statistical significances </w:t>
      </w:r>
      <w:proofErr w:type="spellStart"/>
      <w:r w:rsidRPr="00AC412F">
        <w:rPr>
          <w:rFonts w:ascii="Times New Roman" w:hAnsi="Times New Roman" w:cs="Times New Roman"/>
          <w:b/>
          <w:bCs/>
          <w:sz w:val="24"/>
          <w:szCs w:val="24"/>
          <w:vertAlign w:val="superscript"/>
        </w:rPr>
        <w:t>a</w:t>
      </w:r>
      <w:proofErr w:type="gramStart"/>
      <w:r w:rsidRPr="00AC412F">
        <w:rPr>
          <w:rFonts w:ascii="Times New Roman" w:hAnsi="Times New Roman" w:cs="Times New Roman"/>
          <w:b/>
          <w:bCs/>
          <w:sz w:val="24"/>
          <w:szCs w:val="24"/>
          <w:vertAlign w:val="superscript"/>
        </w:rPr>
        <w:t>,b</w:t>
      </w:r>
      <w:proofErr w:type="spellEnd"/>
      <w:proofErr w:type="gramEnd"/>
    </w:p>
    <w:tbl>
      <w:tblPr>
        <w:tblW w:w="8337" w:type="dxa"/>
        <w:tblInd w:w="93" w:type="dxa"/>
        <w:tblLook w:val="04A0"/>
      </w:tblPr>
      <w:tblGrid>
        <w:gridCol w:w="1635"/>
        <w:gridCol w:w="1530"/>
        <w:gridCol w:w="1521"/>
        <w:gridCol w:w="1607"/>
        <w:gridCol w:w="874"/>
        <w:gridCol w:w="756"/>
        <w:gridCol w:w="414"/>
      </w:tblGrid>
      <w:tr w:rsidR="00AC412F" w:rsidRPr="00AC412F" w:rsidTr="008D5D3D">
        <w:trPr>
          <w:trHeight w:val="315"/>
        </w:trPr>
        <w:tc>
          <w:tcPr>
            <w:tcW w:w="1635"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c>
          <w:tcPr>
            <w:tcW w:w="1530"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In-state</w:t>
            </w:r>
          </w:p>
        </w:tc>
        <w:tc>
          <w:tcPr>
            <w:tcW w:w="1521"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Out-of-state</w:t>
            </w:r>
          </w:p>
        </w:tc>
        <w:tc>
          <w:tcPr>
            <w:tcW w:w="1607"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International</w:t>
            </w:r>
          </w:p>
        </w:tc>
        <w:tc>
          <w:tcPr>
            <w:tcW w:w="874"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 xml:space="preserve">F-ratio   </w:t>
            </w:r>
          </w:p>
        </w:tc>
        <w:tc>
          <w:tcPr>
            <w:tcW w:w="756"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Sig.</w:t>
            </w:r>
          </w:p>
        </w:tc>
        <w:tc>
          <w:tcPr>
            <w:tcW w:w="414" w:type="dxa"/>
            <w:tcBorders>
              <w:top w:val="single" w:sz="12" w:space="0" w:color="auto"/>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N=59</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N=84</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N=125</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5.14</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hint="eastAsia"/>
                <w:sz w:val="24"/>
                <w:szCs w:val="24"/>
              </w:rPr>
              <w:t>0.00</w:t>
            </w:r>
            <w:r w:rsidRPr="00AC412F">
              <w:rPr>
                <w:rFonts w:ascii="Times New Roman" w:hAnsi="Times New Roman" w:cs="Times New Roman"/>
                <w:sz w:val="24"/>
                <w:szCs w:val="24"/>
              </w:rPr>
              <w:t>0</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hint="eastAsia"/>
                <w:sz w:val="24"/>
                <w:szCs w:val="24"/>
              </w:rPr>
              <w:t>*</w:t>
            </w: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hint="eastAsia"/>
                <w:sz w:val="24"/>
                <w:szCs w:val="24"/>
              </w:rPr>
              <w:t>Mean (SD)</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hint="eastAsia"/>
                <w:sz w:val="24"/>
                <w:szCs w:val="24"/>
              </w:rPr>
              <w:t>Mean (SD)</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hint="eastAsia"/>
                <w:sz w:val="24"/>
                <w:szCs w:val="24"/>
              </w:rPr>
              <w:t>Mean (SD)</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CD3615" w:rsidP="00AC412F">
            <w:pPr>
              <w:spacing w:before="0" w:after="0" w:line="480" w:lineRule="auto"/>
              <w:rPr>
                <w:rFonts w:ascii="Times New Roman" w:hAnsi="Times New Roman" w:cs="Times New Roman"/>
                <w:sz w:val="24"/>
                <w:szCs w:val="24"/>
              </w:rPr>
            </w:pPr>
            <w:r w:rsidRPr="00CD3615">
              <w:rPr>
                <w:rFonts w:ascii="Times New Roman" w:hAnsi="Times New Roman" w:cs="Times New Roman"/>
                <w:b/>
                <w:bCs/>
                <w:sz w:val="24"/>
                <w:szCs w:val="24"/>
              </w:rPr>
              <w:pict>
                <v:shapetype id="_x0000_t32" coordsize="21600,21600" o:spt="32" o:oned="t" path="m,l21600,21600e" filled="f">
                  <v:path arrowok="t" fillok="f" o:connecttype="none"/>
                  <o:lock v:ext="edit" shapetype="t"/>
                </v:shapetype>
                <v:shape id="_x0000_s1031" type="#_x0000_t32" style="position:absolute;margin-left:4.65pt;margin-top:-2.5pt;width:419.1pt;height:0;z-index:251658240;mso-position-horizontal-relative:text;mso-position-vertical-relative:text" o:connectortype="straight"/>
              </w:pict>
            </w:r>
            <w:r w:rsidR="00AC412F" w:rsidRPr="00AC412F">
              <w:rPr>
                <w:rFonts w:ascii="Times New Roman" w:hAnsi="Times New Roman" w:cs="Times New Roman"/>
                <w:sz w:val="24"/>
                <w:szCs w:val="24"/>
              </w:rPr>
              <w:t>F1</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2.28 (.88)</w:t>
            </w:r>
            <w:r w:rsidRPr="00AC412F">
              <w:rPr>
                <w:rFonts w:ascii="Times New Roman" w:hAnsi="Times New Roman" w:cs="Times New Roman" w:hint="eastAsia"/>
                <w:sz w:val="24"/>
                <w:szCs w:val="24"/>
                <w:vertAlign w:val="superscript"/>
              </w:rPr>
              <w:t>c</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2.92 (1.13)</w:t>
            </w:r>
            <w:r w:rsidRPr="00AC412F">
              <w:rPr>
                <w:rFonts w:ascii="Times New Roman" w:hAnsi="Times New Roman" w:cs="Times New Roman" w:hint="eastAsia"/>
                <w:sz w:val="24"/>
                <w:szCs w:val="24"/>
                <w:vertAlign w:val="superscript"/>
              </w:rPr>
              <w:t>d</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2.85 (1.14)</w:t>
            </w:r>
            <w:r w:rsidRPr="00AC412F">
              <w:rPr>
                <w:rFonts w:ascii="Times New Roman" w:hAnsi="Times New Roman" w:cs="Times New Roman" w:hint="eastAsia"/>
                <w:sz w:val="24"/>
                <w:szCs w:val="24"/>
                <w:vertAlign w:val="superscript"/>
              </w:rPr>
              <w:t>d</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7.08</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0.001</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w:t>
            </w: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lang w:val="it-IT"/>
              </w:rPr>
              <w:t>F2</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3.63 (1.31)</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3.85 (1.23)</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4.15(1.11)</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4.30</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0.014</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lang w:val="it-IT"/>
              </w:rPr>
              <w:t>F3</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2.44</w:t>
            </w:r>
            <w:r w:rsidRPr="00AC412F">
              <w:rPr>
                <w:rFonts w:ascii="Times New Roman" w:hAnsi="Times New Roman" w:cs="Times New Roman" w:hint="eastAsia"/>
                <w:sz w:val="24"/>
                <w:szCs w:val="24"/>
              </w:rPr>
              <w:t xml:space="preserve"> </w:t>
            </w:r>
            <w:r w:rsidRPr="00AC412F">
              <w:rPr>
                <w:rFonts w:ascii="Times New Roman" w:hAnsi="Times New Roman" w:cs="Times New Roman"/>
                <w:sz w:val="24"/>
                <w:szCs w:val="24"/>
              </w:rPr>
              <w:t>(1.54)</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2.44 (1.54)</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2.54 (1.49)</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0.18</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0.833</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lang w:val="it-IT"/>
              </w:rPr>
              <w:t>F4</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1.62 (.70)</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2.07 (1.20)</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1.74 (.88)</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4.58</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0.011</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lang w:val="it-IT"/>
              </w:rPr>
              <w:t>F5</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4.02 (1.05)</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3.42 (1.16)</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3.74 (1.22)</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4.84</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0.009</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lang w:val="it-IT"/>
              </w:rPr>
              <w:t>F6</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2.12 (.95)</w:t>
            </w:r>
            <w:r w:rsidRPr="00AC412F">
              <w:rPr>
                <w:rFonts w:ascii="Times New Roman" w:hAnsi="Times New Roman" w:cs="Times New Roman" w:hint="eastAsia"/>
                <w:sz w:val="24"/>
                <w:szCs w:val="24"/>
                <w:vertAlign w:val="superscript"/>
              </w:rPr>
              <w:t>c</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3.11 (1.29)</w:t>
            </w:r>
            <w:r w:rsidRPr="00AC412F">
              <w:rPr>
                <w:rFonts w:ascii="Times New Roman" w:hAnsi="Times New Roman" w:cs="Times New Roman" w:hint="eastAsia"/>
                <w:sz w:val="24"/>
                <w:szCs w:val="24"/>
                <w:vertAlign w:val="superscript"/>
              </w:rPr>
              <w:t>d</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2.58 (1.26)</w:t>
            </w:r>
            <w:r w:rsidRPr="00AC412F">
              <w:rPr>
                <w:rFonts w:ascii="Times New Roman" w:hAnsi="Times New Roman" w:cs="Times New Roman" w:hint="eastAsia"/>
                <w:sz w:val="24"/>
                <w:szCs w:val="24"/>
                <w:vertAlign w:val="superscript"/>
              </w:rPr>
              <w:t>e</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11.99</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0.000</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w:t>
            </w: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F7</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2.29 (.94)</w:t>
            </w:r>
            <w:r w:rsidRPr="00AC412F">
              <w:rPr>
                <w:rFonts w:ascii="Times New Roman" w:hAnsi="Times New Roman" w:cs="Times New Roman" w:hint="eastAsia"/>
                <w:sz w:val="24"/>
                <w:szCs w:val="24"/>
                <w:vertAlign w:val="superscript"/>
              </w:rPr>
              <w:t>c</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3.03 (1.38)</w:t>
            </w:r>
            <w:r w:rsidRPr="00AC412F">
              <w:rPr>
                <w:rFonts w:ascii="Times New Roman" w:hAnsi="Times New Roman" w:cs="Times New Roman" w:hint="eastAsia"/>
                <w:sz w:val="24"/>
                <w:szCs w:val="24"/>
                <w:vertAlign w:val="superscript"/>
              </w:rPr>
              <w:t>d</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2.78 (1.36)</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5.84</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0.003</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w:t>
            </w: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F8</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2.39 (1.05)</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2.45 (1.16)</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2.15 (.90)</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2.43</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0.090</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F9</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2.10 (1.07)</w:t>
            </w:r>
            <w:r w:rsidRPr="00AC412F">
              <w:rPr>
                <w:rFonts w:ascii="Times New Roman" w:hAnsi="Times New Roman" w:cs="Times New Roman" w:hint="eastAsia"/>
                <w:sz w:val="24"/>
                <w:szCs w:val="24"/>
                <w:vertAlign w:val="superscript"/>
              </w:rPr>
              <w:t xml:space="preserve"> c</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2.77 (1.38)</w:t>
            </w:r>
            <w:r w:rsidRPr="00AC412F">
              <w:rPr>
                <w:rFonts w:ascii="Times New Roman" w:hAnsi="Times New Roman" w:cs="Times New Roman" w:hint="eastAsia"/>
                <w:sz w:val="24"/>
                <w:szCs w:val="24"/>
                <w:vertAlign w:val="superscript"/>
              </w:rPr>
              <w:t xml:space="preserve"> d</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2.15 (1.19)</w:t>
            </w:r>
            <w:r w:rsidRPr="00AC412F">
              <w:rPr>
                <w:rFonts w:ascii="Times New Roman" w:hAnsi="Times New Roman" w:cs="Times New Roman" w:hint="eastAsia"/>
                <w:sz w:val="24"/>
                <w:szCs w:val="24"/>
                <w:vertAlign w:val="superscript"/>
              </w:rPr>
              <w:t>c</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7.74</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0.001</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w:t>
            </w: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F10</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1.80 (.88)</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2.12 (1.09)</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2.02 (1.12)</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1.62</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0.201</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p>
        </w:tc>
      </w:tr>
      <w:tr w:rsidR="00AC412F" w:rsidRPr="00AC412F" w:rsidTr="008D5D3D">
        <w:trPr>
          <w:trHeight w:val="315"/>
        </w:trPr>
        <w:tc>
          <w:tcPr>
            <w:tcW w:w="1635"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F11</w:t>
            </w:r>
          </w:p>
        </w:tc>
        <w:tc>
          <w:tcPr>
            <w:tcW w:w="1530"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4.21 (1.34)</w:t>
            </w:r>
            <w:r w:rsidRPr="00AC412F">
              <w:rPr>
                <w:rFonts w:ascii="Times New Roman" w:hAnsi="Times New Roman" w:cs="Times New Roman" w:hint="eastAsia"/>
                <w:sz w:val="24"/>
                <w:szCs w:val="24"/>
                <w:vertAlign w:val="superscript"/>
              </w:rPr>
              <w:t>c</w:t>
            </w:r>
          </w:p>
        </w:tc>
        <w:tc>
          <w:tcPr>
            <w:tcW w:w="1521"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4.42 (1.04)</w:t>
            </w:r>
            <w:r w:rsidRPr="00AC412F">
              <w:rPr>
                <w:rFonts w:ascii="Times New Roman" w:hAnsi="Times New Roman" w:cs="Times New Roman" w:hint="eastAsia"/>
                <w:sz w:val="24"/>
                <w:szCs w:val="24"/>
                <w:vertAlign w:val="superscript"/>
              </w:rPr>
              <w:t>c</w:t>
            </w:r>
          </w:p>
        </w:tc>
        <w:tc>
          <w:tcPr>
            <w:tcW w:w="1607"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4.88 /(1.04)</w:t>
            </w:r>
            <w:r w:rsidRPr="00AC412F">
              <w:rPr>
                <w:rFonts w:ascii="Times New Roman" w:hAnsi="Times New Roman" w:cs="Times New Roman" w:hint="eastAsia"/>
                <w:sz w:val="24"/>
                <w:szCs w:val="24"/>
                <w:vertAlign w:val="superscript"/>
              </w:rPr>
              <w:t>d</w:t>
            </w:r>
          </w:p>
        </w:tc>
        <w:tc>
          <w:tcPr>
            <w:tcW w:w="87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8.84</w:t>
            </w:r>
          </w:p>
        </w:tc>
        <w:tc>
          <w:tcPr>
            <w:tcW w:w="756"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0.000</w:t>
            </w:r>
          </w:p>
        </w:tc>
        <w:tc>
          <w:tcPr>
            <w:tcW w:w="414" w:type="dxa"/>
            <w:tcBorders>
              <w:top w:val="nil"/>
              <w:left w:val="nil"/>
              <w:bottom w:val="nil"/>
              <w:right w:val="nil"/>
            </w:tcBorders>
            <w:shd w:val="clear" w:color="auto" w:fill="auto"/>
            <w:noWrap/>
            <w:vAlign w:val="bottom"/>
            <w:hideMark/>
          </w:tcPr>
          <w:p w:rsidR="00AC412F" w:rsidRPr="00AC412F" w:rsidRDefault="00AC412F" w:rsidP="00AC412F">
            <w:pPr>
              <w:spacing w:before="0" w:after="0" w:line="480" w:lineRule="auto"/>
              <w:rPr>
                <w:rFonts w:ascii="Times New Roman" w:hAnsi="Times New Roman" w:cs="Times New Roman"/>
                <w:sz w:val="24"/>
                <w:szCs w:val="24"/>
              </w:rPr>
            </w:pPr>
            <w:r w:rsidRPr="00AC412F">
              <w:rPr>
                <w:rFonts w:ascii="Times New Roman" w:hAnsi="Times New Roman" w:cs="Times New Roman"/>
                <w:sz w:val="24"/>
                <w:szCs w:val="24"/>
              </w:rPr>
              <w:t>*</w:t>
            </w:r>
          </w:p>
        </w:tc>
      </w:tr>
    </w:tbl>
    <w:p w:rsidR="00AC412F" w:rsidRPr="00AC412F" w:rsidRDefault="00AC412F" w:rsidP="00AC412F">
      <w:pPr>
        <w:pBdr>
          <w:bottom w:val="single" w:sz="12" w:space="1" w:color="auto"/>
        </w:pBdr>
        <w:spacing w:before="0" w:after="0" w:line="480" w:lineRule="auto"/>
        <w:rPr>
          <w:rFonts w:ascii="Times New Roman" w:hAnsi="Times New Roman" w:cs="Times New Roman"/>
          <w:sz w:val="24"/>
          <w:szCs w:val="24"/>
        </w:rPr>
      </w:pPr>
      <w:proofErr w:type="gramStart"/>
      <w:r w:rsidRPr="00AC412F">
        <w:rPr>
          <w:rFonts w:ascii="Times New Roman" w:hAnsi="Times New Roman" w:cs="Times New Roman"/>
          <w:sz w:val="24"/>
          <w:szCs w:val="24"/>
        </w:rPr>
        <w:t>__________________________________________________________________</w:t>
      </w:r>
      <w:r w:rsidRPr="00AC412F">
        <w:rPr>
          <w:rFonts w:ascii="Times New Roman" w:hAnsi="Times New Roman" w:cs="Times New Roman"/>
          <w:i/>
          <w:iCs/>
          <w:sz w:val="24"/>
          <w:szCs w:val="24"/>
        </w:rPr>
        <w:t xml:space="preserve"> Note</w:t>
      </w:r>
      <w:r w:rsidRPr="00AC412F">
        <w:rPr>
          <w:rFonts w:ascii="Times New Roman" w:hAnsi="Times New Roman" w:cs="Times New Roman"/>
          <w:sz w:val="24"/>
          <w:szCs w:val="24"/>
        </w:rPr>
        <w:t>.</w:t>
      </w:r>
      <w:proofErr w:type="gramEnd"/>
      <w:r w:rsidRPr="00AC412F">
        <w:rPr>
          <w:rFonts w:ascii="Times New Roman" w:hAnsi="Times New Roman" w:cs="Times New Roman"/>
          <w:sz w:val="24"/>
          <w:szCs w:val="24"/>
        </w:rPr>
        <w:t xml:space="preserve"> </w:t>
      </w:r>
      <w:proofErr w:type="gramStart"/>
      <w:r w:rsidRPr="00AC412F">
        <w:rPr>
          <w:rFonts w:ascii="Times New Roman" w:hAnsi="Times New Roman" w:cs="Times New Roman"/>
          <w:sz w:val="24"/>
          <w:szCs w:val="24"/>
        </w:rPr>
        <w:t>a</w:t>
      </w:r>
      <w:proofErr w:type="gramEnd"/>
      <w:r w:rsidRPr="00AC412F">
        <w:rPr>
          <w:rFonts w:ascii="Times New Roman" w:hAnsi="Times New Roman" w:cs="Times New Roman"/>
          <w:sz w:val="24"/>
          <w:szCs w:val="24"/>
        </w:rPr>
        <w:t xml:space="preserve"> Overall MANOVA tests of </w:t>
      </w:r>
      <w:proofErr w:type="spellStart"/>
      <w:r w:rsidRPr="00AC412F">
        <w:rPr>
          <w:rFonts w:ascii="Times New Roman" w:hAnsi="Times New Roman" w:cs="Times New Roman"/>
          <w:sz w:val="24"/>
          <w:szCs w:val="24"/>
        </w:rPr>
        <w:t>Pillai’s</w:t>
      </w:r>
      <w:proofErr w:type="spellEnd"/>
      <w:r w:rsidRPr="00AC412F">
        <w:rPr>
          <w:rFonts w:ascii="Times New Roman" w:hAnsi="Times New Roman" w:cs="Times New Roman"/>
          <w:sz w:val="24"/>
          <w:szCs w:val="24"/>
        </w:rPr>
        <w:t xml:space="preserve"> (</w:t>
      </w:r>
      <w:r w:rsidRPr="00AC412F">
        <w:rPr>
          <w:rFonts w:ascii="Times New Roman" w:hAnsi="Times New Roman" w:cs="Times New Roman"/>
          <w:i/>
          <w:sz w:val="24"/>
          <w:szCs w:val="24"/>
        </w:rPr>
        <w:t xml:space="preserve">p </w:t>
      </w:r>
      <w:r w:rsidRPr="00AC412F">
        <w:rPr>
          <w:rFonts w:ascii="Times New Roman" w:hAnsi="Times New Roman" w:cs="Times New Roman" w:hint="eastAsia"/>
          <w:sz w:val="24"/>
          <w:szCs w:val="24"/>
        </w:rPr>
        <w:t xml:space="preserve">&lt; </w:t>
      </w:r>
      <w:r w:rsidRPr="00AC412F">
        <w:rPr>
          <w:rFonts w:ascii="Times New Roman" w:hAnsi="Times New Roman" w:cs="Times New Roman"/>
          <w:sz w:val="24"/>
          <w:szCs w:val="24"/>
        </w:rPr>
        <w:t>.000</w:t>
      </w:r>
      <w:r w:rsidRPr="00AC412F">
        <w:rPr>
          <w:rFonts w:ascii="Times New Roman" w:hAnsi="Times New Roman" w:cs="Times New Roman" w:hint="eastAsia"/>
          <w:sz w:val="24"/>
          <w:szCs w:val="24"/>
        </w:rPr>
        <w:t>5</w:t>
      </w:r>
      <w:r w:rsidRPr="00AC412F">
        <w:rPr>
          <w:rFonts w:ascii="Times New Roman" w:hAnsi="Times New Roman" w:cs="Times New Roman"/>
          <w:sz w:val="24"/>
          <w:szCs w:val="24"/>
        </w:rPr>
        <w:t>); b Box’s M (</w:t>
      </w:r>
      <w:r w:rsidRPr="00AC412F">
        <w:rPr>
          <w:rFonts w:ascii="Times New Roman" w:hAnsi="Times New Roman" w:cs="Times New Roman" w:hint="eastAsia"/>
          <w:sz w:val="24"/>
          <w:szCs w:val="24"/>
        </w:rPr>
        <w:t>211.828</w:t>
      </w:r>
      <w:r w:rsidRPr="00AC412F">
        <w:rPr>
          <w:rFonts w:ascii="Times New Roman" w:hAnsi="Times New Roman" w:cs="Times New Roman"/>
          <w:sz w:val="24"/>
          <w:szCs w:val="24"/>
        </w:rPr>
        <w:t xml:space="preserve">, </w:t>
      </w:r>
      <w:r w:rsidRPr="00AC412F">
        <w:rPr>
          <w:rFonts w:ascii="Times New Roman" w:hAnsi="Times New Roman" w:cs="Times New Roman"/>
          <w:i/>
          <w:sz w:val="24"/>
          <w:szCs w:val="24"/>
        </w:rPr>
        <w:t>p</w:t>
      </w:r>
      <w:r w:rsidRPr="00AC412F">
        <w:rPr>
          <w:rFonts w:ascii="Times New Roman" w:hAnsi="Times New Roman" w:cs="Times New Roman" w:hint="eastAsia"/>
          <w:sz w:val="24"/>
          <w:szCs w:val="24"/>
        </w:rPr>
        <w:t>&lt;</w:t>
      </w:r>
      <w:r w:rsidRPr="00AC412F">
        <w:rPr>
          <w:rFonts w:ascii="Times New Roman" w:hAnsi="Times New Roman" w:cs="Times New Roman"/>
          <w:sz w:val="24"/>
          <w:szCs w:val="24"/>
        </w:rPr>
        <w:t>.000</w:t>
      </w:r>
      <w:r w:rsidRPr="00AC412F">
        <w:rPr>
          <w:rFonts w:ascii="Times New Roman" w:hAnsi="Times New Roman" w:cs="Times New Roman" w:hint="eastAsia"/>
          <w:sz w:val="24"/>
          <w:szCs w:val="24"/>
        </w:rPr>
        <w:t>5</w:t>
      </w:r>
      <w:r w:rsidRPr="00AC412F">
        <w:rPr>
          <w:rFonts w:ascii="Times New Roman" w:hAnsi="Times New Roman" w:cs="Times New Roman"/>
          <w:sz w:val="24"/>
          <w:szCs w:val="24"/>
        </w:rPr>
        <w:t xml:space="preserve">) </w:t>
      </w:r>
      <w:proofErr w:type="spellStart"/>
      <w:r w:rsidRPr="00AC412F">
        <w:rPr>
          <w:rFonts w:ascii="Times New Roman" w:hAnsi="Times New Roman" w:cs="Times New Roman" w:hint="eastAsia"/>
          <w:sz w:val="24"/>
          <w:szCs w:val="24"/>
        </w:rPr>
        <w:t>Bonferroni</w:t>
      </w:r>
      <w:proofErr w:type="spellEnd"/>
      <w:r w:rsidRPr="00AC412F">
        <w:rPr>
          <w:rFonts w:ascii="Times New Roman" w:hAnsi="Times New Roman" w:cs="Times New Roman"/>
          <w:sz w:val="24"/>
          <w:szCs w:val="24"/>
        </w:rPr>
        <w:t xml:space="preserve"> post hoc test was used. The p-value with “*” are significant at the adjusted significance level of 0.01 (0.05/</w:t>
      </w:r>
      <w:r w:rsidRPr="00AC412F">
        <w:rPr>
          <w:rFonts w:ascii="Times New Roman" w:hAnsi="Times New Roman" w:cs="Times New Roman" w:hint="eastAsia"/>
          <w:sz w:val="24"/>
          <w:szCs w:val="24"/>
        </w:rPr>
        <w:t>11</w:t>
      </w:r>
      <w:r w:rsidRPr="00AC412F">
        <w:rPr>
          <w:rFonts w:ascii="Times New Roman" w:hAnsi="Times New Roman" w:cs="Times New Roman"/>
          <w:sz w:val="24"/>
          <w:szCs w:val="24"/>
        </w:rPr>
        <w:t>=0.0</w:t>
      </w:r>
      <w:r w:rsidRPr="00AC412F">
        <w:rPr>
          <w:rFonts w:ascii="Times New Roman" w:hAnsi="Times New Roman" w:cs="Times New Roman" w:hint="eastAsia"/>
          <w:sz w:val="24"/>
          <w:szCs w:val="24"/>
        </w:rPr>
        <w:t>045</w:t>
      </w:r>
      <w:r w:rsidRPr="00AC412F">
        <w:rPr>
          <w:rFonts w:ascii="Times New Roman" w:hAnsi="Times New Roman" w:cs="Times New Roman"/>
          <w:sz w:val="24"/>
          <w:szCs w:val="24"/>
        </w:rPr>
        <w:t>); Mean’s with different letters (c, d, e) are significantly different at 0.0</w:t>
      </w:r>
      <w:r w:rsidRPr="00AC412F">
        <w:rPr>
          <w:rFonts w:ascii="Times New Roman" w:hAnsi="Times New Roman" w:cs="Times New Roman" w:hint="eastAsia"/>
          <w:sz w:val="24"/>
          <w:szCs w:val="24"/>
        </w:rPr>
        <w:t>045</w:t>
      </w:r>
      <w:r w:rsidRPr="00AC412F">
        <w:rPr>
          <w:rFonts w:ascii="Times New Roman" w:hAnsi="Times New Roman" w:cs="Times New Roman"/>
          <w:sz w:val="24"/>
          <w:szCs w:val="24"/>
        </w:rPr>
        <w:t xml:space="preserve"> or lower probability level. All variables were measured on a </w:t>
      </w:r>
      <w:r w:rsidRPr="00AC412F">
        <w:rPr>
          <w:rFonts w:ascii="Times New Roman" w:hAnsi="Times New Roman" w:cs="Times New Roman" w:hint="eastAsia"/>
          <w:sz w:val="24"/>
          <w:szCs w:val="24"/>
        </w:rPr>
        <w:t>5</w:t>
      </w:r>
      <w:r w:rsidRPr="00AC412F">
        <w:rPr>
          <w:rFonts w:ascii="Times New Roman" w:hAnsi="Times New Roman" w:cs="Times New Roman"/>
          <w:sz w:val="24"/>
          <w:szCs w:val="24"/>
        </w:rPr>
        <w:t xml:space="preserve"> point scale. </w:t>
      </w:r>
    </w:p>
    <w:p w:rsidR="008D2A26" w:rsidRPr="00AC412F" w:rsidRDefault="008D2A26" w:rsidP="00AC412F">
      <w:pPr>
        <w:spacing w:before="0" w:after="0" w:line="480" w:lineRule="auto"/>
        <w:rPr>
          <w:rFonts w:ascii="Times New Roman" w:hAnsi="Times New Roman" w:cs="Times New Roman"/>
          <w:b/>
          <w:bCs/>
          <w:sz w:val="20"/>
          <w:szCs w:val="20"/>
        </w:rPr>
      </w:pPr>
    </w:p>
    <w:sectPr w:rsidR="008D2A26" w:rsidRPr="00AC412F" w:rsidSect="00AC412F">
      <w:pgSz w:w="11907" w:h="16839" w:code="9"/>
      <w:pgMar w:top="1440" w:right="1557" w:bottom="1440" w:left="19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58BB" w:rsidRDefault="002058BB" w:rsidP="00970A5D">
      <w:pPr>
        <w:spacing w:before="0" w:after="0" w:line="240" w:lineRule="auto"/>
      </w:pPr>
      <w:r>
        <w:separator/>
      </w:r>
    </w:p>
  </w:endnote>
  <w:endnote w:type="continuationSeparator" w:id="0">
    <w:p w:rsidR="002058BB" w:rsidRDefault="002058BB" w:rsidP="00970A5D">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맑은 고딕">
    <w:panose1 w:val="020B0503020000020004"/>
    <w:charset w:val="81"/>
    <w:family w:val="modern"/>
    <w:pitch w:val="variable"/>
    <w:sig w:usb0="900002AF" w:usb1="09D77CFB" w:usb2="00000012" w:usb3="00000000" w:csb0="00080001"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58BB" w:rsidRDefault="002058BB" w:rsidP="00970A5D">
      <w:pPr>
        <w:spacing w:before="0" w:after="0" w:line="240" w:lineRule="auto"/>
      </w:pPr>
      <w:r>
        <w:separator/>
      </w:r>
    </w:p>
  </w:footnote>
  <w:footnote w:type="continuationSeparator" w:id="0">
    <w:p w:rsidR="002058BB" w:rsidRDefault="002058BB" w:rsidP="00970A5D">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487E6A"/>
    <w:multiLevelType w:val="hybridMultilevel"/>
    <w:tmpl w:val="5FE41DE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8DA41F2"/>
    <w:multiLevelType w:val="hybridMultilevel"/>
    <w:tmpl w:val="6DFE0E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53250"/>
  </w:hdrShapeDefaults>
  <w:footnotePr>
    <w:footnote w:id="-1"/>
    <w:footnote w:id="0"/>
  </w:footnotePr>
  <w:endnotePr>
    <w:endnote w:id="-1"/>
    <w:endnote w:id="0"/>
  </w:endnotePr>
  <w:compat>
    <w:useFELayout/>
  </w:compat>
  <w:rsids>
    <w:rsidRoot w:val="004E722C"/>
    <w:rsid w:val="0004199D"/>
    <w:rsid w:val="00090FEC"/>
    <w:rsid w:val="000D01BD"/>
    <w:rsid w:val="000F2442"/>
    <w:rsid w:val="000F3CF1"/>
    <w:rsid w:val="000F787C"/>
    <w:rsid w:val="001108AB"/>
    <w:rsid w:val="00130C2E"/>
    <w:rsid w:val="0016749C"/>
    <w:rsid w:val="00170AEF"/>
    <w:rsid w:val="00176FFF"/>
    <w:rsid w:val="00182798"/>
    <w:rsid w:val="001A0BE1"/>
    <w:rsid w:val="001C0679"/>
    <w:rsid w:val="001C67FA"/>
    <w:rsid w:val="001E2657"/>
    <w:rsid w:val="001F7F33"/>
    <w:rsid w:val="002058BB"/>
    <w:rsid w:val="002626D0"/>
    <w:rsid w:val="0026471C"/>
    <w:rsid w:val="002B745E"/>
    <w:rsid w:val="002E5160"/>
    <w:rsid w:val="002E5B49"/>
    <w:rsid w:val="002E6B8B"/>
    <w:rsid w:val="00304D0B"/>
    <w:rsid w:val="00310479"/>
    <w:rsid w:val="003311DF"/>
    <w:rsid w:val="00361D6F"/>
    <w:rsid w:val="0038303C"/>
    <w:rsid w:val="00384548"/>
    <w:rsid w:val="00390F82"/>
    <w:rsid w:val="003B32ED"/>
    <w:rsid w:val="003D6E63"/>
    <w:rsid w:val="003F367F"/>
    <w:rsid w:val="003F662B"/>
    <w:rsid w:val="00417E62"/>
    <w:rsid w:val="004444D9"/>
    <w:rsid w:val="00444C47"/>
    <w:rsid w:val="00445C18"/>
    <w:rsid w:val="0046465F"/>
    <w:rsid w:val="00480804"/>
    <w:rsid w:val="00494F9D"/>
    <w:rsid w:val="004B0475"/>
    <w:rsid w:val="004C3280"/>
    <w:rsid w:val="004E722C"/>
    <w:rsid w:val="00527EB2"/>
    <w:rsid w:val="005478FD"/>
    <w:rsid w:val="00557543"/>
    <w:rsid w:val="005B33BD"/>
    <w:rsid w:val="005B7458"/>
    <w:rsid w:val="00656EAE"/>
    <w:rsid w:val="00672F2A"/>
    <w:rsid w:val="00691C61"/>
    <w:rsid w:val="00697FD6"/>
    <w:rsid w:val="006A0F5A"/>
    <w:rsid w:val="006B32B0"/>
    <w:rsid w:val="006F4C59"/>
    <w:rsid w:val="00753433"/>
    <w:rsid w:val="0076574B"/>
    <w:rsid w:val="007939F7"/>
    <w:rsid w:val="0079619A"/>
    <w:rsid w:val="007A646E"/>
    <w:rsid w:val="007A6E45"/>
    <w:rsid w:val="0082096E"/>
    <w:rsid w:val="008243EB"/>
    <w:rsid w:val="00833036"/>
    <w:rsid w:val="00850787"/>
    <w:rsid w:val="00856AF2"/>
    <w:rsid w:val="00886C29"/>
    <w:rsid w:val="00892043"/>
    <w:rsid w:val="008A1BB2"/>
    <w:rsid w:val="008A4E95"/>
    <w:rsid w:val="008C633B"/>
    <w:rsid w:val="008D2A26"/>
    <w:rsid w:val="008D5D3D"/>
    <w:rsid w:val="008E5DEA"/>
    <w:rsid w:val="008F1C3F"/>
    <w:rsid w:val="00915EEC"/>
    <w:rsid w:val="00970A5D"/>
    <w:rsid w:val="00972003"/>
    <w:rsid w:val="00974C22"/>
    <w:rsid w:val="009C18DC"/>
    <w:rsid w:val="009C3F63"/>
    <w:rsid w:val="009C54B2"/>
    <w:rsid w:val="009D26AE"/>
    <w:rsid w:val="009D7E73"/>
    <w:rsid w:val="009E6490"/>
    <w:rsid w:val="00A14B96"/>
    <w:rsid w:val="00A15DAC"/>
    <w:rsid w:val="00A165E3"/>
    <w:rsid w:val="00A367ED"/>
    <w:rsid w:val="00A6245B"/>
    <w:rsid w:val="00A62978"/>
    <w:rsid w:val="00A7633F"/>
    <w:rsid w:val="00A838F0"/>
    <w:rsid w:val="00AB52D8"/>
    <w:rsid w:val="00AC412F"/>
    <w:rsid w:val="00AD4DEE"/>
    <w:rsid w:val="00B36A8B"/>
    <w:rsid w:val="00B562AA"/>
    <w:rsid w:val="00B84406"/>
    <w:rsid w:val="00B9202C"/>
    <w:rsid w:val="00B943D2"/>
    <w:rsid w:val="00BA2239"/>
    <w:rsid w:val="00BE5847"/>
    <w:rsid w:val="00BE7077"/>
    <w:rsid w:val="00C17D19"/>
    <w:rsid w:val="00C357C9"/>
    <w:rsid w:val="00C73E5B"/>
    <w:rsid w:val="00C95A2B"/>
    <w:rsid w:val="00C960ED"/>
    <w:rsid w:val="00CA2710"/>
    <w:rsid w:val="00CA664F"/>
    <w:rsid w:val="00CD3615"/>
    <w:rsid w:val="00CE7845"/>
    <w:rsid w:val="00D541C0"/>
    <w:rsid w:val="00D61378"/>
    <w:rsid w:val="00D7219D"/>
    <w:rsid w:val="00D80B7E"/>
    <w:rsid w:val="00D937DF"/>
    <w:rsid w:val="00D96A44"/>
    <w:rsid w:val="00DA525A"/>
    <w:rsid w:val="00DD4E40"/>
    <w:rsid w:val="00DF147F"/>
    <w:rsid w:val="00E021B8"/>
    <w:rsid w:val="00E205FA"/>
    <w:rsid w:val="00E23428"/>
    <w:rsid w:val="00E24E9A"/>
    <w:rsid w:val="00E62DA0"/>
    <w:rsid w:val="00E63B64"/>
    <w:rsid w:val="00E7537B"/>
    <w:rsid w:val="00E84C94"/>
    <w:rsid w:val="00E96F70"/>
    <w:rsid w:val="00EA4CC6"/>
    <w:rsid w:val="00EA4D14"/>
    <w:rsid w:val="00EB56F6"/>
    <w:rsid w:val="00F00D05"/>
    <w:rsid w:val="00F3475F"/>
    <w:rsid w:val="00F35F4B"/>
    <w:rsid w:val="00F46FF2"/>
    <w:rsid w:val="00F6395A"/>
    <w:rsid w:val="00F81A52"/>
    <w:rsid w:val="00F82648"/>
    <w:rsid w:val="00F91C03"/>
    <w:rsid w:val="00F94D36"/>
    <w:rsid w:val="00FB545C"/>
    <w:rsid w:val="00FD7883"/>
    <w:rsid w:val="00FF486C"/>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53250"/>
    <o:shapelayout v:ext="edit">
      <o:idmap v:ext="edit" data="1"/>
      <o:rules v:ext="edit">
        <o:r id="V:Rule2"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heme="minorEastAsia" w:hAnsi="Calibri" w:cs="Courier New"/>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5C39"/>
    <w:pPr>
      <w:spacing w:before="120" w:after="12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722C"/>
    <w:pPr>
      <w:ind w:left="720"/>
      <w:contextualSpacing/>
    </w:pPr>
  </w:style>
  <w:style w:type="paragraph" w:styleId="Header">
    <w:name w:val="header"/>
    <w:basedOn w:val="Normal"/>
    <w:link w:val="HeaderChar"/>
    <w:uiPriority w:val="99"/>
    <w:semiHidden/>
    <w:unhideWhenUsed/>
    <w:rsid w:val="00AF0785"/>
    <w:pPr>
      <w:tabs>
        <w:tab w:val="center" w:pos="4680"/>
        <w:tab w:val="right" w:pos="9360"/>
      </w:tabs>
      <w:spacing w:before="0" w:after="0" w:line="240" w:lineRule="auto"/>
    </w:pPr>
  </w:style>
  <w:style w:type="character" w:customStyle="1" w:styleId="HeaderChar">
    <w:name w:val="Header Char"/>
    <w:basedOn w:val="DefaultParagraphFont"/>
    <w:link w:val="Header"/>
    <w:uiPriority w:val="99"/>
    <w:semiHidden/>
    <w:rsid w:val="00AF0785"/>
  </w:style>
  <w:style w:type="paragraph" w:styleId="Footer">
    <w:name w:val="footer"/>
    <w:basedOn w:val="Normal"/>
    <w:link w:val="FooterChar"/>
    <w:uiPriority w:val="99"/>
    <w:semiHidden/>
    <w:unhideWhenUsed/>
    <w:rsid w:val="00AF0785"/>
    <w:pPr>
      <w:tabs>
        <w:tab w:val="center" w:pos="4680"/>
        <w:tab w:val="right" w:pos="9360"/>
      </w:tabs>
      <w:spacing w:before="0" w:after="0" w:line="240" w:lineRule="auto"/>
    </w:pPr>
  </w:style>
  <w:style w:type="character" w:customStyle="1" w:styleId="FooterChar">
    <w:name w:val="Footer Char"/>
    <w:basedOn w:val="DefaultParagraphFont"/>
    <w:link w:val="Footer"/>
    <w:uiPriority w:val="99"/>
    <w:semiHidden/>
    <w:rsid w:val="00AF0785"/>
  </w:style>
  <w:style w:type="character" w:styleId="Hyperlink">
    <w:name w:val="Hyperlink"/>
    <w:basedOn w:val="DefaultParagraphFont"/>
    <w:uiPriority w:val="99"/>
    <w:unhideWhenUsed/>
    <w:rsid w:val="00B24407"/>
    <w:rPr>
      <w:color w:val="0000FF"/>
      <w:u w:val="single"/>
    </w:rPr>
  </w:style>
  <w:style w:type="paragraph" w:styleId="NormalWeb">
    <w:name w:val="Normal (Web)"/>
    <w:basedOn w:val="Normal"/>
    <w:uiPriority w:val="99"/>
    <w:semiHidden/>
    <w:unhideWhenUsed/>
    <w:rsid w:val="00B46B56"/>
    <w:rPr>
      <w:rFonts w:ascii="Times New Roman" w:hAnsi="Times New Roman" w:cs="Times New Roman"/>
      <w:sz w:val="24"/>
      <w:szCs w:val="24"/>
    </w:rPr>
  </w:style>
  <w:style w:type="character" w:styleId="FollowedHyperlink">
    <w:name w:val="FollowedHyperlink"/>
    <w:basedOn w:val="DefaultParagraphFont"/>
    <w:uiPriority w:val="99"/>
    <w:rsid w:val="000F3CF1"/>
    <w:rPr>
      <w:color w:val="800080"/>
      <w:u w:val="single"/>
    </w:rPr>
  </w:style>
  <w:style w:type="paragraph" w:styleId="BalloonText">
    <w:name w:val="Balloon Text"/>
    <w:basedOn w:val="Normal"/>
    <w:link w:val="BalloonTextChar"/>
    <w:uiPriority w:val="99"/>
    <w:semiHidden/>
    <w:unhideWhenUsed/>
    <w:rsid w:val="00A62978"/>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2978"/>
    <w:rPr>
      <w:rFonts w:ascii="Tahoma" w:hAnsi="Tahoma" w:cs="Tahoma"/>
      <w:sz w:val="16"/>
      <w:szCs w:val="16"/>
    </w:rPr>
  </w:style>
  <w:style w:type="character" w:styleId="CommentReference">
    <w:name w:val="annotation reference"/>
    <w:basedOn w:val="DefaultParagraphFont"/>
    <w:uiPriority w:val="99"/>
    <w:semiHidden/>
    <w:unhideWhenUsed/>
    <w:rsid w:val="0079619A"/>
    <w:rPr>
      <w:sz w:val="16"/>
      <w:szCs w:val="16"/>
    </w:rPr>
  </w:style>
  <w:style w:type="paragraph" w:styleId="CommentText">
    <w:name w:val="annotation text"/>
    <w:basedOn w:val="Normal"/>
    <w:link w:val="CommentTextChar"/>
    <w:uiPriority w:val="99"/>
    <w:semiHidden/>
    <w:unhideWhenUsed/>
    <w:rsid w:val="0079619A"/>
    <w:pPr>
      <w:spacing w:line="240" w:lineRule="auto"/>
    </w:pPr>
    <w:rPr>
      <w:sz w:val="20"/>
      <w:szCs w:val="20"/>
    </w:rPr>
  </w:style>
  <w:style w:type="character" w:customStyle="1" w:styleId="CommentTextChar">
    <w:name w:val="Comment Text Char"/>
    <w:basedOn w:val="DefaultParagraphFont"/>
    <w:link w:val="CommentText"/>
    <w:uiPriority w:val="99"/>
    <w:semiHidden/>
    <w:rsid w:val="0079619A"/>
  </w:style>
  <w:style w:type="paragraph" w:styleId="CommentSubject">
    <w:name w:val="annotation subject"/>
    <w:basedOn w:val="CommentText"/>
    <w:next w:val="CommentText"/>
    <w:link w:val="CommentSubjectChar"/>
    <w:uiPriority w:val="99"/>
    <w:semiHidden/>
    <w:unhideWhenUsed/>
    <w:rsid w:val="0079619A"/>
    <w:rPr>
      <w:b/>
      <w:bCs/>
    </w:rPr>
  </w:style>
  <w:style w:type="character" w:customStyle="1" w:styleId="CommentSubjectChar">
    <w:name w:val="Comment Subject Char"/>
    <w:basedOn w:val="CommentTextChar"/>
    <w:link w:val="CommentSubject"/>
    <w:uiPriority w:val="99"/>
    <w:semiHidden/>
    <w:rsid w:val="0079619A"/>
    <w:rPr>
      <w:b/>
      <w:bCs/>
    </w:rPr>
  </w:style>
</w:styles>
</file>

<file path=word/webSettings.xml><?xml version="1.0" encoding="utf-8"?>
<w:webSettings xmlns:r="http://schemas.openxmlformats.org/officeDocument/2006/relationships" xmlns:w="http://schemas.openxmlformats.org/wordprocessingml/2006/main">
  <w:divs>
    <w:div w:id="244926461">
      <w:bodyDiv w:val="1"/>
      <w:marLeft w:val="0"/>
      <w:marRight w:val="0"/>
      <w:marTop w:val="0"/>
      <w:marBottom w:val="0"/>
      <w:divBdr>
        <w:top w:val="none" w:sz="0" w:space="0" w:color="auto"/>
        <w:left w:val="none" w:sz="0" w:space="0" w:color="auto"/>
        <w:bottom w:val="none" w:sz="0" w:space="0" w:color="auto"/>
        <w:right w:val="none" w:sz="0" w:space="0" w:color="auto"/>
      </w:divBdr>
    </w:div>
    <w:div w:id="1500731776">
      <w:bodyDiv w:val="1"/>
      <w:marLeft w:val="0"/>
      <w:marRight w:val="0"/>
      <w:marTop w:val="0"/>
      <w:marBottom w:val="0"/>
      <w:divBdr>
        <w:top w:val="none" w:sz="0" w:space="0" w:color="auto"/>
        <w:left w:val="none" w:sz="0" w:space="0" w:color="auto"/>
        <w:bottom w:val="none" w:sz="0" w:space="0" w:color="auto"/>
        <w:right w:val="none" w:sz="0" w:space="0" w:color="auto"/>
      </w:divBdr>
      <w:divsChild>
        <w:div w:id="1320647734">
          <w:marLeft w:val="0"/>
          <w:marRight w:val="0"/>
          <w:marTop w:val="0"/>
          <w:marBottom w:val="300"/>
          <w:divBdr>
            <w:top w:val="none" w:sz="0" w:space="0" w:color="auto"/>
            <w:left w:val="none" w:sz="0" w:space="0" w:color="auto"/>
            <w:bottom w:val="single" w:sz="18" w:space="8" w:color="9EB7CE"/>
            <w:right w:val="none" w:sz="0" w:space="0" w:color="auto"/>
          </w:divBdr>
        </w:div>
      </w:divsChild>
    </w:div>
    <w:div w:id="1741366423">
      <w:bodyDiv w:val="1"/>
      <w:marLeft w:val="0"/>
      <w:marRight w:val="0"/>
      <w:marTop w:val="0"/>
      <w:marBottom w:val="0"/>
      <w:divBdr>
        <w:top w:val="none" w:sz="0" w:space="0" w:color="auto"/>
        <w:left w:val="none" w:sz="0" w:space="0" w:color="auto"/>
        <w:bottom w:val="none" w:sz="0" w:space="0" w:color="auto"/>
        <w:right w:val="none" w:sz="0" w:space="0" w:color="auto"/>
      </w:divBdr>
    </w:div>
    <w:div w:id="2026906938">
      <w:bodyDiv w:val="1"/>
      <w:marLeft w:val="0"/>
      <w:marRight w:val="0"/>
      <w:marTop w:val="0"/>
      <w:marBottom w:val="0"/>
      <w:divBdr>
        <w:top w:val="none" w:sz="0" w:space="0" w:color="auto"/>
        <w:left w:val="none" w:sz="0" w:space="0" w:color="auto"/>
        <w:bottom w:val="none" w:sz="0" w:space="0" w:color="auto"/>
        <w:right w:val="none" w:sz="0" w:space="0" w:color="auto"/>
      </w:divBdr>
      <w:divsChild>
        <w:div w:id="1231117989">
          <w:marLeft w:val="0"/>
          <w:marRight w:val="0"/>
          <w:marTop w:val="0"/>
          <w:marBottom w:val="300"/>
          <w:divBdr>
            <w:top w:val="none" w:sz="0" w:space="0" w:color="auto"/>
            <w:left w:val="none" w:sz="0" w:space="0" w:color="auto"/>
            <w:bottom w:val="single" w:sz="18" w:space="8" w:color="9EB7CE"/>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4856C-09E6-485F-9D37-4A46849417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4265</Words>
  <Characters>24314</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THE IMPORTANCE-PERFORMANCE ANALYSIS OF FACTORS AFFECTING CHOICE OF COLLEGE:</vt:lpstr>
    </vt:vector>
  </TitlesOfParts>
  <Company>Sony Electronics, Inc.</Company>
  <LinksUpToDate>false</LinksUpToDate>
  <CharactersWithSpaces>28522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IMPORTANCE-PERFORMANCE ANALYSIS OF FACTORS AFFECTING CHOICE OF COLLEGE:</dc:title>
  <dc:creator>puriteer</dc:creator>
  <cp:lastModifiedBy>Owner</cp:lastModifiedBy>
  <cp:revision>2</cp:revision>
  <cp:lastPrinted>2010-09-15T13:46:00Z</cp:lastPrinted>
  <dcterms:created xsi:type="dcterms:W3CDTF">2010-11-18T02:44:00Z</dcterms:created>
  <dcterms:modified xsi:type="dcterms:W3CDTF">2010-11-18T02:44:00Z</dcterms:modified>
</cp:coreProperties>
</file>