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425B" w:rsidRPr="009033F2" w:rsidRDefault="0025425B" w:rsidP="00A93295">
      <w:pPr>
        <w:spacing w:line="240" w:lineRule="auto"/>
        <w:jc w:val="center"/>
        <w:rPr>
          <w:rFonts w:ascii="Times New Roman" w:hAnsi="Times New Roman" w:cs="Times New Roman"/>
          <w:b/>
          <w:sz w:val="24"/>
          <w:szCs w:val="24"/>
        </w:rPr>
      </w:pPr>
      <w:r w:rsidRPr="009033F2">
        <w:rPr>
          <w:rFonts w:ascii="Times New Roman" w:hAnsi="Times New Roman" w:cs="Times New Roman"/>
          <w:b/>
          <w:sz w:val="24"/>
          <w:szCs w:val="24"/>
        </w:rPr>
        <w:t>Attributes Affecting Consumer Choice</w:t>
      </w:r>
    </w:p>
    <w:p w:rsidR="0025425B" w:rsidRPr="009033F2" w:rsidRDefault="009033F2" w:rsidP="00A93295">
      <w:pPr>
        <w:pStyle w:val="NoSpacing"/>
        <w:rPr>
          <w:rFonts w:ascii="Times New Roman" w:hAnsi="Times New Roman"/>
          <w:sz w:val="24"/>
          <w:szCs w:val="24"/>
        </w:rPr>
      </w:pPr>
      <w:r w:rsidRPr="009033F2">
        <w:rPr>
          <w:rFonts w:ascii="Times New Roman" w:hAnsi="Times New Roman"/>
          <w:sz w:val="24"/>
          <w:szCs w:val="24"/>
        </w:rPr>
        <w:t>Gilpatrick D. Hornsby</w:t>
      </w:r>
    </w:p>
    <w:p w:rsidR="0025425B" w:rsidRDefault="009033F2" w:rsidP="00A93295">
      <w:pPr>
        <w:pStyle w:val="NoSpacing"/>
        <w:rPr>
          <w:rFonts w:ascii="Times New Roman" w:hAnsi="Times New Roman"/>
          <w:sz w:val="24"/>
          <w:szCs w:val="24"/>
        </w:rPr>
      </w:pPr>
      <w:r w:rsidRPr="009033F2">
        <w:rPr>
          <w:rFonts w:ascii="Times New Roman" w:hAnsi="Times New Roman"/>
          <w:sz w:val="24"/>
          <w:szCs w:val="24"/>
        </w:rPr>
        <w:t>Oklahoma State University</w:t>
      </w:r>
    </w:p>
    <w:p w:rsidR="009033F2" w:rsidRPr="009033F2" w:rsidRDefault="009033F2" w:rsidP="00A93295">
      <w:pPr>
        <w:pStyle w:val="NoSpacing"/>
        <w:rPr>
          <w:rFonts w:ascii="Times New Roman" w:hAnsi="Times New Roman"/>
          <w:sz w:val="24"/>
          <w:szCs w:val="24"/>
        </w:rPr>
      </w:pPr>
    </w:p>
    <w:p w:rsidR="00860C9B" w:rsidRPr="009033F2" w:rsidRDefault="00860C9B" w:rsidP="00A93295">
      <w:pPr>
        <w:spacing w:line="240" w:lineRule="auto"/>
        <w:rPr>
          <w:rFonts w:ascii="Times New Roman" w:hAnsi="Times New Roman" w:cs="Times New Roman"/>
          <w:b/>
          <w:sz w:val="24"/>
          <w:szCs w:val="24"/>
        </w:rPr>
      </w:pPr>
      <w:r w:rsidRPr="009033F2">
        <w:rPr>
          <w:rFonts w:ascii="Times New Roman" w:hAnsi="Times New Roman" w:cs="Times New Roman"/>
          <w:b/>
          <w:sz w:val="24"/>
          <w:szCs w:val="24"/>
        </w:rPr>
        <w:t>Introduction</w:t>
      </w:r>
    </w:p>
    <w:p w:rsidR="00EC368B" w:rsidRPr="009033F2" w:rsidRDefault="00EC368B"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With t</w:t>
      </w:r>
      <w:r w:rsidR="00DB765B" w:rsidRPr="009033F2">
        <w:rPr>
          <w:rFonts w:ascii="Times New Roman" w:hAnsi="Times New Roman" w:cs="Times New Roman"/>
          <w:sz w:val="24"/>
          <w:szCs w:val="24"/>
        </w:rPr>
        <w:t>he growth globalization,</w:t>
      </w:r>
      <w:r w:rsidRPr="009033F2">
        <w:rPr>
          <w:rFonts w:ascii="Times New Roman" w:hAnsi="Times New Roman" w:cs="Times New Roman"/>
          <w:sz w:val="24"/>
          <w:szCs w:val="24"/>
        </w:rPr>
        <w:t xml:space="preserve"> </w:t>
      </w:r>
      <w:r w:rsidR="00DB765B" w:rsidRPr="009033F2">
        <w:rPr>
          <w:rFonts w:ascii="Times New Roman" w:hAnsi="Times New Roman" w:cs="Times New Roman"/>
          <w:sz w:val="24"/>
          <w:szCs w:val="24"/>
        </w:rPr>
        <w:t xml:space="preserve">an </w:t>
      </w:r>
      <w:r w:rsidRPr="009033F2">
        <w:rPr>
          <w:rFonts w:ascii="Times New Roman" w:hAnsi="Times New Roman" w:cs="Times New Roman"/>
          <w:sz w:val="24"/>
          <w:szCs w:val="24"/>
        </w:rPr>
        <w:t>attribute</w:t>
      </w:r>
      <w:r w:rsidR="00DB765B" w:rsidRPr="009033F2">
        <w:rPr>
          <w:rFonts w:ascii="Times New Roman" w:hAnsi="Times New Roman" w:cs="Times New Roman"/>
          <w:sz w:val="24"/>
          <w:szCs w:val="24"/>
        </w:rPr>
        <w:t xml:space="preserve"> </w:t>
      </w:r>
      <w:r w:rsidR="00D632DD" w:rsidRPr="009033F2">
        <w:rPr>
          <w:rFonts w:ascii="Times New Roman" w:hAnsi="Times New Roman" w:cs="Times New Roman"/>
          <w:sz w:val="24"/>
          <w:szCs w:val="24"/>
        </w:rPr>
        <w:t>that has</w:t>
      </w:r>
      <w:r w:rsidRPr="009033F2">
        <w:rPr>
          <w:rFonts w:ascii="Times New Roman" w:hAnsi="Times New Roman" w:cs="Times New Roman"/>
          <w:sz w:val="24"/>
          <w:szCs w:val="24"/>
        </w:rPr>
        <w:t xml:space="preserve"> gained recognition as a determinant in consumer </w:t>
      </w:r>
      <w:r w:rsidR="00DB765B" w:rsidRPr="009033F2">
        <w:rPr>
          <w:rFonts w:ascii="Times New Roman" w:hAnsi="Times New Roman" w:cs="Times New Roman"/>
          <w:sz w:val="24"/>
          <w:szCs w:val="24"/>
        </w:rPr>
        <w:t>purchasing</w:t>
      </w:r>
      <w:r w:rsidR="00B37F40" w:rsidRPr="009033F2">
        <w:rPr>
          <w:rFonts w:ascii="Times New Roman" w:hAnsi="Times New Roman" w:cs="Times New Roman"/>
          <w:sz w:val="24"/>
          <w:szCs w:val="24"/>
        </w:rPr>
        <w:t xml:space="preserve"> is </w:t>
      </w:r>
      <w:r w:rsidR="00F267BE" w:rsidRPr="009033F2">
        <w:rPr>
          <w:rFonts w:ascii="Times New Roman" w:hAnsi="Times New Roman" w:cs="Times New Roman"/>
          <w:sz w:val="24"/>
          <w:szCs w:val="24"/>
        </w:rPr>
        <w:t xml:space="preserve">the food’s </w:t>
      </w:r>
      <w:r w:rsidR="00B37F40" w:rsidRPr="009033F2">
        <w:rPr>
          <w:rFonts w:ascii="Times New Roman" w:hAnsi="Times New Roman" w:cs="Times New Roman"/>
          <w:sz w:val="24"/>
          <w:szCs w:val="24"/>
        </w:rPr>
        <w:t>County-of-Origin</w:t>
      </w:r>
      <w:r w:rsidRPr="009033F2">
        <w:rPr>
          <w:rFonts w:ascii="Times New Roman" w:hAnsi="Times New Roman" w:cs="Times New Roman"/>
          <w:sz w:val="24"/>
          <w:szCs w:val="24"/>
        </w:rPr>
        <w:t xml:space="preserve">. In </w:t>
      </w:r>
      <w:r w:rsidR="00B37F40" w:rsidRPr="009033F2">
        <w:rPr>
          <w:rFonts w:ascii="Times New Roman" w:hAnsi="Times New Roman" w:cs="Times New Roman"/>
          <w:sz w:val="24"/>
          <w:szCs w:val="24"/>
        </w:rPr>
        <w:t>2002, congress first passed Country-of Origin Labeling (COOL) laws</w:t>
      </w:r>
      <w:r w:rsidR="00F267BE" w:rsidRPr="009033F2">
        <w:rPr>
          <w:rFonts w:ascii="Times New Roman" w:hAnsi="Times New Roman" w:cs="Times New Roman"/>
          <w:sz w:val="24"/>
          <w:szCs w:val="24"/>
        </w:rPr>
        <w:t xml:space="preserve">, but ran into much resistance from the food industry due to the cost that would be associated with complying with the law. It was estimated to cost the food industry $2.5 billion in the first year by the USDA. </w:t>
      </w:r>
    </w:p>
    <w:p w:rsidR="00506C4C" w:rsidRPr="009033F2" w:rsidRDefault="00F267BE"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 xml:space="preserve">Even with the resistance, by 2005 parts of the COOL pertaining to </w:t>
      </w:r>
      <w:r w:rsidR="0036435D" w:rsidRPr="009033F2">
        <w:rPr>
          <w:rFonts w:ascii="Times New Roman" w:hAnsi="Times New Roman" w:cs="Times New Roman"/>
          <w:sz w:val="24"/>
          <w:szCs w:val="24"/>
        </w:rPr>
        <w:t xml:space="preserve">fish and seafood in effect. During the </w:t>
      </w:r>
      <w:r w:rsidR="00860C9B" w:rsidRPr="009033F2">
        <w:rPr>
          <w:rFonts w:ascii="Times New Roman" w:hAnsi="Times New Roman" w:cs="Times New Roman"/>
          <w:sz w:val="24"/>
          <w:szCs w:val="24"/>
        </w:rPr>
        <w:t>following four</w:t>
      </w:r>
      <w:r w:rsidR="0036435D" w:rsidRPr="009033F2">
        <w:rPr>
          <w:rFonts w:ascii="Times New Roman" w:hAnsi="Times New Roman" w:cs="Times New Roman"/>
          <w:sz w:val="24"/>
          <w:szCs w:val="24"/>
        </w:rPr>
        <w:t xml:space="preserve"> years, the idea of labeling a foods country of origin gained momentum due to several food recalls and foodborne illness outbreaks. </w:t>
      </w:r>
      <w:r w:rsidR="00B31D9F" w:rsidRPr="009033F2">
        <w:rPr>
          <w:rFonts w:ascii="Times New Roman" w:hAnsi="Times New Roman" w:cs="Times New Roman"/>
          <w:sz w:val="24"/>
          <w:szCs w:val="24"/>
        </w:rPr>
        <w:t>On March 16</w:t>
      </w:r>
      <w:r w:rsidR="00B31D9F" w:rsidRPr="009033F2">
        <w:rPr>
          <w:rFonts w:ascii="Times New Roman" w:hAnsi="Times New Roman" w:cs="Times New Roman"/>
          <w:sz w:val="24"/>
          <w:szCs w:val="24"/>
          <w:vertAlign w:val="superscript"/>
        </w:rPr>
        <w:t>th</w:t>
      </w:r>
      <w:r w:rsidR="00B31D9F" w:rsidRPr="009033F2">
        <w:rPr>
          <w:rFonts w:ascii="Times New Roman" w:hAnsi="Times New Roman" w:cs="Times New Roman"/>
          <w:sz w:val="24"/>
          <w:szCs w:val="24"/>
        </w:rPr>
        <w:t xml:space="preserve"> 2009, the final rule for </w:t>
      </w:r>
      <w:r w:rsidR="00860C9B" w:rsidRPr="009033F2">
        <w:rPr>
          <w:rFonts w:ascii="Times New Roman" w:hAnsi="Times New Roman" w:cs="Times New Roman"/>
          <w:sz w:val="24"/>
          <w:szCs w:val="24"/>
        </w:rPr>
        <w:t>COOL</w:t>
      </w:r>
      <w:r w:rsidR="00B31D9F" w:rsidRPr="009033F2">
        <w:rPr>
          <w:rFonts w:ascii="Times New Roman" w:hAnsi="Times New Roman" w:cs="Times New Roman"/>
          <w:sz w:val="24"/>
          <w:szCs w:val="24"/>
        </w:rPr>
        <w:t xml:space="preserve"> went into effect. The law covers all muscle cut and ground meats: beef, veal, pork, lamb, goat, and chicken; wild and farm-raised fish and shellfish; fresh and frozen fruits and vegetables; peanuts, pecans, and macadamia nuts; and ginseng. Supporters of the COOL statue propose that if consumers know where their food is coming from, than they will be able to make a more educated decision on purchasing food from countries known for foodborne illnesses or outbreaks.</w:t>
      </w:r>
    </w:p>
    <w:p w:rsidR="006335E9" w:rsidRPr="009033F2" w:rsidRDefault="006335E9"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 xml:space="preserve">The overall </w:t>
      </w:r>
      <w:r w:rsidR="00C877EF" w:rsidRPr="009033F2">
        <w:rPr>
          <w:rFonts w:ascii="Times New Roman" w:hAnsi="Times New Roman" w:cs="Times New Roman"/>
          <w:sz w:val="24"/>
          <w:szCs w:val="24"/>
        </w:rPr>
        <w:t>objective of this research is</w:t>
      </w:r>
      <w:r w:rsidRPr="009033F2">
        <w:rPr>
          <w:rFonts w:ascii="Times New Roman" w:hAnsi="Times New Roman" w:cs="Times New Roman"/>
          <w:sz w:val="24"/>
          <w:szCs w:val="24"/>
        </w:rPr>
        <w:t xml:space="preserve"> to determine if country of origin has an effect on consumer purchasing habits</w:t>
      </w:r>
      <w:r w:rsidR="00C877EF" w:rsidRPr="009033F2">
        <w:rPr>
          <w:rFonts w:ascii="Times New Roman" w:hAnsi="Times New Roman" w:cs="Times New Roman"/>
          <w:sz w:val="24"/>
          <w:szCs w:val="24"/>
        </w:rPr>
        <w:t xml:space="preserve"> when the attributes of price and appearance are applied</w:t>
      </w:r>
      <w:r w:rsidRPr="009033F2">
        <w:rPr>
          <w:rFonts w:ascii="Times New Roman" w:hAnsi="Times New Roman" w:cs="Times New Roman"/>
          <w:sz w:val="24"/>
          <w:szCs w:val="24"/>
        </w:rPr>
        <w:t xml:space="preserve">. </w:t>
      </w:r>
      <w:r w:rsidR="00811EC4" w:rsidRPr="009033F2">
        <w:rPr>
          <w:rFonts w:ascii="Times New Roman" w:hAnsi="Times New Roman" w:cs="Times New Roman"/>
          <w:sz w:val="24"/>
          <w:szCs w:val="24"/>
        </w:rPr>
        <w:t xml:space="preserve">This </w:t>
      </w:r>
      <w:r w:rsidR="0025425B" w:rsidRPr="009033F2">
        <w:rPr>
          <w:rFonts w:ascii="Times New Roman" w:hAnsi="Times New Roman" w:cs="Times New Roman"/>
          <w:sz w:val="24"/>
          <w:szCs w:val="24"/>
        </w:rPr>
        <w:t>objective</w:t>
      </w:r>
      <w:r w:rsidR="00811EC4" w:rsidRPr="009033F2">
        <w:rPr>
          <w:rFonts w:ascii="Times New Roman" w:hAnsi="Times New Roman" w:cs="Times New Roman"/>
          <w:sz w:val="24"/>
          <w:szCs w:val="24"/>
        </w:rPr>
        <w:t xml:space="preserve"> will be reached by answering the following research questions:</w:t>
      </w:r>
    </w:p>
    <w:p w:rsidR="00811EC4" w:rsidRPr="00C26754" w:rsidRDefault="00AC3404" w:rsidP="00A93295">
      <w:pPr>
        <w:pStyle w:val="ListParagraph"/>
        <w:numPr>
          <w:ilvl w:val="1"/>
          <w:numId w:val="1"/>
        </w:numPr>
        <w:spacing w:line="240" w:lineRule="auto"/>
        <w:rPr>
          <w:rFonts w:ascii="Times New Roman" w:hAnsi="Times New Roman" w:cs="Times New Roman"/>
          <w:sz w:val="24"/>
          <w:szCs w:val="24"/>
        </w:rPr>
      </w:pPr>
      <w:r w:rsidRPr="00C26754">
        <w:rPr>
          <w:rFonts w:ascii="Times New Roman" w:hAnsi="Times New Roman" w:cs="Times New Roman"/>
          <w:sz w:val="24"/>
          <w:szCs w:val="24"/>
        </w:rPr>
        <w:t>How do consumer</w:t>
      </w:r>
      <w:r w:rsidR="005D40C8" w:rsidRPr="00C26754">
        <w:rPr>
          <w:rFonts w:ascii="Times New Roman" w:hAnsi="Times New Roman" w:cs="Times New Roman"/>
          <w:sz w:val="24"/>
          <w:szCs w:val="24"/>
        </w:rPr>
        <w:t>s rank the attribute of price, a</w:t>
      </w:r>
      <w:r w:rsidRPr="00C26754">
        <w:rPr>
          <w:rFonts w:ascii="Times New Roman" w:hAnsi="Times New Roman" w:cs="Times New Roman"/>
          <w:sz w:val="24"/>
          <w:szCs w:val="24"/>
        </w:rPr>
        <w:t>ppearance, and COO?</w:t>
      </w:r>
    </w:p>
    <w:p w:rsidR="005D40C8" w:rsidRPr="00C26754" w:rsidRDefault="005D40C8" w:rsidP="00A93295">
      <w:pPr>
        <w:pStyle w:val="ListParagraph"/>
        <w:numPr>
          <w:ilvl w:val="1"/>
          <w:numId w:val="1"/>
        </w:numPr>
        <w:spacing w:line="240" w:lineRule="auto"/>
        <w:rPr>
          <w:rFonts w:ascii="Times New Roman" w:hAnsi="Times New Roman" w:cs="Times New Roman"/>
          <w:sz w:val="24"/>
          <w:szCs w:val="24"/>
        </w:rPr>
      </w:pPr>
      <w:r w:rsidRPr="00C26754">
        <w:rPr>
          <w:rFonts w:ascii="Times New Roman" w:hAnsi="Times New Roman" w:cs="Times New Roman"/>
          <w:sz w:val="24"/>
          <w:szCs w:val="24"/>
        </w:rPr>
        <w:t>Are consumers perceived ranking of the attributes of price, appearance and COO consistent with their choices in presented scenarios?</w:t>
      </w:r>
    </w:p>
    <w:p w:rsidR="0025425B" w:rsidRPr="00C26754" w:rsidRDefault="00AC3404" w:rsidP="00A93295">
      <w:pPr>
        <w:pStyle w:val="ListParagraph"/>
        <w:numPr>
          <w:ilvl w:val="1"/>
          <w:numId w:val="1"/>
        </w:numPr>
        <w:spacing w:line="240" w:lineRule="auto"/>
        <w:rPr>
          <w:rFonts w:ascii="Times New Roman" w:hAnsi="Times New Roman" w:cs="Times New Roman"/>
          <w:sz w:val="24"/>
          <w:szCs w:val="24"/>
        </w:rPr>
      </w:pPr>
      <w:r w:rsidRPr="00C26754">
        <w:rPr>
          <w:rFonts w:ascii="Times New Roman" w:hAnsi="Times New Roman" w:cs="Times New Roman"/>
          <w:sz w:val="24"/>
          <w:szCs w:val="24"/>
        </w:rPr>
        <w:t>When presented with consistent variables of price, appearance, and COO, will consumers make consistent choices?</w:t>
      </w:r>
    </w:p>
    <w:p w:rsidR="005F128D" w:rsidRPr="009033F2" w:rsidRDefault="005F128D" w:rsidP="00A93295">
      <w:pPr>
        <w:pStyle w:val="NoSpacing"/>
        <w:rPr>
          <w:rFonts w:ascii="Times New Roman" w:hAnsi="Times New Roman"/>
          <w:b/>
          <w:sz w:val="24"/>
          <w:szCs w:val="24"/>
        </w:rPr>
      </w:pPr>
      <w:r w:rsidRPr="009033F2">
        <w:rPr>
          <w:rFonts w:ascii="Times New Roman" w:hAnsi="Times New Roman"/>
          <w:b/>
          <w:sz w:val="24"/>
          <w:szCs w:val="24"/>
        </w:rPr>
        <w:t>Previous Research</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 xml:space="preserve">In determining the relevance of attributes used by consumers in the purchasing process, we first look at how choices are made. In most situations a consumer must choose among the available options or search for other alternatives </w:t>
      </w:r>
      <w:sdt>
        <w:sdtPr>
          <w:rPr>
            <w:rFonts w:ascii="Times New Roman" w:hAnsi="Times New Roman"/>
            <w:sz w:val="24"/>
            <w:szCs w:val="24"/>
          </w:rPr>
          <w:id w:val="454079082"/>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Amo92 \l 1033 </w:instrText>
          </w:r>
          <w:r w:rsidR="00A93295" w:rsidRPr="009033F2">
            <w:rPr>
              <w:rFonts w:ascii="Times New Roman" w:hAnsi="Times New Roman"/>
              <w:sz w:val="24"/>
              <w:szCs w:val="24"/>
            </w:rPr>
            <w:fldChar w:fldCharType="separate"/>
          </w:r>
          <w:r w:rsidR="00EB1F7C" w:rsidRPr="009033F2">
            <w:rPr>
              <w:rFonts w:ascii="Times New Roman" w:hAnsi="Times New Roman"/>
              <w:noProof/>
              <w:sz w:val="24"/>
              <w:szCs w:val="24"/>
            </w:rPr>
            <w:t>(Tversky &amp; Shafir, 1992)</w:t>
          </w:r>
          <w:r w:rsidR="00A93295" w:rsidRPr="009033F2">
            <w:rPr>
              <w:rFonts w:ascii="Times New Roman" w:hAnsi="Times New Roman"/>
              <w:noProof/>
              <w:sz w:val="24"/>
              <w:szCs w:val="24"/>
            </w:rPr>
            <w:fldChar w:fldCharType="end"/>
          </w:r>
        </w:sdtContent>
      </w:sdt>
      <w:r w:rsidR="00EB1F7C" w:rsidRPr="009033F2">
        <w:rPr>
          <w:rFonts w:ascii="Times New Roman" w:hAnsi="Times New Roman"/>
          <w:sz w:val="24"/>
          <w:szCs w:val="24"/>
        </w:rPr>
        <w:t xml:space="preserve">. </w:t>
      </w:r>
      <w:r w:rsidRPr="009033F2">
        <w:rPr>
          <w:rFonts w:ascii="Times New Roman" w:hAnsi="Times New Roman"/>
          <w:sz w:val="24"/>
          <w:szCs w:val="24"/>
        </w:rPr>
        <w:t>One goal is for the con</w:t>
      </w:r>
      <w:r w:rsidR="00EB1F7C" w:rsidRPr="009033F2">
        <w:rPr>
          <w:rFonts w:ascii="Times New Roman" w:hAnsi="Times New Roman"/>
          <w:sz w:val="24"/>
          <w:szCs w:val="24"/>
        </w:rPr>
        <w:t xml:space="preserve">sumer to maximize the accuracy </w:t>
      </w:r>
      <w:sdt>
        <w:sdtPr>
          <w:rPr>
            <w:rFonts w:ascii="Times New Roman" w:hAnsi="Times New Roman"/>
            <w:sz w:val="24"/>
            <w:szCs w:val="24"/>
          </w:rPr>
          <w:id w:val="454079083"/>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Jam98 \l 1033 </w:instrText>
          </w:r>
          <w:r w:rsidR="00A93295" w:rsidRPr="009033F2">
            <w:rPr>
              <w:rFonts w:ascii="Times New Roman" w:hAnsi="Times New Roman"/>
              <w:sz w:val="24"/>
              <w:szCs w:val="24"/>
            </w:rPr>
            <w:fldChar w:fldCharType="separate"/>
          </w:r>
          <w:r w:rsidR="00EB1F7C" w:rsidRPr="009033F2">
            <w:rPr>
              <w:rFonts w:ascii="Times New Roman" w:hAnsi="Times New Roman"/>
              <w:noProof/>
              <w:sz w:val="24"/>
              <w:szCs w:val="24"/>
            </w:rPr>
            <w:t>(Bettman, Luce, &amp; Payne, 1998)</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xml:space="preserve"> or in this instance, the value of their choice. </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Many choices are not a “black and white” issue. When consumers are making a decision, it its usually not just one attribute that is being judged. This makes research looking at consumer information processing difficult because it is hard to quantify what attribute has had th</w:t>
      </w:r>
      <w:r w:rsidR="00EB1F7C" w:rsidRPr="009033F2">
        <w:rPr>
          <w:rFonts w:ascii="Times New Roman" w:hAnsi="Times New Roman"/>
          <w:sz w:val="24"/>
          <w:szCs w:val="24"/>
        </w:rPr>
        <w:t xml:space="preserve">e most influence on the choice </w:t>
      </w:r>
      <w:sdt>
        <w:sdtPr>
          <w:rPr>
            <w:rFonts w:ascii="Times New Roman" w:hAnsi="Times New Roman"/>
            <w:sz w:val="24"/>
            <w:szCs w:val="24"/>
          </w:rPr>
          <w:id w:val="454079084"/>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Gre94 \l 1033  </w:instrText>
          </w:r>
          <w:r w:rsidR="00A93295" w:rsidRPr="009033F2">
            <w:rPr>
              <w:rFonts w:ascii="Times New Roman" w:hAnsi="Times New Roman"/>
              <w:sz w:val="24"/>
              <w:szCs w:val="24"/>
            </w:rPr>
            <w:fldChar w:fldCharType="separate"/>
          </w:r>
          <w:r w:rsidR="00EB1F7C" w:rsidRPr="009033F2">
            <w:rPr>
              <w:rFonts w:ascii="Times New Roman" w:hAnsi="Times New Roman"/>
              <w:noProof/>
              <w:sz w:val="24"/>
              <w:szCs w:val="24"/>
            </w:rPr>
            <w:t>(Elliott &amp; Cameron, 1994)</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xml:space="preserve">.  </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A more narrowly defined area of choice is food choice. When looking at food choice, the consumer must weigh the perceived value of their purchase with the nut</w:t>
      </w:r>
      <w:r w:rsidR="00EB1F7C" w:rsidRPr="009033F2">
        <w:rPr>
          <w:rFonts w:ascii="Times New Roman" w:hAnsi="Times New Roman"/>
          <w:sz w:val="24"/>
          <w:szCs w:val="24"/>
        </w:rPr>
        <w:t xml:space="preserve">ritional value of the </w:t>
      </w:r>
      <w:r w:rsidR="00EB1F7C" w:rsidRPr="009033F2">
        <w:rPr>
          <w:rFonts w:ascii="Times New Roman" w:hAnsi="Times New Roman"/>
          <w:sz w:val="24"/>
          <w:szCs w:val="24"/>
        </w:rPr>
        <w:lastRenderedPageBreak/>
        <w:t xml:space="preserve">purchase </w:t>
      </w:r>
      <w:sdt>
        <w:sdtPr>
          <w:rPr>
            <w:rFonts w:ascii="Times New Roman" w:hAnsi="Times New Roman"/>
            <w:sz w:val="24"/>
            <w:szCs w:val="24"/>
          </w:rPr>
          <w:id w:val="454079085"/>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Tan96 \l 1033  \m And95</w:instrText>
          </w:r>
          <w:r w:rsidR="00A93295" w:rsidRPr="009033F2">
            <w:rPr>
              <w:rFonts w:ascii="Times New Roman" w:hAnsi="Times New Roman"/>
              <w:sz w:val="24"/>
              <w:szCs w:val="24"/>
            </w:rPr>
            <w:fldChar w:fldCharType="separate"/>
          </w:r>
          <w:r w:rsidR="00D87CE7" w:rsidRPr="009033F2">
            <w:rPr>
              <w:rFonts w:ascii="Times New Roman" w:hAnsi="Times New Roman"/>
              <w:noProof/>
              <w:sz w:val="24"/>
              <w:szCs w:val="24"/>
            </w:rPr>
            <w:t>(Furst, Connors, Bisogni, Sobal, &amp; Falk, 1996; Stepoe, Pollard, &amp; Wardle, 1995)</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This study will only be looking at fruits and vegetable purchases. Being that the health benefit of fruits an</w:t>
      </w:r>
      <w:r w:rsidR="00D87CE7" w:rsidRPr="009033F2">
        <w:rPr>
          <w:rFonts w:ascii="Times New Roman" w:hAnsi="Times New Roman"/>
          <w:sz w:val="24"/>
          <w:szCs w:val="24"/>
        </w:rPr>
        <w:t xml:space="preserve">d vegetables is extremely high </w:t>
      </w:r>
      <w:sdt>
        <w:sdtPr>
          <w:rPr>
            <w:rFonts w:ascii="Times New Roman" w:hAnsi="Times New Roman"/>
            <w:sz w:val="24"/>
            <w:szCs w:val="24"/>
          </w:rPr>
          <w:id w:val="454079087"/>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Mar00 \l 1033 </w:instrText>
          </w:r>
          <w:r w:rsidR="00A93295" w:rsidRPr="009033F2">
            <w:rPr>
              <w:rFonts w:ascii="Times New Roman" w:hAnsi="Times New Roman"/>
              <w:sz w:val="24"/>
              <w:szCs w:val="24"/>
            </w:rPr>
            <w:fldChar w:fldCharType="separate"/>
          </w:r>
          <w:r w:rsidR="00D87CE7" w:rsidRPr="009033F2">
            <w:rPr>
              <w:rFonts w:ascii="Times New Roman" w:hAnsi="Times New Roman"/>
              <w:noProof/>
              <w:sz w:val="24"/>
              <w:szCs w:val="24"/>
            </w:rPr>
            <w:t>(Duyn &amp; Pivonka, 2000)</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the effect of nutritional value on the decision making process is outside of the scope of this research. This research will focus more on the effect of the attributes affecting the choices made by consumers.</w:t>
      </w:r>
    </w:p>
    <w:p w:rsidR="005F128D" w:rsidRPr="009033F2" w:rsidRDefault="005F128D" w:rsidP="00A93295">
      <w:pPr>
        <w:pStyle w:val="NoSpacing"/>
        <w:rPr>
          <w:rFonts w:ascii="Times New Roman" w:eastAsiaTheme="minorHAnsi"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Appearance</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 xml:space="preserve">The </w:t>
      </w:r>
      <w:proofErr w:type="gramStart"/>
      <w:r w:rsidRPr="009033F2">
        <w:rPr>
          <w:rFonts w:ascii="Times New Roman" w:hAnsi="Times New Roman"/>
          <w:sz w:val="24"/>
          <w:szCs w:val="24"/>
        </w:rPr>
        <w:t xml:space="preserve">appearance of food is a part of set of </w:t>
      </w:r>
      <w:r w:rsidR="00A93295">
        <w:rPr>
          <w:rFonts w:ascii="Times New Roman" w:hAnsi="Times New Roman"/>
          <w:sz w:val="24"/>
          <w:szCs w:val="24"/>
        </w:rPr>
        <w:t>sensory attributes and</w:t>
      </w:r>
      <w:r w:rsidRPr="009033F2">
        <w:rPr>
          <w:rFonts w:ascii="Times New Roman" w:hAnsi="Times New Roman"/>
          <w:sz w:val="24"/>
          <w:szCs w:val="24"/>
        </w:rPr>
        <w:t xml:space="preserve"> are</w:t>
      </w:r>
      <w:proofErr w:type="gramEnd"/>
      <w:r w:rsidRPr="009033F2">
        <w:rPr>
          <w:rFonts w:ascii="Times New Roman" w:hAnsi="Times New Roman"/>
          <w:sz w:val="24"/>
          <w:szCs w:val="24"/>
        </w:rPr>
        <w:t xml:space="preserve"> used to evaluate the quality of the food </w:t>
      </w:r>
      <w:sdt>
        <w:sdtPr>
          <w:rPr>
            <w:rFonts w:ascii="Times New Roman" w:hAnsi="Times New Roman"/>
            <w:sz w:val="24"/>
            <w:szCs w:val="24"/>
          </w:rPr>
          <w:id w:val="454079088"/>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w:instrText>
          </w:r>
          <w:r w:rsidR="00A93295" w:rsidRPr="009033F2">
            <w:rPr>
              <w:rFonts w:ascii="Times New Roman" w:hAnsi="Times New Roman"/>
              <w:sz w:val="24"/>
              <w:szCs w:val="24"/>
            </w:rPr>
            <w:instrText xml:space="preserve">ITATION Jam00 \l 1033 </w:instrText>
          </w:r>
          <w:r w:rsidR="00A93295" w:rsidRPr="009033F2">
            <w:rPr>
              <w:rFonts w:ascii="Times New Roman" w:hAnsi="Times New Roman"/>
              <w:sz w:val="24"/>
              <w:szCs w:val="24"/>
            </w:rPr>
            <w:fldChar w:fldCharType="separate"/>
          </w:r>
          <w:r w:rsidR="00CE291A" w:rsidRPr="009033F2">
            <w:rPr>
              <w:rFonts w:ascii="Times New Roman" w:hAnsi="Times New Roman"/>
              <w:noProof/>
              <w:sz w:val="24"/>
              <w:szCs w:val="24"/>
            </w:rPr>
            <w:t>(Northen, 2000)</w:t>
          </w:r>
          <w:r w:rsidR="00A93295" w:rsidRPr="009033F2">
            <w:rPr>
              <w:rFonts w:ascii="Times New Roman" w:hAnsi="Times New Roman"/>
              <w:noProof/>
              <w:sz w:val="24"/>
              <w:szCs w:val="24"/>
            </w:rPr>
            <w:fldChar w:fldCharType="end"/>
          </w:r>
        </w:sdtContent>
      </w:sdt>
      <w:r w:rsidR="00CE291A" w:rsidRPr="009033F2">
        <w:rPr>
          <w:rFonts w:ascii="Times New Roman" w:hAnsi="Times New Roman"/>
          <w:sz w:val="24"/>
          <w:szCs w:val="24"/>
        </w:rPr>
        <w:t xml:space="preserve">. </w:t>
      </w:r>
      <w:r w:rsidRPr="009033F2">
        <w:rPr>
          <w:rFonts w:ascii="Times New Roman" w:hAnsi="Times New Roman"/>
          <w:sz w:val="24"/>
          <w:szCs w:val="24"/>
        </w:rPr>
        <w:t>In the instances of pre purchase most of the sensory attributes will not apply. It would not be prudent for a consumer to bite each apple to determine freshness or peel and feel each banana to make sure the desired texture is achieved. So without use of these attributes, consumers fall back upon the other sensory attributes that may not allow them to fully experience the quality of the food, but instead make judgments on the perceived</w:t>
      </w:r>
      <w:r w:rsidR="00CE291A" w:rsidRPr="009033F2">
        <w:rPr>
          <w:rFonts w:ascii="Times New Roman" w:hAnsi="Times New Roman"/>
          <w:sz w:val="24"/>
          <w:szCs w:val="24"/>
        </w:rPr>
        <w:t xml:space="preserve"> quality of the food </w:t>
      </w:r>
      <w:sdt>
        <w:sdtPr>
          <w:rPr>
            <w:rFonts w:ascii="Times New Roman" w:hAnsi="Times New Roman"/>
            <w:sz w:val="24"/>
            <w:szCs w:val="24"/>
          </w:rPr>
          <w:id w:val="454079089"/>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w:instrText>
          </w:r>
          <w:r w:rsidR="00A93295" w:rsidRPr="009033F2">
            <w:rPr>
              <w:rFonts w:ascii="Times New Roman" w:hAnsi="Times New Roman"/>
              <w:sz w:val="24"/>
              <w:szCs w:val="24"/>
            </w:rPr>
            <w:instrText xml:space="preserve"> Jam00 \l 1033 </w:instrText>
          </w:r>
          <w:r w:rsidR="00A93295" w:rsidRPr="009033F2">
            <w:rPr>
              <w:rFonts w:ascii="Times New Roman" w:hAnsi="Times New Roman"/>
              <w:sz w:val="24"/>
              <w:szCs w:val="24"/>
            </w:rPr>
            <w:fldChar w:fldCharType="separate"/>
          </w:r>
          <w:r w:rsidR="00CE291A" w:rsidRPr="009033F2">
            <w:rPr>
              <w:rFonts w:ascii="Times New Roman" w:hAnsi="Times New Roman"/>
              <w:noProof/>
              <w:sz w:val="24"/>
              <w:szCs w:val="24"/>
            </w:rPr>
            <w:t>(Northen, 2000)</w:t>
          </w:r>
          <w:r w:rsidR="00A93295" w:rsidRPr="009033F2">
            <w:rPr>
              <w:rFonts w:ascii="Times New Roman" w:hAnsi="Times New Roman"/>
              <w:noProof/>
              <w:sz w:val="24"/>
              <w:szCs w:val="24"/>
            </w:rPr>
            <w:fldChar w:fldCharType="end"/>
          </w:r>
        </w:sdtContent>
      </w:sdt>
      <w:r w:rsidR="00CE291A" w:rsidRPr="009033F2">
        <w:rPr>
          <w:rFonts w:ascii="Times New Roman" w:hAnsi="Times New Roman"/>
          <w:sz w:val="24"/>
          <w:szCs w:val="24"/>
        </w:rPr>
        <w:t>.</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eastAsiaTheme="minorHAnsi" w:hAnsi="Times New Roman"/>
          <w:sz w:val="24"/>
          <w:szCs w:val="24"/>
        </w:rPr>
      </w:pPr>
      <w:r w:rsidRPr="009033F2">
        <w:rPr>
          <w:rFonts w:ascii="Times New Roman" w:hAnsi="Times New Roman"/>
          <w:sz w:val="24"/>
          <w:szCs w:val="24"/>
        </w:rPr>
        <w:t>Research has shown that when unable to physically taste the food, “the first taste” o</w:t>
      </w:r>
      <w:r w:rsidR="001C0515" w:rsidRPr="009033F2">
        <w:rPr>
          <w:rFonts w:ascii="Times New Roman" w:hAnsi="Times New Roman"/>
          <w:sz w:val="24"/>
          <w:szCs w:val="24"/>
        </w:rPr>
        <w:t xml:space="preserve">f a food is done with the eyes </w:t>
      </w:r>
      <w:sdt>
        <w:sdtPr>
          <w:rPr>
            <w:rFonts w:ascii="Times New Roman" w:hAnsi="Times New Roman"/>
            <w:sz w:val="24"/>
            <w:szCs w:val="24"/>
          </w:rPr>
          <w:id w:val="454079090"/>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Naz99 \l 1033 </w:instrText>
          </w:r>
          <w:r w:rsidR="00A93295" w:rsidRPr="009033F2">
            <w:rPr>
              <w:rFonts w:ascii="Times New Roman" w:hAnsi="Times New Roman"/>
              <w:sz w:val="24"/>
              <w:szCs w:val="24"/>
            </w:rPr>
            <w:fldChar w:fldCharType="separate"/>
          </w:r>
          <w:r w:rsidR="001C0515" w:rsidRPr="009033F2">
            <w:rPr>
              <w:rFonts w:ascii="Times New Roman" w:hAnsi="Times New Roman"/>
              <w:noProof/>
              <w:sz w:val="24"/>
              <w:szCs w:val="24"/>
            </w:rPr>
            <w:t>(Imram, 1999)</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xml:space="preserve">. The appearance of the food is one of the first barriers to purchase. This is to say that sound and smell to not play a role in intention to purchase, but the initial driving factor are the visual cues. </w:t>
      </w:r>
      <w:r w:rsidRPr="009033F2">
        <w:rPr>
          <w:rFonts w:ascii="Times New Roman" w:eastAsiaTheme="minorHAnsi" w:hAnsi="Times New Roman"/>
          <w:sz w:val="24"/>
          <w:szCs w:val="24"/>
        </w:rPr>
        <w:t xml:space="preserve">Appearance includes sub-sensory attributes such as color, opacity, gloss, visual structure and visual texture. These attribute enable the consumer to make judgments about the perceived flavor </w:t>
      </w:r>
      <w:r w:rsidR="001C0515" w:rsidRPr="009033F2">
        <w:rPr>
          <w:rFonts w:ascii="Times New Roman" w:eastAsiaTheme="minorHAnsi" w:hAnsi="Times New Roman"/>
          <w:sz w:val="24"/>
          <w:szCs w:val="24"/>
        </w:rPr>
        <w:t>of the produce</w:t>
      </w:r>
      <w:sdt>
        <w:sdtPr>
          <w:rPr>
            <w:rFonts w:ascii="Times New Roman" w:eastAsiaTheme="minorHAnsi" w:hAnsi="Times New Roman"/>
            <w:sz w:val="24"/>
            <w:szCs w:val="24"/>
          </w:rPr>
          <w:id w:val="454079091"/>
          <w:citation/>
        </w:sdtPr>
        <w:sdtEndPr/>
        <w:sdtContent>
          <w:r w:rsidR="001C0515" w:rsidRPr="009033F2">
            <w:rPr>
              <w:rFonts w:ascii="Times New Roman" w:eastAsiaTheme="minorHAnsi" w:hAnsi="Times New Roman"/>
              <w:sz w:val="24"/>
              <w:szCs w:val="24"/>
            </w:rPr>
            <w:fldChar w:fldCharType="begin"/>
          </w:r>
          <w:r w:rsidR="001C0515" w:rsidRPr="009033F2">
            <w:rPr>
              <w:rFonts w:ascii="Times New Roman" w:eastAsiaTheme="minorHAnsi" w:hAnsi="Times New Roman"/>
              <w:sz w:val="24"/>
              <w:szCs w:val="24"/>
            </w:rPr>
            <w:instrText xml:space="preserve"> CITATION Naz99 \l 1033 </w:instrText>
          </w:r>
          <w:r w:rsidR="001C0515" w:rsidRPr="009033F2">
            <w:rPr>
              <w:rFonts w:ascii="Times New Roman" w:eastAsiaTheme="minorHAnsi" w:hAnsi="Times New Roman"/>
              <w:sz w:val="24"/>
              <w:szCs w:val="24"/>
            </w:rPr>
            <w:fldChar w:fldCharType="separate"/>
          </w:r>
          <w:r w:rsidR="001C0515" w:rsidRPr="009033F2">
            <w:rPr>
              <w:rFonts w:ascii="Times New Roman" w:eastAsiaTheme="minorHAnsi" w:hAnsi="Times New Roman"/>
              <w:noProof/>
              <w:sz w:val="24"/>
              <w:szCs w:val="24"/>
            </w:rPr>
            <w:t xml:space="preserve"> (Imram, 1999)</w:t>
          </w:r>
          <w:r w:rsidR="001C0515" w:rsidRPr="009033F2">
            <w:rPr>
              <w:rFonts w:ascii="Times New Roman" w:eastAsiaTheme="minorHAnsi" w:hAnsi="Times New Roman"/>
              <w:sz w:val="24"/>
              <w:szCs w:val="24"/>
            </w:rPr>
            <w:fldChar w:fldCharType="end"/>
          </w:r>
        </w:sdtContent>
      </w:sdt>
      <w:r w:rsidRPr="009033F2">
        <w:rPr>
          <w:rFonts w:ascii="Times New Roman" w:eastAsiaTheme="minorHAnsi" w:hAnsi="Times New Roman"/>
          <w:sz w:val="24"/>
          <w:szCs w:val="24"/>
        </w:rPr>
        <w:t>. Of these attributes, color is major attribute that affects a consumer’s perceived quality</w:t>
      </w:r>
      <w:r w:rsidR="00596DEC" w:rsidRPr="009033F2">
        <w:rPr>
          <w:rFonts w:ascii="Times New Roman" w:eastAsiaTheme="minorHAnsi" w:hAnsi="Times New Roman"/>
          <w:sz w:val="24"/>
          <w:szCs w:val="24"/>
        </w:rPr>
        <w:t xml:space="preserve"> </w:t>
      </w:r>
      <w:sdt>
        <w:sdtPr>
          <w:rPr>
            <w:rFonts w:ascii="Times New Roman" w:eastAsiaTheme="minorHAnsi" w:hAnsi="Times New Roman"/>
            <w:sz w:val="24"/>
            <w:szCs w:val="24"/>
          </w:rPr>
          <w:id w:val="454079092"/>
          <w:citation/>
        </w:sdtPr>
        <w:sdtEndPr/>
        <w:sdtContent>
          <w:r w:rsidR="00596DEC" w:rsidRPr="009033F2">
            <w:rPr>
              <w:rFonts w:ascii="Times New Roman" w:eastAsiaTheme="minorHAnsi" w:hAnsi="Times New Roman"/>
              <w:sz w:val="24"/>
              <w:szCs w:val="24"/>
            </w:rPr>
            <w:fldChar w:fldCharType="begin"/>
          </w:r>
          <w:r w:rsidR="00596DEC" w:rsidRPr="009033F2">
            <w:rPr>
              <w:rFonts w:ascii="Times New Roman" w:eastAsiaTheme="minorHAnsi" w:hAnsi="Times New Roman"/>
              <w:sz w:val="24"/>
              <w:szCs w:val="24"/>
            </w:rPr>
            <w:instrText xml:space="preserve"> CITATION FJF95 \l 1033 </w:instrText>
          </w:r>
          <w:r w:rsidR="00596DEC" w:rsidRPr="009033F2">
            <w:rPr>
              <w:rFonts w:ascii="Times New Roman" w:eastAsiaTheme="minorHAnsi" w:hAnsi="Times New Roman"/>
              <w:sz w:val="24"/>
              <w:szCs w:val="24"/>
            </w:rPr>
            <w:fldChar w:fldCharType="separate"/>
          </w:r>
          <w:r w:rsidR="00596DEC" w:rsidRPr="009033F2">
            <w:rPr>
              <w:rFonts w:ascii="Times New Roman" w:eastAsiaTheme="minorHAnsi" w:hAnsi="Times New Roman"/>
              <w:noProof/>
              <w:sz w:val="24"/>
              <w:szCs w:val="24"/>
            </w:rPr>
            <w:t>(Francis, 1995)</w:t>
          </w:r>
          <w:r w:rsidR="00596DEC" w:rsidRPr="009033F2">
            <w:rPr>
              <w:rFonts w:ascii="Times New Roman" w:eastAsiaTheme="minorHAnsi" w:hAnsi="Times New Roman"/>
              <w:sz w:val="24"/>
              <w:szCs w:val="24"/>
            </w:rPr>
            <w:fldChar w:fldCharType="end"/>
          </w:r>
        </w:sdtContent>
      </w:sdt>
      <w:r w:rsidRPr="009033F2">
        <w:rPr>
          <w:rFonts w:ascii="Times New Roman" w:eastAsiaTheme="minorHAnsi" w:hAnsi="Times New Roman"/>
          <w:sz w:val="24"/>
          <w:szCs w:val="24"/>
        </w:rPr>
        <w:t xml:space="preserve">. </w:t>
      </w:r>
    </w:p>
    <w:p w:rsidR="005F128D" w:rsidRPr="009033F2" w:rsidRDefault="005F128D" w:rsidP="00A93295">
      <w:pPr>
        <w:pStyle w:val="NoSpacing"/>
        <w:rPr>
          <w:rFonts w:ascii="Times New Roman" w:eastAsiaTheme="minorHAnsi"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Price</w:t>
      </w:r>
    </w:p>
    <w:p w:rsidR="005F128D" w:rsidRPr="009033F2" w:rsidRDefault="005F128D" w:rsidP="00A93295">
      <w:pPr>
        <w:pStyle w:val="NoSpacing"/>
        <w:rPr>
          <w:rFonts w:ascii="Times New Roman" w:hAnsi="Times New Roman"/>
          <w:sz w:val="24"/>
          <w:szCs w:val="24"/>
        </w:rPr>
      </w:pPr>
    </w:p>
    <w:p w:rsidR="005F128D" w:rsidRDefault="005F128D" w:rsidP="00A93295">
      <w:pPr>
        <w:pStyle w:val="NoSpacing"/>
        <w:rPr>
          <w:rFonts w:ascii="Times New Roman" w:hAnsi="Times New Roman"/>
          <w:sz w:val="24"/>
          <w:szCs w:val="24"/>
        </w:rPr>
      </w:pPr>
      <w:r w:rsidRPr="009033F2">
        <w:rPr>
          <w:rFonts w:ascii="Times New Roman" w:hAnsi="Times New Roman"/>
          <w:sz w:val="24"/>
          <w:szCs w:val="24"/>
        </w:rPr>
        <w:t xml:space="preserve">The attribute of price is another factor that influences the purchasing decision. </w:t>
      </w:r>
      <w:proofErr w:type="spellStart"/>
      <w:r w:rsidR="00C0170F" w:rsidRPr="009033F2">
        <w:rPr>
          <w:rFonts w:ascii="Times New Roman" w:hAnsi="Times New Roman"/>
          <w:sz w:val="24"/>
          <w:szCs w:val="24"/>
        </w:rPr>
        <w:t>Zeithaml</w:t>
      </w:r>
      <w:proofErr w:type="spellEnd"/>
      <w:r w:rsidR="00C0170F" w:rsidRPr="009033F2">
        <w:rPr>
          <w:rFonts w:ascii="Times New Roman" w:hAnsi="Times New Roman"/>
          <w:sz w:val="24"/>
          <w:szCs w:val="24"/>
        </w:rPr>
        <w:t xml:space="preserve"> </w:t>
      </w:r>
      <w:r w:rsidR="00C0170F" w:rsidRPr="009033F2">
        <w:rPr>
          <w:rFonts w:ascii="Times New Roman" w:hAnsi="Times New Roman"/>
          <w:noProof/>
          <w:sz w:val="24"/>
          <w:szCs w:val="24"/>
        </w:rPr>
        <w:t xml:space="preserve">(1988) </w:t>
      </w:r>
      <w:r w:rsidRPr="009033F2">
        <w:rPr>
          <w:rFonts w:ascii="Times New Roman" w:hAnsi="Times New Roman"/>
          <w:sz w:val="24"/>
          <w:szCs w:val="24"/>
        </w:rPr>
        <w:t xml:space="preserve">defined price as, “…what is given up or sacrificed to obtain a product.”  To some consumers the sacrifice of monetary resources is paramount. This can be seen though investing countless hours in coupon clipping and traveling to different stores to obtain the best </w:t>
      </w:r>
      <w:r w:rsidR="00596DEC" w:rsidRPr="009033F2">
        <w:rPr>
          <w:rFonts w:ascii="Times New Roman" w:hAnsi="Times New Roman"/>
          <w:sz w:val="24"/>
          <w:szCs w:val="24"/>
        </w:rPr>
        <w:t>bargain</w:t>
      </w:r>
      <w:r w:rsidR="00CF776F" w:rsidRPr="009033F2">
        <w:rPr>
          <w:rFonts w:ascii="Times New Roman" w:hAnsi="Times New Roman"/>
          <w:sz w:val="24"/>
          <w:szCs w:val="24"/>
        </w:rPr>
        <w:t xml:space="preserve"> </w:t>
      </w:r>
      <w:sdt>
        <w:sdtPr>
          <w:rPr>
            <w:rFonts w:ascii="Times New Roman" w:hAnsi="Times New Roman"/>
            <w:sz w:val="24"/>
            <w:szCs w:val="24"/>
          </w:rPr>
          <w:id w:val="454079095"/>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Tun94 \l 1033 </w:instrText>
          </w:r>
          <w:r w:rsidR="00A93295" w:rsidRPr="009033F2">
            <w:rPr>
              <w:rFonts w:ascii="Times New Roman" w:hAnsi="Times New Roman"/>
              <w:sz w:val="24"/>
              <w:szCs w:val="24"/>
            </w:rPr>
            <w:fldChar w:fldCharType="separate"/>
          </w:r>
          <w:r w:rsidR="00CF776F" w:rsidRPr="009033F2">
            <w:rPr>
              <w:rFonts w:ascii="Times New Roman" w:hAnsi="Times New Roman"/>
              <w:noProof/>
              <w:sz w:val="24"/>
              <w:szCs w:val="24"/>
            </w:rPr>
            <w:t>(Chang &amp; Wildt, 1994)</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xml:space="preserve">. </w:t>
      </w:r>
    </w:p>
    <w:p w:rsidR="00A93295" w:rsidRPr="009033F2" w:rsidRDefault="00A93295"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Perceived value can be defined as the relationship between perceiv</w:t>
      </w:r>
      <w:r w:rsidR="00CF776F" w:rsidRPr="009033F2">
        <w:rPr>
          <w:rFonts w:ascii="Times New Roman" w:hAnsi="Times New Roman"/>
          <w:sz w:val="24"/>
          <w:szCs w:val="24"/>
        </w:rPr>
        <w:t xml:space="preserve">ed price and perceived quality </w:t>
      </w:r>
      <w:sdt>
        <w:sdtPr>
          <w:rPr>
            <w:rFonts w:ascii="Times New Roman" w:hAnsi="Times New Roman"/>
            <w:sz w:val="24"/>
            <w:szCs w:val="24"/>
          </w:rPr>
          <w:id w:val="454079096"/>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Tun94 \l 1033 </w:instrText>
          </w:r>
          <w:r w:rsidR="00A93295" w:rsidRPr="009033F2">
            <w:rPr>
              <w:rFonts w:ascii="Times New Roman" w:hAnsi="Times New Roman"/>
              <w:sz w:val="24"/>
              <w:szCs w:val="24"/>
            </w:rPr>
            <w:fldChar w:fldCharType="separate"/>
          </w:r>
          <w:r w:rsidR="00CF776F" w:rsidRPr="009033F2">
            <w:rPr>
              <w:rFonts w:ascii="Times New Roman" w:hAnsi="Times New Roman"/>
              <w:noProof/>
              <w:sz w:val="24"/>
              <w:szCs w:val="24"/>
            </w:rPr>
            <w:t>(Chang &amp; Wildt, 1994)</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For example, if the perceived quality is greater than the perceived price, than the perceived value is seen as high. Though the level at which a consumer is willing to pay varies. Consumers are willing to sacrifice quality is some situations in order to satisfy the pri</w:t>
      </w:r>
      <w:r w:rsidR="00684E75" w:rsidRPr="009033F2">
        <w:rPr>
          <w:rFonts w:ascii="Times New Roman" w:hAnsi="Times New Roman"/>
          <w:sz w:val="24"/>
          <w:szCs w:val="24"/>
        </w:rPr>
        <w:t xml:space="preserve">ce level they feel is adequate </w:t>
      </w:r>
      <w:sdt>
        <w:sdtPr>
          <w:rPr>
            <w:rFonts w:ascii="Times New Roman" w:hAnsi="Times New Roman"/>
            <w:sz w:val="24"/>
            <w:szCs w:val="24"/>
          </w:rPr>
          <w:id w:val="454079097"/>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Ziv98 \l 1033 </w:instrText>
          </w:r>
          <w:r w:rsidR="00A93295" w:rsidRPr="009033F2">
            <w:rPr>
              <w:rFonts w:ascii="Times New Roman" w:hAnsi="Times New Roman"/>
              <w:sz w:val="24"/>
              <w:szCs w:val="24"/>
            </w:rPr>
            <w:fldChar w:fldCharType="separate"/>
          </w:r>
          <w:r w:rsidR="00684E75" w:rsidRPr="009033F2">
            <w:rPr>
              <w:rFonts w:ascii="Times New Roman" w:hAnsi="Times New Roman"/>
              <w:noProof/>
              <w:sz w:val="24"/>
              <w:szCs w:val="24"/>
            </w:rPr>
            <w:t>(Carmon &amp; Simonson, 1998)</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Country of Origin</w:t>
      </w:r>
    </w:p>
    <w:p w:rsidR="005F128D" w:rsidRPr="009033F2" w:rsidRDefault="005F128D" w:rsidP="00A93295">
      <w:pPr>
        <w:pStyle w:val="NoSpacing"/>
        <w:rPr>
          <w:rFonts w:ascii="Times New Roman" w:hAnsi="Times New Roman"/>
          <w:sz w:val="24"/>
          <w:szCs w:val="24"/>
        </w:rPr>
      </w:pPr>
    </w:p>
    <w:p w:rsidR="005F128D" w:rsidRPr="009033F2" w:rsidRDefault="005F128D" w:rsidP="00A93295">
      <w:pPr>
        <w:pStyle w:val="NoSpacing"/>
        <w:rPr>
          <w:rFonts w:ascii="Times New Roman" w:hAnsi="Times New Roman"/>
          <w:sz w:val="24"/>
          <w:szCs w:val="24"/>
        </w:rPr>
      </w:pPr>
      <w:r w:rsidRPr="009033F2">
        <w:rPr>
          <w:rFonts w:ascii="Times New Roman" w:hAnsi="Times New Roman"/>
          <w:sz w:val="24"/>
          <w:szCs w:val="24"/>
        </w:rPr>
        <w:t xml:space="preserve">Many studies have been done to assess </w:t>
      </w:r>
      <w:r w:rsidR="00CF776F" w:rsidRPr="009033F2">
        <w:rPr>
          <w:rFonts w:ascii="Times New Roman" w:hAnsi="Times New Roman"/>
          <w:sz w:val="24"/>
          <w:szCs w:val="24"/>
        </w:rPr>
        <w:t>consumer’s</w:t>
      </w:r>
      <w:r w:rsidRPr="009033F2">
        <w:rPr>
          <w:rFonts w:ascii="Times New Roman" w:hAnsi="Times New Roman"/>
          <w:sz w:val="24"/>
          <w:szCs w:val="24"/>
        </w:rPr>
        <w:t xml:space="preserve"> wiliness to pay for mandatory c</w:t>
      </w:r>
      <w:r w:rsidR="00CF776F" w:rsidRPr="009033F2">
        <w:rPr>
          <w:rFonts w:ascii="Times New Roman" w:hAnsi="Times New Roman"/>
          <w:sz w:val="24"/>
          <w:szCs w:val="24"/>
        </w:rPr>
        <w:t>ountry-of-origin labeling laws</w:t>
      </w:r>
      <w:r w:rsidRPr="009033F2">
        <w:rPr>
          <w:rFonts w:ascii="Times New Roman" w:hAnsi="Times New Roman"/>
          <w:sz w:val="24"/>
          <w:szCs w:val="24"/>
        </w:rPr>
        <w:t xml:space="preserve">, but few have looked at if it is an attribute that consumers look while purchasing. When looking at country of origin, many proponents cite food safety as the chief reason </w:t>
      </w:r>
      <w:r w:rsidR="007D4010" w:rsidRPr="009033F2">
        <w:rPr>
          <w:rFonts w:ascii="Times New Roman" w:hAnsi="Times New Roman"/>
          <w:sz w:val="24"/>
          <w:szCs w:val="24"/>
        </w:rPr>
        <w:t xml:space="preserve">for needing labeling </w:t>
      </w:r>
      <w:sdt>
        <w:sdtPr>
          <w:rPr>
            <w:rFonts w:ascii="Times New Roman" w:hAnsi="Times New Roman"/>
            <w:sz w:val="24"/>
            <w:szCs w:val="24"/>
          </w:rPr>
          <w:id w:val="454079099"/>
          <w:citation/>
        </w:sdtPr>
        <w:sdtEndPr/>
        <w:sdtContent>
          <w:r w:rsidR="00A93295" w:rsidRPr="009033F2">
            <w:rPr>
              <w:rFonts w:ascii="Times New Roman" w:hAnsi="Times New Roman"/>
              <w:sz w:val="24"/>
              <w:szCs w:val="24"/>
            </w:rPr>
            <w:fldChar w:fldCharType="begin"/>
          </w:r>
          <w:r w:rsidR="00A93295" w:rsidRPr="009033F2">
            <w:rPr>
              <w:rFonts w:ascii="Times New Roman" w:hAnsi="Times New Roman"/>
              <w:sz w:val="24"/>
              <w:szCs w:val="24"/>
            </w:rPr>
            <w:instrText xml:space="preserve"> CITATION Mar05 \l 1033 </w:instrText>
          </w:r>
          <w:r w:rsidR="00A93295" w:rsidRPr="009033F2">
            <w:rPr>
              <w:rFonts w:ascii="Times New Roman" w:hAnsi="Times New Roman"/>
              <w:sz w:val="24"/>
              <w:szCs w:val="24"/>
            </w:rPr>
            <w:fldChar w:fldCharType="separate"/>
          </w:r>
          <w:r w:rsidR="007D4010" w:rsidRPr="009033F2">
            <w:rPr>
              <w:rFonts w:ascii="Times New Roman" w:hAnsi="Times New Roman"/>
              <w:noProof/>
              <w:sz w:val="24"/>
              <w:szCs w:val="24"/>
            </w:rPr>
            <w:t>(Loureiro &amp; Umberger, 2005)</w:t>
          </w:r>
          <w:r w:rsidR="00A93295" w:rsidRPr="009033F2">
            <w:rPr>
              <w:rFonts w:ascii="Times New Roman" w:hAnsi="Times New Roman"/>
              <w:noProof/>
              <w:sz w:val="24"/>
              <w:szCs w:val="24"/>
            </w:rPr>
            <w:fldChar w:fldCharType="end"/>
          </w:r>
        </w:sdtContent>
      </w:sdt>
      <w:r w:rsidRPr="009033F2">
        <w:rPr>
          <w:rFonts w:ascii="Times New Roman" w:hAnsi="Times New Roman"/>
          <w:sz w:val="24"/>
          <w:szCs w:val="24"/>
        </w:rPr>
        <w:t xml:space="preserve">.  </w:t>
      </w:r>
      <w:r w:rsidR="007D4010" w:rsidRPr="009033F2">
        <w:rPr>
          <w:rFonts w:ascii="Times New Roman" w:hAnsi="Times New Roman"/>
          <w:noProof/>
          <w:sz w:val="24"/>
          <w:szCs w:val="24"/>
        </w:rPr>
        <w:t>Puduri, Govindasamy, &amp; Onyango (2006)</w:t>
      </w:r>
      <w:r w:rsidRPr="009033F2">
        <w:rPr>
          <w:rFonts w:ascii="Times New Roman" w:hAnsi="Times New Roman"/>
          <w:sz w:val="24"/>
          <w:szCs w:val="24"/>
        </w:rPr>
        <w:t xml:space="preserve"> found that 84% of their respondents favored COOL largely due to food safety fears. </w:t>
      </w:r>
    </w:p>
    <w:p w:rsidR="00DB765B" w:rsidRPr="009033F2" w:rsidRDefault="00DB765B" w:rsidP="00A93295">
      <w:pPr>
        <w:pStyle w:val="NoSpacing"/>
        <w:rPr>
          <w:rFonts w:ascii="Times New Roman" w:hAnsi="Times New Roman"/>
          <w:sz w:val="24"/>
          <w:szCs w:val="24"/>
        </w:rPr>
      </w:pPr>
    </w:p>
    <w:p w:rsidR="00B31D9F" w:rsidRPr="009033F2" w:rsidRDefault="00EE4F2C" w:rsidP="00A93295">
      <w:pPr>
        <w:spacing w:line="240" w:lineRule="auto"/>
        <w:rPr>
          <w:rFonts w:ascii="Times New Roman" w:hAnsi="Times New Roman" w:cs="Times New Roman"/>
          <w:b/>
          <w:sz w:val="24"/>
          <w:szCs w:val="24"/>
        </w:rPr>
      </w:pPr>
      <w:r w:rsidRPr="009033F2">
        <w:rPr>
          <w:rFonts w:ascii="Times New Roman" w:hAnsi="Times New Roman" w:cs="Times New Roman"/>
          <w:b/>
          <w:sz w:val="24"/>
          <w:szCs w:val="24"/>
        </w:rPr>
        <w:lastRenderedPageBreak/>
        <w:t>Methodology</w:t>
      </w:r>
    </w:p>
    <w:p w:rsidR="0047710D" w:rsidRPr="009033F2" w:rsidRDefault="0047710D"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 xml:space="preserve">The target populations for this study were students at the University of North Texas from the School of Merchandising and Hospitality Management.  A total of 833 students in both the Merchandising and Hospitality management Departments were included in the convenience sample. Students were invited during class time as scheduled with the professor. Extra emphasis was placed on informing students that </w:t>
      </w:r>
      <w:r w:rsidR="002444EA" w:rsidRPr="009033F2">
        <w:rPr>
          <w:rFonts w:ascii="Times New Roman" w:hAnsi="Times New Roman" w:cs="Times New Roman"/>
          <w:sz w:val="24"/>
          <w:szCs w:val="24"/>
        </w:rPr>
        <w:t xml:space="preserve">neither extra credit nor penalty would occur with this study. </w:t>
      </w:r>
      <w:r w:rsidR="006214F0" w:rsidRPr="009033F2">
        <w:rPr>
          <w:rFonts w:ascii="Times New Roman" w:hAnsi="Times New Roman" w:cs="Times New Roman"/>
          <w:sz w:val="24"/>
          <w:szCs w:val="24"/>
        </w:rPr>
        <w:t>The protocol for this study was approved by the University of North Texas Institutional Review Board.</w:t>
      </w:r>
    </w:p>
    <w:p w:rsidR="002444EA" w:rsidRPr="009033F2" w:rsidRDefault="002444EA"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The survey instrument was designed to explore three independent attributes (price, appearance, and country-of-</w:t>
      </w:r>
      <w:r w:rsidR="0025425B" w:rsidRPr="009033F2">
        <w:rPr>
          <w:rFonts w:ascii="Times New Roman" w:hAnsi="Times New Roman" w:cs="Times New Roman"/>
          <w:sz w:val="24"/>
          <w:szCs w:val="24"/>
        </w:rPr>
        <w:t>origin</w:t>
      </w:r>
      <w:r w:rsidRPr="009033F2">
        <w:rPr>
          <w:rFonts w:ascii="Times New Roman" w:hAnsi="Times New Roman" w:cs="Times New Roman"/>
          <w:sz w:val="24"/>
          <w:szCs w:val="24"/>
        </w:rPr>
        <w:t>) and their affect on consumer choice. The survey was administered using a PowerPoint presentation and a paper survey in order for the participant to record their re</w:t>
      </w:r>
      <w:r w:rsidR="002849B3" w:rsidRPr="009033F2">
        <w:rPr>
          <w:rFonts w:ascii="Times New Roman" w:hAnsi="Times New Roman" w:cs="Times New Roman"/>
          <w:sz w:val="24"/>
          <w:szCs w:val="24"/>
        </w:rPr>
        <w:t>sponses. The PowerPoint began</w:t>
      </w:r>
      <w:r w:rsidRPr="009033F2">
        <w:rPr>
          <w:rFonts w:ascii="Times New Roman" w:hAnsi="Times New Roman" w:cs="Times New Roman"/>
          <w:sz w:val="24"/>
          <w:szCs w:val="24"/>
        </w:rPr>
        <w:t xml:space="preserve"> a description of the study and as an informed consent notice.  </w:t>
      </w:r>
    </w:p>
    <w:p w:rsidR="00DB765B" w:rsidRPr="009033F2" w:rsidRDefault="002849B3"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The survey was divided</w:t>
      </w:r>
      <w:r w:rsidR="00DB765B" w:rsidRPr="009033F2">
        <w:rPr>
          <w:rFonts w:ascii="Times New Roman" w:hAnsi="Times New Roman" w:cs="Times New Roman"/>
          <w:sz w:val="24"/>
          <w:szCs w:val="24"/>
        </w:rPr>
        <w:t xml:space="preserve"> into several</w:t>
      </w:r>
      <w:r w:rsidRPr="009033F2">
        <w:rPr>
          <w:rFonts w:ascii="Times New Roman" w:hAnsi="Times New Roman" w:cs="Times New Roman"/>
          <w:sz w:val="24"/>
          <w:szCs w:val="24"/>
        </w:rPr>
        <w:t xml:space="preserve"> sections. The first section asked participants to choose between two options, “A” or “B”, for twenty different scenarios. The scenarios were based on nine different combinations of the attributes of price</w:t>
      </w:r>
      <w:r w:rsidR="00C26754">
        <w:rPr>
          <w:rFonts w:ascii="Times New Roman" w:hAnsi="Times New Roman" w:cs="Times New Roman"/>
          <w:sz w:val="24"/>
          <w:szCs w:val="24"/>
        </w:rPr>
        <w:t xml:space="preserve">, appearance, country-of-origin. </w:t>
      </w:r>
      <w:proofErr w:type="gramStart"/>
      <w:r w:rsidR="00C26754">
        <w:rPr>
          <w:rFonts w:ascii="Times New Roman" w:hAnsi="Times New Roman" w:cs="Times New Roman"/>
          <w:sz w:val="24"/>
          <w:szCs w:val="24"/>
        </w:rPr>
        <w:t>S</w:t>
      </w:r>
      <w:r w:rsidR="006E48AE" w:rsidRPr="009033F2">
        <w:rPr>
          <w:rFonts w:ascii="Times New Roman" w:hAnsi="Times New Roman" w:cs="Times New Roman"/>
          <w:sz w:val="24"/>
          <w:szCs w:val="24"/>
        </w:rPr>
        <w:t>ituation</w:t>
      </w:r>
      <w:r w:rsidR="00C26754">
        <w:rPr>
          <w:rFonts w:ascii="Times New Roman" w:hAnsi="Times New Roman" w:cs="Times New Roman"/>
          <w:sz w:val="24"/>
          <w:szCs w:val="24"/>
        </w:rPr>
        <w:t>s</w:t>
      </w:r>
      <w:r w:rsidR="006E48AE" w:rsidRPr="009033F2">
        <w:rPr>
          <w:rFonts w:ascii="Times New Roman" w:hAnsi="Times New Roman" w:cs="Times New Roman"/>
          <w:sz w:val="24"/>
          <w:szCs w:val="24"/>
        </w:rPr>
        <w:t xml:space="preserve"> of both price and appearance consistent was</w:t>
      </w:r>
      <w:proofErr w:type="gramEnd"/>
      <w:r w:rsidR="006E48AE" w:rsidRPr="009033F2">
        <w:rPr>
          <w:rFonts w:ascii="Times New Roman" w:hAnsi="Times New Roman" w:cs="Times New Roman"/>
          <w:sz w:val="24"/>
          <w:szCs w:val="24"/>
        </w:rPr>
        <w:t xml:space="preserve"> used in four different scenarios. Each of the other situations was used in two scenarios. The scenarios were randomly ordered in the survey.</w:t>
      </w:r>
    </w:p>
    <w:p w:rsidR="00DB765B" w:rsidRPr="009033F2" w:rsidRDefault="00DB765B"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The next</w:t>
      </w:r>
      <w:r w:rsidR="003D7B54" w:rsidRPr="009033F2">
        <w:rPr>
          <w:rFonts w:ascii="Times New Roman" w:hAnsi="Times New Roman" w:cs="Times New Roman"/>
          <w:sz w:val="24"/>
          <w:szCs w:val="24"/>
        </w:rPr>
        <w:t xml:space="preserve"> portion </w:t>
      </w:r>
      <w:r w:rsidR="00F13FE4" w:rsidRPr="009033F2">
        <w:rPr>
          <w:rFonts w:ascii="Times New Roman" w:hAnsi="Times New Roman" w:cs="Times New Roman"/>
          <w:sz w:val="24"/>
          <w:szCs w:val="24"/>
        </w:rPr>
        <w:t xml:space="preserve">of the survey asked the participant to rank the attributes of price, appearance, and country-of-origin. </w:t>
      </w:r>
      <w:r w:rsidR="004E1F45" w:rsidRPr="009033F2">
        <w:rPr>
          <w:rFonts w:ascii="Times New Roman" w:hAnsi="Times New Roman" w:cs="Times New Roman"/>
          <w:sz w:val="24"/>
          <w:szCs w:val="24"/>
        </w:rPr>
        <w:t xml:space="preserve">Questions in this section also asked participants about their shopping habits and if they found validity in reasoning behind country-of-origin labeling laws. </w:t>
      </w:r>
      <w:r w:rsidRPr="009033F2">
        <w:rPr>
          <w:rFonts w:ascii="Times New Roman" w:hAnsi="Times New Roman" w:cs="Times New Roman"/>
          <w:sz w:val="24"/>
          <w:szCs w:val="24"/>
        </w:rPr>
        <w:t>The final</w:t>
      </w:r>
      <w:r w:rsidR="00F13FE4" w:rsidRPr="009033F2">
        <w:rPr>
          <w:rFonts w:ascii="Times New Roman" w:hAnsi="Times New Roman" w:cs="Times New Roman"/>
          <w:sz w:val="24"/>
          <w:szCs w:val="24"/>
        </w:rPr>
        <w:t xml:space="preserve"> portion </w:t>
      </w:r>
      <w:r w:rsidR="003D7B54" w:rsidRPr="009033F2">
        <w:rPr>
          <w:rFonts w:ascii="Times New Roman" w:hAnsi="Times New Roman" w:cs="Times New Roman"/>
          <w:sz w:val="24"/>
          <w:szCs w:val="24"/>
        </w:rPr>
        <w:t xml:space="preserve">of the survey collected demographic data about the </w:t>
      </w:r>
      <w:r w:rsidR="006214F0" w:rsidRPr="009033F2">
        <w:rPr>
          <w:rFonts w:ascii="Times New Roman" w:hAnsi="Times New Roman" w:cs="Times New Roman"/>
          <w:sz w:val="24"/>
          <w:szCs w:val="24"/>
        </w:rPr>
        <w:t xml:space="preserve">participant. After the survey was piloted, it was concluded that ten seconds was too short of a time period for participants to make a decision, so slide progression was increased to twenty seconds </w:t>
      </w:r>
    </w:p>
    <w:p w:rsidR="00DB765B" w:rsidRPr="009033F2" w:rsidRDefault="0027634D" w:rsidP="00A93295">
      <w:pPr>
        <w:spacing w:line="240" w:lineRule="auto"/>
        <w:rPr>
          <w:rFonts w:ascii="Times New Roman" w:hAnsi="Times New Roman" w:cs="Times New Roman"/>
          <w:b/>
          <w:sz w:val="24"/>
          <w:szCs w:val="24"/>
        </w:rPr>
      </w:pPr>
      <w:r w:rsidRPr="009033F2">
        <w:rPr>
          <w:rFonts w:ascii="Times New Roman" w:hAnsi="Times New Roman" w:cs="Times New Roman"/>
          <w:b/>
          <w:sz w:val="24"/>
          <w:szCs w:val="24"/>
        </w:rPr>
        <w:t>Results</w:t>
      </w:r>
    </w:p>
    <w:p w:rsidR="006214F0" w:rsidRPr="009033F2" w:rsidRDefault="006214F0"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The study included 516 responses with 40 unusable surveys leading to a 57% usable response rate.</w:t>
      </w:r>
      <w:r w:rsidR="00F13FE4" w:rsidRPr="009033F2">
        <w:rPr>
          <w:rFonts w:ascii="Times New Roman" w:hAnsi="Times New Roman" w:cs="Times New Roman"/>
          <w:sz w:val="24"/>
          <w:szCs w:val="24"/>
        </w:rPr>
        <w:t xml:space="preserve"> Results were gained through descriptive statistics and organized by scenario situation.</w:t>
      </w:r>
    </w:p>
    <w:p w:rsidR="0027634D" w:rsidRPr="009033F2" w:rsidRDefault="0027634D" w:rsidP="00A93295">
      <w:pPr>
        <w:spacing w:line="240" w:lineRule="auto"/>
        <w:rPr>
          <w:rFonts w:ascii="Times New Roman" w:hAnsi="Times New Roman" w:cs="Times New Roman"/>
          <w:sz w:val="24"/>
          <w:szCs w:val="24"/>
        </w:rPr>
      </w:pPr>
      <w:proofErr w:type="gramStart"/>
      <w:r w:rsidRPr="009033F2">
        <w:rPr>
          <w:rFonts w:ascii="Times New Roman" w:hAnsi="Times New Roman" w:cs="Times New Roman"/>
          <w:b/>
          <w:sz w:val="24"/>
          <w:szCs w:val="24"/>
        </w:rPr>
        <w:t>Price Constant</w:t>
      </w:r>
      <w:r w:rsidR="00F13FE4" w:rsidRPr="009033F2">
        <w:rPr>
          <w:rFonts w:ascii="Times New Roman" w:hAnsi="Times New Roman" w:cs="Times New Roman"/>
          <w:sz w:val="24"/>
          <w:szCs w:val="24"/>
        </w:rPr>
        <w:t>.</w:t>
      </w:r>
      <w:proofErr w:type="gramEnd"/>
      <w:r w:rsidR="00F13FE4" w:rsidRPr="009033F2">
        <w:rPr>
          <w:rFonts w:ascii="Times New Roman" w:hAnsi="Times New Roman" w:cs="Times New Roman"/>
          <w:sz w:val="24"/>
          <w:szCs w:val="24"/>
        </w:rPr>
        <w:t xml:space="preserve"> </w:t>
      </w:r>
      <w:r w:rsidRPr="009033F2">
        <w:rPr>
          <w:rFonts w:ascii="Times New Roman" w:hAnsi="Times New Roman" w:cs="Times New Roman"/>
          <w:sz w:val="24"/>
          <w:szCs w:val="24"/>
        </w:rPr>
        <w:t>In situations when the price was held constant, produce labeled to have come from America and having better appearance then the produced labeled to have come from Mexico was chosen on average 88% of the time. Over the survey this situation did see decrease in selection by 17%</w:t>
      </w:r>
      <w:r w:rsidR="00166294" w:rsidRPr="009033F2">
        <w:rPr>
          <w:rFonts w:ascii="Times New Roman" w:hAnsi="Times New Roman" w:cs="Times New Roman"/>
          <w:sz w:val="24"/>
          <w:szCs w:val="24"/>
        </w:rPr>
        <w:t xml:space="preserve">. </w:t>
      </w:r>
      <w:r w:rsidRPr="009033F2">
        <w:rPr>
          <w:rFonts w:ascii="Times New Roman" w:hAnsi="Times New Roman" w:cs="Times New Roman"/>
          <w:sz w:val="24"/>
          <w:szCs w:val="24"/>
        </w:rPr>
        <w:t xml:space="preserve">In situations when the price was held constant, produce labeled to have come from Mexico and having better appearance then the produced labeled to have come from America was chosen on average 93% of the time. Over the </w:t>
      </w:r>
      <w:r w:rsidR="00DB765B" w:rsidRPr="009033F2">
        <w:rPr>
          <w:rFonts w:ascii="Times New Roman" w:hAnsi="Times New Roman" w:cs="Times New Roman"/>
          <w:sz w:val="24"/>
          <w:szCs w:val="24"/>
        </w:rPr>
        <w:t xml:space="preserve">length of the </w:t>
      </w:r>
      <w:r w:rsidRPr="009033F2">
        <w:rPr>
          <w:rFonts w:ascii="Times New Roman" w:hAnsi="Times New Roman" w:cs="Times New Roman"/>
          <w:sz w:val="24"/>
          <w:szCs w:val="24"/>
        </w:rPr>
        <w:t xml:space="preserve">survey this situation did see </w:t>
      </w:r>
      <w:r w:rsidR="003F5B95" w:rsidRPr="009033F2">
        <w:rPr>
          <w:rFonts w:ascii="Times New Roman" w:hAnsi="Times New Roman" w:cs="Times New Roman"/>
          <w:sz w:val="24"/>
          <w:szCs w:val="24"/>
        </w:rPr>
        <w:t xml:space="preserve">an </w:t>
      </w:r>
      <w:r w:rsidRPr="009033F2">
        <w:rPr>
          <w:rFonts w:ascii="Times New Roman" w:hAnsi="Times New Roman" w:cs="Times New Roman"/>
          <w:sz w:val="24"/>
          <w:szCs w:val="24"/>
        </w:rPr>
        <w:t>increase in selection by 3%</w:t>
      </w:r>
    </w:p>
    <w:p w:rsidR="00F13FE4" w:rsidRPr="009033F2" w:rsidRDefault="0027634D" w:rsidP="00A93295">
      <w:pPr>
        <w:spacing w:line="240" w:lineRule="auto"/>
        <w:rPr>
          <w:rFonts w:ascii="Times New Roman" w:hAnsi="Times New Roman" w:cs="Times New Roman"/>
          <w:b/>
          <w:sz w:val="24"/>
          <w:szCs w:val="24"/>
        </w:rPr>
      </w:pPr>
      <w:proofErr w:type="gramStart"/>
      <w:r w:rsidRPr="009033F2">
        <w:rPr>
          <w:rFonts w:ascii="Times New Roman" w:hAnsi="Times New Roman" w:cs="Times New Roman"/>
          <w:b/>
          <w:sz w:val="24"/>
          <w:szCs w:val="24"/>
        </w:rPr>
        <w:t>Appearance Constant</w:t>
      </w:r>
      <w:r w:rsidR="00F13FE4" w:rsidRPr="009033F2">
        <w:rPr>
          <w:rFonts w:ascii="Times New Roman" w:hAnsi="Times New Roman" w:cs="Times New Roman"/>
          <w:b/>
          <w:sz w:val="24"/>
          <w:szCs w:val="24"/>
        </w:rPr>
        <w:t>.</w:t>
      </w:r>
      <w:proofErr w:type="gramEnd"/>
      <w:r w:rsidR="00F13FE4" w:rsidRPr="009033F2">
        <w:rPr>
          <w:rFonts w:ascii="Times New Roman" w:hAnsi="Times New Roman" w:cs="Times New Roman"/>
          <w:b/>
          <w:sz w:val="24"/>
          <w:szCs w:val="24"/>
        </w:rPr>
        <w:t xml:space="preserve"> </w:t>
      </w:r>
      <w:r w:rsidRPr="009033F2">
        <w:rPr>
          <w:rFonts w:ascii="Times New Roman" w:hAnsi="Times New Roman" w:cs="Times New Roman"/>
          <w:sz w:val="24"/>
          <w:szCs w:val="24"/>
        </w:rPr>
        <w:t xml:space="preserve">In situations when the appearance was held constant, produce labeled to have come from America and was </w:t>
      </w:r>
      <w:r w:rsidR="005D40C8" w:rsidRPr="009033F2">
        <w:rPr>
          <w:rFonts w:ascii="Times New Roman" w:hAnsi="Times New Roman" w:cs="Times New Roman"/>
          <w:sz w:val="24"/>
          <w:szCs w:val="24"/>
        </w:rPr>
        <w:t>cheaper than</w:t>
      </w:r>
      <w:r w:rsidRPr="009033F2">
        <w:rPr>
          <w:rFonts w:ascii="Times New Roman" w:hAnsi="Times New Roman" w:cs="Times New Roman"/>
          <w:sz w:val="24"/>
          <w:szCs w:val="24"/>
        </w:rPr>
        <w:t xml:space="preserve"> the produced labeled to have come from Mexico was chosen on average 89% of the time. Over the survey this situation did</w:t>
      </w:r>
      <w:r w:rsidR="00F13FE4" w:rsidRPr="009033F2">
        <w:rPr>
          <w:rFonts w:ascii="Times New Roman" w:hAnsi="Times New Roman" w:cs="Times New Roman"/>
          <w:sz w:val="24"/>
          <w:szCs w:val="24"/>
        </w:rPr>
        <w:t xml:space="preserve"> see decrease in selection by 9</w:t>
      </w:r>
      <w:r w:rsidRPr="009033F2">
        <w:rPr>
          <w:rFonts w:ascii="Times New Roman" w:hAnsi="Times New Roman" w:cs="Times New Roman"/>
          <w:sz w:val="24"/>
          <w:szCs w:val="24"/>
        </w:rPr>
        <w:t>%</w:t>
      </w:r>
      <w:r w:rsidR="00166294" w:rsidRPr="009033F2">
        <w:rPr>
          <w:rFonts w:ascii="Times New Roman" w:hAnsi="Times New Roman" w:cs="Times New Roman"/>
          <w:b/>
          <w:sz w:val="24"/>
          <w:szCs w:val="24"/>
        </w:rPr>
        <w:t xml:space="preserve">. </w:t>
      </w:r>
      <w:r w:rsidR="00F13FE4" w:rsidRPr="009033F2">
        <w:rPr>
          <w:rFonts w:ascii="Times New Roman" w:hAnsi="Times New Roman" w:cs="Times New Roman"/>
          <w:sz w:val="24"/>
          <w:szCs w:val="24"/>
        </w:rPr>
        <w:t>In situations when the appearance was held constant, produce labeled to have come from Mexico and was cheaper than the produced labeled to have come from America was chosen on average 67% of the time. Over the</w:t>
      </w:r>
      <w:r w:rsidR="00DB765B" w:rsidRPr="009033F2">
        <w:rPr>
          <w:rFonts w:ascii="Times New Roman" w:hAnsi="Times New Roman" w:cs="Times New Roman"/>
          <w:sz w:val="24"/>
          <w:szCs w:val="24"/>
        </w:rPr>
        <w:t xml:space="preserve"> length of the</w:t>
      </w:r>
      <w:r w:rsidR="00F13FE4" w:rsidRPr="009033F2">
        <w:rPr>
          <w:rFonts w:ascii="Times New Roman" w:hAnsi="Times New Roman" w:cs="Times New Roman"/>
          <w:sz w:val="24"/>
          <w:szCs w:val="24"/>
        </w:rPr>
        <w:t xml:space="preserve"> survey this situation did see </w:t>
      </w:r>
      <w:r w:rsidR="003F5B95" w:rsidRPr="009033F2">
        <w:rPr>
          <w:rFonts w:ascii="Times New Roman" w:hAnsi="Times New Roman" w:cs="Times New Roman"/>
          <w:sz w:val="24"/>
          <w:szCs w:val="24"/>
        </w:rPr>
        <w:t xml:space="preserve">an </w:t>
      </w:r>
      <w:r w:rsidR="00F13FE4" w:rsidRPr="009033F2">
        <w:rPr>
          <w:rFonts w:ascii="Times New Roman" w:hAnsi="Times New Roman" w:cs="Times New Roman"/>
          <w:sz w:val="24"/>
          <w:szCs w:val="24"/>
        </w:rPr>
        <w:t>increase in selection by 3%</w:t>
      </w:r>
    </w:p>
    <w:p w:rsidR="003F5B95" w:rsidRPr="009033F2" w:rsidRDefault="0027634D" w:rsidP="00A93295">
      <w:pPr>
        <w:spacing w:line="240" w:lineRule="auto"/>
        <w:rPr>
          <w:rFonts w:ascii="Times New Roman" w:hAnsi="Times New Roman" w:cs="Times New Roman"/>
          <w:b/>
          <w:sz w:val="24"/>
          <w:szCs w:val="24"/>
        </w:rPr>
      </w:pPr>
      <w:r w:rsidRPr="009033F2">
        <w:rPr>
          <w:rFonts w:ascii="Times New Roman" w:hAnsi="Times New Roman" w:cs="Times New Roman"/>
          <w:b/>
          <w:sz w:val="24"/>
          <w:szCs w:val="24"/>
        </w:rPr>
        <w:lastRenderedPageBreak/>
        <w:t>No Constant</w:t>
      </w:r>
      <w:r w:rsidR="003F5B95" w:rsidRPr="009033F2">
        <w:rPr>
          <w:rFonts w:ascii="Times New Roman" w:hAnsi="Times New Roman" w:cs="Times New Roman"/>
          <w:b/>
          <w:sz w:val="24"/>
          <w:szCs w:val="24"/>
        </w:rPr>
        <w:t xml:space="preserve">. </w:t>
      </w:r>
      <w:r w:rsidRPr="009033F2">
        <w:rPr>
          <w:rFonts w:ascii="Times New Roman" w:hAnsi="Times New Roman" w:cs="Times New Roman"/>
          <w:sz w:val="24"/>
          <w:szCs w:val="24"/>
        </w:rPr>
        <w:t xml:space="preserve">When </w:t>
      </w:r>
      <w:r w:rsidR="004E1F45" w:rsidRPr="009033F2">
        <w:rPr>
          <w:rFonts w:ascii="Times New Roman" w:hAnsi="Times New Roman" w:cs="Times New Roman"/>
          <w:sz w:val="24"/>
          <w:szCs w:val="24"/>
        </w:rPr>
        <w:t>nei</w:t>
      </w:r>
      <w:r w:rsidR="003F5B95" w:rsidRPr="009033F2">
        <w:rPr>
          <w:rFonts w:ascii="Times New Roman" w:hAnsi="Times New Roman" w:cs="Times New Roman"/>
          <w:sz w:val="24"/>
          <w:szCs w:val="24"/>
        </w:rPr>
        <w:t xml:space="preserve">ther price or appearance were held constant, </w:t>
      </w:r>
      <w:r w:rsidRPr="009033F2">
        <w:rPr>
          <w:rFonts w:ascii="Times New Roman" w:hAnsi="Times New Roman" w:cs="Times New Roman"/>
          <w:sz w:val="24"/>
          <w:szCs w:val="24"/>
        </w:rPr>
        <w:t xml:space="preserve">American produce </w:t>
      </w:r>
      <w:r w:rsidR="003F5B95" w:rsidRPr="009033F2">
        <w:rPr>
          <w:rFonts w:ascii="Times New Roman" w:hAnsi="Times New Roman" w:cs="Times New Roman"/>
          <w:sz w:val="24"/>
          <w:szCs w:val="24"/>
        </w:rPr>
        <w:t xml:space="preserve">that </w:t>
      </w:r>
      <w:r w:rsidRPr="009033F2">
        <w:rPr>
          <w:rFonts w:ascii="Times New Roman" w:hAnsi="Times New Roman" w:cs="Times New Roman"/>
          <w:sz w:val="24"/>
          <w:szCs w:val="24"/>
        </w:rPr>
        <w:t xml:space="preserve">looked better but cost more </w:t>
      </w:r>
      <w:r w:rsidR="003F5B95" w:rsidRPr="009033F2">
        <w:rPr>
          <w:rFonts w:ascii="Times New Roman" w:hAnsi="Times New Roman" w:cs="Times New Roman"/>
          <w:sz w:val="24"/>
          <w:szCs w:val="24"/>
        </w:rPr>
        <w:t>than produce labeled to have come from Mexico was chosen on average 90% of the time. Over the survey this situation did see a decrease in selection by 12%</w:t>
      </w:r>
      <w:r w:rsidR="00166294" w:rsidRPr="009033F2">
        <w:rPr>
          <w:rFonts w:ascii="Times New Roman" w:hAnsi="Times New Roman" w:cs="Times New Roman"/>
          <w:b/>
          <w:sz w:val="24"/>
          <w:szCs w:val="24"/>
        </w:rPr>
        <w:t xml:space="preserve">. </w:t>
      </w:r>
      <w:r w:rsidR="003F5B95" w:rsidRPr="009033F2">
        <w:rPr>
          <w:rFonts w:ascii="Times New Roman" w:hAnsi="Times New Roman" w:cs="Times New Roman"/>
          <w:sz w:val="24"/>
          <w:szCs w:val="24"/>
        </w:rPr>
        <w:t xml:space="preserve">When neither price or appearance were held constant, Mexican produce that looked better but cost more than produce labeled to have come from America was chosen on average 91% of the time. Over the </w:t>
      </w:r>
      <w:r w:rsidR="00DB765B" w:rsidRPr="009033F2">
        <w:rPr>
          <w:rFonts w:ascii="Times New Roman" w:hAnsi="Times New Roman" w:cs="Times New Roman"/>
          <w:sz w:val="24"/>
          <w:szCs w:val="24"/>
        </w:rPr>
        <w:t xml:space="preserve">length of the </w:t>
      </w:r>
      <w:r w:rsidR="003F5B95" w:rsidRPr="009033F2">
        <w:rPr>
          <w:rFonts w:ascii="Times New Roman" w:hAnsi="Times New Roman" w:cs="Times New Roman"/>
          <w:sz w:val="24"/>
          <w:szCs w:val="24"/>
        </w:rPr>
        <w:t>survey this situation did see an increase in selection by 1%</w:t>
      </w:r>
    </w:p>
    <w:p w:rsidR="003F5B95" w:rsidRPr="009033F2" w:rsidRDefault="003F5B95"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When neither price or appearance were held constant, American produce that looked better and was cheaper than produce labeled to have come from Mexico was chosen on average 93% of the time. Over the survey this situation did see a decrease in selection by 11</w:t>
      </w:r>
      <w:r w:rsidR="00166294" w:rsidRPr="009033F2">
        <w:rPr>
          <w:rFonts w:ascii="Times New Roman" w:hAnsi="Times New Roman" w:cs="Times New Roman"/>
          <w:sz w:val="24"/>
          <w:szCs w:val="24"/>
        </w:rPr>
        <w:t xml:space="preserve">%. </w:t>
      </w:r>
      <w:r w:rsidRPr="009033F2">
        <w:rPr>
          <w:rFonts w:ascii="Times New Roman" w:hAnsi="Times New Roman" w:cs="Times New Roman"/>
          <w:sz w:val="24"/>
          <w:szCs w:val="24"/>
        </w:rPr>
        <w:t xml:space="preserve">When neither price or appearance were held constant, Mexican produce that looked better and was cheaper than produce labeled to have come from America was chosen on average 95% of the time. Over the </w:t>
      </w:r>
      <w:r w:rsidR="00DB765B" w:rsidRPr="009033F2">
        <w:rPr>
          <w:rFonts w:ascii="Times New Roman" w:hAnsi="Times New Roman" w:cs="Times New Roman"/>
          <w:sz w:val="24"/>
          <w:szCs w:val="24"/>
        </w:rPr>
        <w:t xml:space="preserve">length of the </w:t>
      </w:r>
      <w:r w:rsidRPr="009033F2">
        <w:rPr>
          <w:rFonts w:ascii="Times New Roman" w:hAnsi="Times New Roman" w:cs="Times New Roman"/>
          <w:sz w:val="24"/>
          <w:szCs w:val="24"/>
        </w:rPr>
        <w:t>survey this situation did see an increase in selection by 5%</w:t>
      </w:r>
    </w:p>
    <w:p w:rsidR="0027634D" w:rsidRPr="009033F2" w:rsidRDefault="0027634D" w:rsidP="00A93295">
      <w:pPr>
        <w:spacing w:line="240" w:lineRule="auto"/>
        <w:rPr>
          <w:rFonts w:ascii="Times New Roman" w:hAnsi="Times New Roman" w:cs="Times New Roman"/>
          <w:b/>
          <w:sz w:val="24"/>
          <w:szCs w:val="24"/>
        </w:rPr>
      </w:pPr>
      <w:proofErr w:type="gramStart"/>
      <w:r w:rsidRPr="009033F2">
        <w:rPr>
          <w:rFonts w:ascii="Times New Roman" w:hAnsi="Times New Roman" w:cs="Times New Roman"/>
          <w:b/>
          <w:sz w:val="24"/>
          <w:szCs w:val="24"/>
        </w:rPr>
        <w:t>All Constant</w:t>
      </w:r>
      <w:r w:rsidR="003F5B95" w:rsidRPr="009033F2">
        <w:rPr>
          <w:rFonts w:ascii="Times New Roman" w:hAnsi="Times New Roman" w:cs="Times New Roman"/>
          <w:b/>
          <w:sz w:val="24"/>
          <w:szCs w:val="24"/>
        </w:rPr>
        <w:t>.</w:t>
      </w:r>
      <w:proofErr w:type="gramEnd"/>
      <w:r w:rsidR="003F5B95" w:rsidRPr="009033F2">
        <w:rPr>
          <w:rFonts w:ascii="Times New Roman" w:hAnsi="Times New Roman" w:cs="Times New Roman"/>
          <w:b/>
          <w:sz w:val="24"/>
          <w:szCs w:val="24"/>
        </w:rPr>
        <w:t xml:space="preserve"> </w:t>
      </w:r>
      <w:r w:rsidR="003F5B95" w:rsidRPr="009033F2">
        <w:rPr>
          <w:rFonts w:ascii="Times New Roman" w:hAnsi="Times New Roman" w:cs="Times New Roman"/>
          <w:sz w:val="24"/>
          <w:szCs w:val="24"/>
        </w:rPr>
        <w:t xml:space="preserve">When both price and appearance were held constant, </w:t>
      </w:r>
      <w:r w:rsidRPr="009033F2">
        <w:rPr>
          <w:rFonts w:ascii="Times New Roman" w:hAnsi="Times New Roman" w:cs="Times New Roman"/>
          <w:sz w:val="24"/>
          <w:szCs w:val="24"/>
        </w:rPr>
        <w:t>American produce was selected on average 75% of the time</w:t>
      </w:r>
      <w:r w:rsidR="003F5B95" w:rsidRPr="009033F2">
        <w:rPr>
          <w:rFonts w:ascii="Times New Roman" w:hAnsi="Times New Roman" w:cs="Times New Roman"/>
          <w:sz w:val="24"/>
          <w:szCs w:val="24"/>
        </w:rPr>
        <w:t>. This situation was repeated four times with an overall increase from the first occurrence to the last</w:t>
      </w:r>
      <w:r w:rsidRPr="009033F2">
        <w:rPr>
          <w:rFonts w:ascii="Times New Roman" w:hAnsi="Times New Roman" w:cs="Times New Roman"/>
          <w:sz w:val="24"/>
          <w:szCs w:val="24"/>
        </w:rPr>
        <w:t xml:space="preserve"> of 16%</w:t>
      </w:r>
    </w:p>
    <w:p w:rsidR="00DB765B" w:rsidRPr="009033F2" w:rsidRDefault="00166294" w:rsidP="00A93295">
      <w:pPr>
        <w:spacing w:line="240" w:lineRule="auto"/>
        <w:rPr>
          <w:rFonts w:ascii="Times New Roman" w:hAnsi="Times New Roman" w:cs="Times New Roman"/>
          <w:sz w:val="24"/>
          <w:szCs w:val="24"/>
        </w:rPr>
      </w:pPr>
      <w:proofErr w:type="gramStart"/>
      <w:r w:rsidRPr="009033F2">
        <w:rPr>
          <w:rFonts w:ascii="Times New Roman" w:hAnsi="Times New Roman" w:cs="Times New Roman"/>
          <w:b/>
          <w:sz w:val="24"/>
          <w:szCs w:val="24"/>
        </w:rPr>
        <w:t>Purchasing habits.</w:t>
      </w:r>
      <w:proofErr w:type="gramEnd"/>
      <w:r w:rsidRPr="009033F2">
        <w:rPr>
          <w:rFonts w:ascii="Times New Roman" w:hAnsi="Times New Roman" w:cs="Times New Roman"/>
          <w:b/>
          <w:sz w:val="24"/>
          <w:szCs w:val="24"/>
        </w:rPr>
        <w:t xml:space="preserve"> </w:t>
      </w:r>
      <w:r w:rsidRPr="009033F2">
        <w:rPr>
          <w:rFonts w:ascii="Times New Roman" w:hAnsi="Times New Roman" w:cs="Times New Roman"/>
          <w:sz w:val="24"/>
          <w:szCs w:val="24"/>
        </w:rPr>
        <w:t>When asked how they rank the 3 attributes</w:t>
      </w:r>
      <w:r w:rsidR="00DB765B" w:rsidRPr="009033F2">
        <w:rPr>
          <w:rFonts w:ascii="Times New Roman" w:hAnsi="Times New Roman" w:cs="Times New Roman"/>
          <w:sz w:val="24"/>
          <w:szCs w:val="24"/>
        </w:rPr>
        <w:t xml:space="preserve">, participants answered </w:t>
      </w:r>
      <w:r w:rsidR="00D632DD" w:rsidRPr="009033F2">
        <w:rPr>
          <w:rFonts w:ascii="Times New Roman" w:hAnsi="Times New Roman" w:cs="Times New Roman"/>
          <w:sz w:val="24"/>
          <w:szCs w:val="24"/>
        </w:rPr>
        <w:t>according</w:t>
      </w:r>
      <w:r w:rsidR="00A93295">
        <w:rPr>
          <w:rFonts w:ascii="Times New Roman" w:hAnsi="Times New Roman" w:cs="Times New Roman"/>
          <w:sz w:val="24"/>
          <w:szCs w:val="24"/>
        </w:rPr>
        <w:t xml:space="preserve"> to the data in Table 1</w:t>
      </w:r>
      <w:r w:rsidR="00DB765B" w:rsidRPr="009033F2">
        <w:rPr>
          <w:rFonts w:ascii="Times New Roman" w:hAnsi="Times New Roman" w:cs="Times New Roman"/>
          <w:sz w:val="24"/>
          <w:szCs w:val="24"/>
        </w:rPr>
        <w:t xml:space="preserve">. </w:t>
      </w:r>
      <w:r w:rsidR="0027634D" w:rsidRPr="009033F2">
        <w:rPr>
          <w:rFonts w:ascii="Times New Roman" w:hAnsi="Times New Roman" w:cs="Times New Roman"/>
          <w:sz w:val="24"/>
          <w:szCs w:val="24"/>
        </w:rPr>
        <w:t xml:space="preserve">In the event that a participant only marked one of the three in the ranking, the remaining two choices where both given </w:t>
      </w:r>
      <w:r w:rsidR="0025425B" w:rsidRPr="009033F2">
        <w:rPr>
          <w:rFonts w:ascii="Times New Roman" w:hAnsi="Times New Roman" w:cs="Times New Roman"/>
          <w:sz w:val="24"/>
          <w:szCs w:val="24"/>
        </w:rPr>
        <w:t>an</w:t>
      </w:r>
      <w:r w:rsidR="0027634D" w:rsidRPr="009033F2">
        <w:rPr>
          <w:rFonts w:ascii="Times New Roman" w:hAnsi="Times New Roman" w:cs="Times New Roman"/>
          <w:sz w:val="24"/>
          <w:szCs w:val="24"/>
        </w:rPr>
        <w:t xml:space="preserve"> even score of second</w:t>
      </w:r>
      <w:r w:rsidR="009F0875" w:rsidRPr="009033F2">
        <w:rPr>
          <w:rFonts w:ascii="Times New Roman" w:hAnsi="Times New Roman" w:cs="Times New Roman"/>
          <w:sz w:val="24"/>
          <w:szCs w:val="24"/>
        </w:rPr>
        <w:t xml:space="preserve">. </w:t>
      </w:r>
      <w:r w:rsidR="0027634D" w:rsidRPr="009033F2">
        <w:rPr>
          <w:rFonts w:ascii="Times New Roman" w:hAnsi="Times New Roman" w:cs="Times New Roman"/>
          <w:sz w:val="24"/>
          <w:szCs w:val="24"/>
        </w:rPr>
        <w:t>Wh</w:t>
      </w:r>
      <w:r w:rsidR="009F0875" w:rsidRPr="009033F2">
        <w:rPr>
          <w:rFonts w:ascii="Times New Roman" w:hAnsi="Times New Roman" w:cs="Times New Roman"/>
          <w:sz w:val="24"/>
          <w:szCs w:val="24"/>
        </w:rPr>
        <w:t>en asked if they look at the country-of-origin</w:t>
      </w:r>
      <w:r w:rsidR="0027634D" w:rsidRPr="009033F2">
        <w:rPr>
          <w:rFonts w:ascii="Times New Roman" w:hAnsi="Times New Roman" w:cs="Times New Roman"/>
          <w:sz w:val="24"/>
          <w:szCs w:val="24"/>
        </w:rPr>
        <w:t xml:space="preserve"> when purchasing 76% said no</w:t>
      </w:r>
      <w:r w:rsidR="009F0875" w:rsidRPr="009033F2">
        <w:rPr>
          <w:rFonts w:ascii="Times New Roman" w:hAnsi="Times New Roman" w:cs="Times New Roman"/>
          <w:sz w:val="24"/>
          <w:szCs w:val="24"/>
        </w:rPr>
        <w:t xml:space="preserve">, yet 92% felt that the reasoning behind the law was valid. </w:t>
      </w:r>
      <w:r w:rsidR="0025425B" w:rsidRPr="009033F2">
        <w:rPr>
          <w:rFonts w:ascii="Times New Roman" w:hAnsi="Times New Roman" w:cs="Times New Roman"/>
          <w:sz w:val="24"/>
          <w:szCs w:val="24"/>
        </w:rPr>
        <w:t>A total of 90</w:t>
      </w:r>
      <w:r w:rsidR="009F0875" w:rsidRPr="009033F2">
        <w:rPr>
          <w:rFonts w:ascii="Times New Roman" w:hAnsi="Times New Roman" w:cs="Times New Roman"/>
          <w:sz w:val="24"/>
          <w:szCs w:val="24"/>
        </w:rPr>
        <w:t xml:space="preserve">% said they would change </w:t>
      </w:r>
      <w:r w:rsidR="004507CC" w:rsidRPr="009033F2">
        <w:rPr>
          <w:rFonts w:ascii="Times New Roman" w:hAnsi="Times New Roman" w:cs="Times New Roman"/>
          <w:sz w:val="24"/>
          <w:szCs w:val="24"/>
        </w:rPr>
        <w:t>their</w:t>
      </w:r>
      <w:r w:rsidR="009F0875" w:rsidRPr="009033F2">
        <w:rPr>
          <w:rFonts w:ascii="Times New Roman" w:hAnsi="Times New Roman" w:cs="Times New Roman"/>
          <w:sz w:val="24"/>
          <w:szCs w:val="24"/>
        </w:rPr>
        <w:t xml:space="preserve"> purchasing habits if there was a foodborne outbreak </w:t>
      </w:r>
      <w:r w:rsidR="004507CC" w:rsidRPr="009033F2">
        <w:rPr>
          <w:rFonts w:ascii="Times New Roman" w:hAnsi="Times New Roman" w:cs="Times New Roman"/>
          <w:sz w:val="24"/>
          <w:szCs w:val="24"/>
        </w:rPr>
        <w:t>in a different country.</w:t>
      </w:r>
    </w:p>
    <w:p w:rsidR="00DB765B" w:rsidRPr="009033F2" w:rsidRDefault="00DB765B" w:rsidP="00A93295">
      <w:pPr>
        <w:pStyle w:val="NoSpacing"/>
      </w:pPr>
      <w:r w:rsidRPr="009033F2">
        <w:t>Ta</w:t>
      </w:r>
      <w:r w:rsidR="00A93295">
        <w:t>ble 1</w:t>
      </w:r>
    </w:p>
    <w:tbl>
      <w:tblPr>
        <w:tblStyle w:val="TableGrid"/>
        <w:tblpPr w:leftFromText="180" w:rightFromText="180" w:vertAnchor="text" w:horzAnchor="margin" w:tblpY="273"/>
        <w:tblW w:w="0" w:type="auto"/>
        <w:tblLook w:val="04A0" w:firstRow="1" w:lastRow="0" w:firstColumn="1" w:lastColumn="0" w:noHBand="0" w:noVBand="1"/>
      </w:tblPr>
      <w:tblGrid>
        <w:gridCol w:w="2394"/>
        <w:gridCol w:w="1134"/>
        <w:gridCol w:w="1080"/>
        <w:gridCol w:w="1080"/>
      </w:tblGrid>
      <w:tr w:rsidR="00DB765B" w:rsidRPr="009033F2" w:rsidTr="00DB765B">
        <w:tc>
          <w:tcPr>
            <w:tcW w:w="2394" w:type="dxa"/>
            <w:tcBorders>
              <w:top w:val="single" w:sz="4" w:space="0" w:color="000000" w:themeColor="text1"/>
              <w:left w:val="single" w:sz="4" w:space="0" w:color="000000" w:themeColor="text1"/>
              <w:bottom w:val="single" w:sz="12" w:space="0" w:color="000000" w:themeColor="text1"/>
              <w:right w:val="single" w:sz="4" w:space="0" w:color="000000" w:themeColor="text1"/>
            </w:tcBorders>
          </w:tcPr>
          <w:p w:rsidR="00DB765B" w:rsidRPr="009033F2" w:rsidRDefault="00DB765B" w:rsidP="00A93295">
            <w:pPr>
              <w:pStyle w:val="NoSpacing"/>
              <w:rPr>
                <w:rFonts w:ascii="Times New Roman" w:hAnsi="Times New Roman"/>
                <w:sz w:val="24"/>
                <w:szCs w:val="24"/>
              </w:rPr>
            </w:pPr>
          </w:p>
        </w:tc>
        <w:tc>
          <w:tcPr>
            <w:tcW w:w="1134" w:type="dxa"/>
            <w:tcBorders>
              <w:top w:val="single" w:sz="4" w:space="0" w:color="000000" w:themeColor="text1"/>
              <w:left w:val="single" w:sz="4" w:space="0" w:color="000000" w:themeColor="text1"/>
              <w:bottom w:val="single" w:sz="12" w:space="0" w:color="000000" w:themeColor="text1"/>
              <w:right w:val="single" w:sz="4"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w:t>
            </w:r>
            <w:r w:rsidRPr="009033F2">
              <w:rPr>
                <w:rFonts w:ascii="Times New Roman" w:hAnsi="Times New Roman"/>
                <w:sz w:val="24"/>
                <w:szCs w:val="24"/>
                <w:vertAlign w:val="superscript"/>
              </w:rPr>
              <w:t>st</w:t>
            </w:r>
          </w:p>
        </w:tc>
        <w:tc>
          <w:tcPr>
            <w:tcW w:w="1080" w:type="dxa"/>
            <w:tcBorders>
              <w:top w:val="single" w:sz="4" w:space="0" w:color="000000" w:themeColor="text1"/>
              <w:left w:val="single" w:sz="4" w:space="0" w:color="000000" w:themeColor="text1"/>
              <w:bottom w:val="single" w:sz="12" w:space="0" w:color="000000" w:themeColor="text1"/>
              <w:right w:val="single" w:sz="4"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2</w:t>
            </w:r>
            <w:r w:rsidRPr="009033F2">
              <w:rPr>
                <w:rFonts w:ascii="Times New Roman" w:hAnsi="Times New Roman"/>
                <w:sz w:val="24"/>
                <w:szCs w:val="24"/>
                <w:vertAlign w:val="superscript"/>
              </w:rPr>
              <w:t>nd</w:t>
            </w:r>
          </w:p>
        </w:tc>
        <w:tc>
          <w:tcPr>
            <w:tcW w:w="1080" w:type="dxa"/>
            <w:tcBorders>
              <w:top w:val="single" w:sz="4" w:space="0" w:color="000000" w:themeColor="text1"/>
              <w:left w:val="single" w:sz="4" w:space="0" w:color="000000" w:themeColor="text1"/>
              <w:bottom w:val="single" w:sz="12" w:space="0" w:color="000000" w:themeColor="text1"/>
              <w:right w:val="single" w:sz="4"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3</w:t>
            </w:r>
            <w:r w:rsidRPr="009033F2">
              <w:rPr>
                <w:rFonts w:ascii="Times New Roman" w:hAnsi="Times New Roman"/>
                <w:sz w:val="24"/>
                <w:szCs w:val="24"/>
                <w:vertAlign w:val="superscript"/>
              </w:rPr>
              <w:t>rd</w:t>
            </w:r>
          </w:p>
        </w:tc>
      </w:tr>
      <w:tr w:rsidR="00DB765B" w:rsidRPr="009033F2" w:rsidTr="00DB765B">
        <w:tc>
          <w:tcPr>
            <w:tcW w:w="2394" w:type="dxa"/>
            <w:tcBorders>
              <w:top w:val="single" w:sz="12" w:space="0" w:color="000000" w:themeColor="text1"/>
            </w:tcBorders>
          </w:tcPr>
          <w:p w:rsidR="00DB765B" w:rsidRPr="009033F2" w:rsidRDefault="00DB765B" w:rsidP="00A93295">
            <w:pPr>
              <w:pStyle w:val="NoSpacing"/>
              <w:rPr>
                <w:rFonts w:ascii="Times New Roman" w:hAnsi="Times New Roman"/>
                <w:sz w:val="24"/>
                <w:szCs w:val="24"/>
              </w:rPr>
            </w:pPr>
            <w:r w:rsidRPr="009033F2">
              <w:rPr>
                <w:rFonts w:ascii="Times New Roman" w:hAnsi="Times New Roman"/>
                <w:sz w:val="24"/>
                <w:szCs w:val="24"/>
              </w:rPr>
              <w:t>Appearance</w:t>
            </w:r>
          </w:p>
        </w:tc>
        <w:tc>
          <w:tcPr>
            <w:tcW w:w="1134" w:type="dxa"/>
            <w:tcBorders>
              <w:top w:val="single" w:sz="12"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87%</w:t>
            </w:r>
          </w:p>
        </w:tc>
        <w:tc>
          <w:tcPr>
            <w:tcW w:w="1080" w:type="dxa"/>
            <w:tcBorders>
              <w:top w:val="single" w:sz="12"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12%</w:t>
            </w:r>
          </w:p>
        </w:tc>
        <w:tc>
          <w:tcPr>
            <w:tcW w:w="1080" w:type="dxa"/>
            <w:tcBorders>
              <w:top w:val="single" w:sz="12" w:space="0" w:color="000000" w:themeColor="text1"/>
            </w:tcBorders>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w:t>
            </w:r>
          </w:p>
        </w:tc>
      </w:tr>
      <w:tr w:rsidR="00DB765B" w:rsidRPr="009033F2" w:rsidTr="00DB765B">
        <w:tc>
          <w:tcPr>
            <w:tcW w:w="2394" w:type="dxa"/>
          </w:tcPr>
          <w:p w:rsidR="00DB765B" w:rsidRPr="009033F2" w:rsidRDefault="00DB765B" w:rsidP="00A93295">
            <w:pPr>
              <w:pStyle w:val="NoSpacing"/>
              <w:rPr>
                <w:rFonts w:ascii="Times New Roman" w:hAnsi="Times New Roman"/>
                <w:sz w:val="24"/>
                <w:szCs w:val="24"/>
              </w:rPr>
            </w:pPr>
            <w:r w:rsidRPr="009033F2">
              <w:rPr>
                <w:rFonts w:ascii="Times New Roman" w:hAnsi="Times New Roman"/>
                <w:sz w:val="24"/>
                <w:szCs w:val="24"/>
              </w:rPr>
              <w:t>Price</w:t>
            </w:r>
          </w:p>
        </w:tc>
        <w:tc>
          <w:tcPr>
            <w:tcW w:w="1134"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12%</w:t>
            </w:r>
          </w:p>
        </w:tc>
        <w:tc>
          <w:tcPr>
            <w:tcW w:w="1080"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78%</w:t>
            </w:r>
          </w:p>
        </w:tc>
        <w:tc>
          <w:tcPr>
            <w:tcW w:w="1080"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10%</w:t>
            </w:r>
          </w:p>
        </w:tc>
      </w:tr>
      <w:tr w:rsidR="00DB765B" w:rsidRPr="009033F2" w:rsidTr="00DB765B">
        <w:tc>
          <w:tcPr>
            <w:tcW w:w="2394" w:type="dxa"/>
          </w:tcPr>
          <w:p w:rsidR="00DB765B" w:rsidRPr="009033F2" w:rsidRDefault="00DB765B" w:rsidP="00A93295">
            <w:pPr>
              <w:pStyle w:val="NoSpacing"/>
              <w:rPr>
                <w:rFonts w:ascii="Times New Roman" w:hAnsi="Times New Roman"/>
                <w:sz w:val="24"/>
                <w:szCs w:val="24"/>
              </w:rPr>
            </w:pPr>
            <w:r w:rsidRPr="009033F2">
              <w:rPr>
                <w:rFonts w:ascii="Times New Roman" w:hAnsi="Times New Roman"/>
                <w:sz w:val="24"/>
                <w:szCs w:val="24"/>
              </w:rPr>
              <w:t>Country of Origin</w:t>
            </w:r>
          </w:p>
        </w:tc>
        <w:tc>
          <w:tcPr>
            <w:tcW w:w="1134"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w:t>
            </w:r>
          </w:p>
        </w:tc>
        <w:tc>
          <w:tcPr>
            <w:tcW w:w="1080"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16%</w:t>
            </w:r>
          </w:p>
        </w:tc>
        <w:tc>
          <w:tcPr>
            <w:tcW w:w="1080" w:type="dxa"/>
          </w:tcPr>
          <w:p w:rsidR="00DB765B" w:rsidRPr="009033F2" w:rsidRDefault="00DB765B" w:rsidP="00A93295">
            <w:pPr>
              <w:pStyle w:val="NoSpacing"/>
              <w:jc w:val="center"/>
              <w:rPr>
                <w:rFonts w:ascii="Times New Roman" w:hAnsi="Times New Roman"/>
                <w:sz w:val="24"/>
                <w:szCs w:val="24"/>
              </w:rPr>
            </w:pPr>
            <w:r w:rsidRPr="009033F2">
              <w:rPr>
                <w:rFonts w:ascii="Times New Roman" w:hAnsi="Times New Roman"/>
                <w:sz w:val="24"/>
                <w:szCs w:val="24"/>
              </w:rPr>
              <w:t>83%</w:t>
            </w:r>
          </w:p>
        </w:tc>
      </w:tr>
    </w:tbl>
    <w:p w:rsidR="00DB765B" w:rsidRPr="009033F2" w:rsidRDefault="00DB765B" w:rsidP="00A93295">
      <w:pPr>
        <w:spacing w:line="240" w:lineRule="auto"/>
        <w:rPr>
          <w:rFonts w:ascii="Times New Roman" w:hAnsi="Times New Roman" w:cs="Times New Roman"/>
          <w:b/>
          <w:sz w:val="24"/>
          <w:szCs w:val="24"/>
        </w:rPr>
      </w:pPr>
    </w:p>
    <w:p w:rsidR="00DB765B" w:rsidRPr="009033F2" w:rsidRDefault="00DB765B" w:rsidP="00A93295">
      <w:pPr>
        <w:spacing w:line="240" w:lineRule="auto"/>
        <w:rPr>
          <w:rFonts w:ascii="Times New Roman" w:hAnsi="Times New Roman" w:cs="Times New Roman"/>
          <w:b/>
          <w:sz w:val="24"/>
          <w:szCs w:val="24"/>
        </w:rPr>
      </w:pPr>
    </w:p>
    <w:p w:rsidR="00DB765B" w:rsidRPr="009033F2" w:rsidRDefault="00DB765B" w:rsidP="00A93295">
      <w:pPr>
        <w:spacing w:line="240" w:lineRule="auto"/>
        <w:rPr>
          <w:rFonts w:ascii="Times New Roman" w:hAnsi="Times New Roman" w:cs="Times New Roman"/>
          <w:b/>
          <w:sz w:val="24"/>
          <w:szCs w:val="24"/>
        </w:rPr>
      </w:pPr>
    </w:p>
    <w:p w:rsidR="00DB765B" w:rsidRPr="009033F2" w:rsidRDefault="00DB765B" w:rsidP="00A93295">
      <w:pPr>
        <w:spacing w:line="240" w:lineRule="auto"/>
        <w:rPr>
          <w:rFonts w:ascii="Times New Roman" w:hAnsi="Times New Roman" w:cs="Times New Roman"/>
          <w:b/>
          <w:sz w:val="24"/>
          <w:szCs w:val="24"/>
        </w:rPr>
      </w:pPr>
    </w:p>
    <w:p w:rsidR="00FF716E" w:rsidRPr="009033F2" w:rsidRDefault="0025425B" w:rsidP="00A93295">
      <w:pPr>
        <w:spacing w:line="240" w:lineRule="auto"/>
        <w:rPr>
          <w:rFonts w:ascii="Times New Roman" w:hAnsi="Times New Roman" w:cs="Times New Roman"/>
          <w:b/>
          <w:sz w:val="24"/>
          <w:szCs w:val="24"/>
        </w:rPr>
      </w:pPr>
      <w:r w:rsidRPr="009033F2">
        <w:rPr>
          <w:rFonts w:ascii="Times New Roman" w:hAnsi="Times New Roman" w:cs="Times New Roman"/>
          <w:b/>
          <w:sz w:val="24"/>
          <w:szCs w:val="24"/>
        </w:rPr>
        <w:t>Limitations</w:t>
      </w:r>
    </w:p>
    <w:p w:rsidR="007D4010" w:rsidRPr="009033F2" w:rsidRDefault="0025425B"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t>Primarily, two limitations affected the scope of this study. The first limitation of this study would be demographics of this study. The majority of participants were students and data may not be as genaralizable to other demographic areas</w:t>
      </w:r>
      <w:r w:rsidR="00DB765B" w:rsidRPr="009033F2">
        <w:rPr>
          <w:rFonts w:ascii="Times New Roman" w:hAnsi="Times New Roman" w:cs="Times New Roman"/>
          <w:sz w:val="24"/>
          <w:szCs w:val="24"/>
        </w:rPr>
        <w:t xml:space="preserve">. The profile of our participant was </w:t>
      </w:r>
      <w:r w:rsidR="00D632DD" w:rsidRPr="009033F2">
        <w:rPr>
          <w:rFonts w:ascii="Times New Roman" w:hAnsi="Times New Roman" w:cs="Times New Roman"/>
          <w:sz w:val="24"/>
          <w:szCs w:val="24"/>
        </w:rPr>
        <w:t>Caucasian</w:t>
      </w:r>
      <w:r w:rsidR="00DB765B" w:rsidRPr="009033F2">
        <w:rPr>
          <w:rFonts w:ascii="Times New Roman" w:hAnsi="Times New Roman" w:cs="Times New Roman"/>
          <w:sz w:val="24"/>
          <w:szCs w:val="24"/>
        </w:rPr>
        <w:t xml:space="preserve"> (65%), female (83%), having some college or </w:t>
      </w:r>
      <w:r w:rsidR="00D632DD" w:rsidRPr="009033F2">
        <w:rPr>
          <w:rFonts w:ascii="Times New Roman" w:hAnsi="Times New Roman" w:cs="Times New Roman"/>
          <w:sz w:val="24"/>
          <w:szCs w:val="24"/>
        </w:rPr>
        <w:t>associates</w:t>
      </w:r>
      <w:r w:rsidR="00DB765B" w:rsidRPr="009033F2">
        <w:rPr>
          <w:rFonts w:ascii="Times New Roman" w:hAnsi="Times New Roman" w:cs="Times New Roman"/>
          <w:sz w:val="24"/>
          <w:szCs w:val="24"/>
        </w:rPr>
        <w:t xml:space="preserve"> degree (83%), and was between the ages of 19-22 (69%)</w:t>
      </w:r>
      <w:r w:rsidRPr="009033F2">
        <w:rPr>
          <w:rFonts w:ascii="Times New Roman" w:hAnsi="Times New Roman" w:cs="Times New Roman"/>
          <w:sz w:val="24"/>
          <w:szCs w:val="24"/>
        </w:rPr>
        <w:t xml:space="preserve">. Secondly, limited resources affected the breath of the study. Due to a lack of funds, focus groups using actual produce were not achievable also leading to a reduction in attributes that can be evaluated without the physical product such as smell and texture. </w:t>
      </w:r>
    </w:p>
    <w:p w:rsidR="007D4010" w:rsidRPr="009033F2" w:rsidRDefault="007D4010" w:rsidP="00A93295">
      <w:pPr>
        <w:spacing w:line="240" w:lineRule="auto"/>
        <w:rPr>
          <w:rFonts w:ascii="Times New Roman" w:hAnsi="Times New Roman" w:cs="Times New Roman"/>
          <w:sz w:val="24"/>
          <w:szCs w:val="24"/>
        </w:rPr>
      </w:pPr>
    </w:p>
    <w:p w:rsidR="00A93295" w:rsidRDefault="00A93295" w:rsidP="00A93295">
      <w:pPr>
        <w:pStyle w:val="Heading1"/>
        <w:spacing w:line="240" w:lineRule="auto"/>
        <w:rPr>
          <w:rFonts w:ascii="Times New Roman" w:eastAsiaTheme="minorEastAsia" w:hAnsi="Times New Roman" w:cs="Times New Roman"/>
          <w:b w:val="0"/>
          <w:bCs w:val="0"/>
          <w:color w:val="auto"/>
          <w:sz w:val="24"/>
          <w:szCs w:val="24"/>
          <w:lang w:bidi="ar-SA"/>
        </w:rPr>
      </w:pPr>
    </w:p>
    <w:bookmarkStart w:id="0" w:name="_GoBack" w:displacedByCustomXml="next"/>
    <w:bookmarkEnd w:id="0" w:displacedByCustomXml="next"/>
    <w:sdt>
      <w:sdtPr>
        <w:rPr>
          <w:rFonts w:ascii="Times New Roman" w:eastAsiaTheme="minorEastAsia" w:hAnsi="Times New Roman" w:cs="Times New Roman"/>
          <w:b w:val="0"/>
          <w:bCs w:val="0"/>
          <w:color w:val="auto"/>
          <w:sz w:val="24"/>
          <w:szCs w:val="24"/>
          <w:lang w:bidi="ar-SA"/>
        </w:rPr>
        <w:id w:val="454079101"/>
        <w:docPartObj>
          <w:docPartGallery w:val="Bibliographies"/>
          <w:docPartUnique/>
        </w:docPartObj>
      </w:sdtPr>
      <w:sdtEndPr/>
      <w:sdtContent>
        <w:p w:rsidR="009033F2" w:rsidRPr="009033F2" w:rsidRDefault="007D4010" w:rsidP="00A93295">
          <w:pPr>
            <w:pStyle w:val="Heading1"/>
            <w:spacing w:line="240" w:lineRule="auto"/>
            <w:rPr>
              <w:rFonts w:ascii="Times New Roman" w:hAnsi="Times New Roman" w:cs="Times New Roman"/>
              <w:color w:val="auto"/>
              <w:sz w:val="24"/>
              <w:szCs w:val="24"/>
            </w:rPr>
          </w:pPr>
          <w:r w:rsidRPr="009033F2">
            <w:rPr>
              <w:rFonts w:ascii="Times New Roman" w:hAnsi="Times New Roman" w:cs="Times New Roman"/>
              <w:color w:val="auto"/>
              <w:sz w:val="24"/>
              <w:szCs w:val="24"/>
            </w:rPr>
            <w:t>Bibliography</w:t>
          </w:r>
        </w:p>
        <w:sdt>
          <w:sdtPr>
            <w:rPr>
              <w:rFonts w:ascii="Times New Roman" w:hAnsi="Times New Roman" w:cs="Times New Roman"/>
              <w:sz w:val="24"/>
              <w:szCs w:val="24"/>
            </w:rPr>
            <w:id w:val="111145805"/>
            <w:bibliography/>
          </w:sdtPr>
          <w:sdtEndPr/>
          <w:sdtContent>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sz w:val="24"/>
                  <w:szCs w:val="24"/>
                </w:rPr>
                <w:fldChar w:fldCharType="begin"/>
              </w:r>
              <w:r w:rsidRPr="009033F2">
                <w:rPr>
                  <w:rFonts w:ascii="Times New Roman" w:hAnsi="Times New Roman" w:cs="Times New Roman"/>
                  <w:sz w:val="24"/>
                  <w:szCs w:val="24"/>
                </w:rPr>
                <w:instrText xml:space="preserve"> BIBLIOGRAPHY </w:instrText>
              </w:r>
              <w:r w:rsidRPr="009033F2">
                <w:rPr>
                  <w:rFonts w:ascii="Times New Roman" w:hAnsi="Times New Roman" w:cs="Times New Roman"/>
                  <w:sz w:val="24"/>
                  <w:szCs w:val="24"/>
                </w:rPr>
                <w:fldChar w:fldCharType="separate"/>
              </w:r>
              <w:r w:rsidRPr="009033F2">
                <w:rPr>
                  <w:rFonts w:ascii="Times New Roman" w:hAnsi="Times New Roman" w:cs="Times New Roman"/>
                  <w:noProof/>
                  <w:sz w:val="24"/>
                  <w:szCs w:val="24"/>
                </w:rPr>
                <w:t xml:space="preserve">Bettman, J., Luce, M., &amp; Payne, J. (1998). Constructive Consumer Choice Processes. </w:t>
              </w:r>
              <w:r w:rsidRPr="009033F2">
                <w:rPr>
                  <w:rFonts w:ascii="Times New Roman" w:hAnsi="Times New Roman" w:cs="Times New Roman"/>
                  <w:i/>
                  <w:iCs/>
                  <w:noProof/>
                  <w:sz w:val="24"/>
                  <w:szCs w:val="24"/>
                </w:rPr>
                <w:t>Journal of Consumer Research</w:t>
              </w:r>
              <w:r w:rsidRPr="009033F2">
                <w:rPr>
                  <w:rFonts w:ascii="Times New Roman" w:hAnsi="Times New Roman" w:cs="Times New Roman"/>
                  <w:noProof/>
                  <w:sz w:val="24"/>
                  <w:szCs w:val="24"/>
                </w:rPr>
                <w:t xml:space="preserve"> , 187-217.</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Carmon, Z., &amp; Simonson, I. (1998). Price-Quality Trade-Offs in Choice Versus Matching: New Insights Into the Prominence Effect. </w:t>
              </w:r>
              <w:r w:rsidRPr="009033F2">
                <w:rPr>
                  <w:rFonts w:ascii="Times New Roman" w:hAnsi="Times New Roman" w:cs="Times New Roman"/>
                  <w:i/>
                  <w:iCs/>
                  <w:noProof/>
                  <w:sz w:val="24"/>
                  <w:szCs w:val="24"/>
                </w:rPr>
                <w:t>Journal of Consumer Psychology</w:t>
              </w:r>
              <w:r w:rsidRPr="009033F2">
                <w:rPr>
                  <w:rFonts w:ascii="Times New Roman" w:hAnsi="Times New Roman" w:cs="Times New Roman"/>
                  <w:noProof/>
                  <w:sz w:val="24"/>
                  <w:szCs w:val="24"/>
                </w:rPr>
                <w:t xml:space="preserve"> , 323-343.</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Chang, T.-Z., &amp; Wildt, A. R. (1994). Price, Product Information, and Purchase Intention: An Empirical Study. </w:t>
              </w:r>
              <w:r w:rsidRPr="009033F2">
                <w:rPr>
                  <w:rFonts w:ascii="Times New Roman" w:hAnsi="Times New Roman" w:cs="Times New Roman"/>
                  <w:i/>
                  <w:iCs/>
                  <w:noProof/>
                  <w:sz w:val="24"/>
                  <w:szCs w:val="24"/>
                </w:rPr>
                <w:t>Journal of the Academy of marketing Science</w:t>
              </w:r>
              <w:r w:rsidRPr="009033F2">
                <w:rPr>
                  <w:rFonts w:ascii="Times New Roman" w:hAnsi="Times New Roman" w:cs="Times New Roman"/>
                  <w:noProof/>
                  <w:sz w:val="24"/>
                  <w:szCs w:val="24"/>
                </w:rPr>
                <w:t xml:space="preserve"> , 16-27.</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Duyn, M. A., &amp; Pivonka, E. (2000). Overview of the health benefits of fruit and vegetable consumption for the dietetics professional: Selected literature. </w:t>
              </w:r>
              <w:r w:rsidRPr="009033F2">
                <w:rPr>
                  <w:rFonts w:ascii="Times New Roman" w:hAnsi="Times New Roman" w:cs="Times New Roman"/>
                  <w:i/>
                  <w:iCs/>
                  <w:noProof/>
                  <w:sz w:val="24"/>
                  <w:szCs w:val="24"/>
                </w:rPr>
                <w:t>Journal of the American Dietetics Association</w:t>
              </w:r>
              <w:r w:rsidRPr="009033F2">
                <w:rPr>
                  <w:rFonts w:ascii="Times New Roman" w:hAnsi="Times New Roman" w:cs="Times New Roman"/>
                  <w:noProof/>
                  <w:sz w:val="24"/>
                  <w:szCs w:val="24"/>
                </w:rPr>
                <w:t xml:space="preserve"> , 1511-1521.</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Elliott, G. R., &amp; Cameron, R. C. (1994). Customer Perception of Product Quality and the Country-of-Orign Effect. </w:t>
              </w:r>
              <w:r w:rsidRPr="009033F2">
                <w:rPr>
                  <w:rFonts w:ascii="Times New Roman" w:hAnsi="Times New Roman" w:cs="Times New Roman"/>
                  <w:i/>
                  <w:iCs/>
                  <w:noProof/>
                  <w:sz w:val="24"/>
                  <w:szCs w:val="24"/>
                </w:rPr>
                <w:t>Journal of International Marketing</w:t>
              </w:r>
              <w:r w:rsidRPr="009033F2">
                <w:rPr>
                  <w:rFonts w:ascii="Times New Roman" w:hAnsi="Times New Roman" w:cs="Times New Roman"/>
                  <w:noProof/>
                  <w:sz w:val="24"/>
                  <w:szCs w:val="24"/>
                </w:rPr>
                <w:t xml:space="preserve"> , 49-62.</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Francis, F. (1995). Quality as Influenced by Color. </w:t>
              </w:r>
              <w:r w:rsidRPr="009033F2">
                <w:rPr>
                  <w:rFonts w:ascii="Times New Roman" w:hAnsi="Times New Roman" w:cs="Times New Roman"/>
                  <w:i/>
                  <w:iCs/>
                  <w:noProof/>
                  <w:sz w:val="24"/>
                  <w:szCs w:val="24"/>
                </w:rPr>
                <w:t>Food Quality and Preference</w:t>
              </w:r>
              <w:r w:rsidRPr="009033F2">
                <w:rPr>
                  <w:rFonts w:ascii="Times New Roman" w:hAnsi="Times New Roman" w:cs="Times New Roman"/>
                  <w:noProof/>
                  <w:sz w:val="24"/>
                  <w:szCs w:val="24"/>
                </w:rPr>
                <w:t xml:space="preserve"> , 149-155.</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Furst, T., Connors, M., Bisogni, C. A., Sobal, J., &amp; Falk, l. W. (1996). Food Choice: A conceptual Model of the Process. </w:t>
              </w:r>
              <w:r w:rsidRPr="009033F2">
                <w:rPr>
                  <w:rFonts w:ascii="Times New Roman" w:hAnsi="Times New Roman" w:cs="Times New Roman"/>
                  <w:i/>
                  <w:iCs/>
                  <w:noProof/>
                  <w:sz w:val="24"/>
                  <w:szCs w:val="24"/>
                </w:rPr>
                <w:t>Appetite</w:t>
              </w:r>
              <w:r w:rsidRPr="009033F2">
                <w:rPr>
                  <w:rFonts w:ascii="Times New Roman" w:hAnsi="Times New Roman" w:cs="Times New Roman"/>
                  <w:noProof/>
                  <w:sz w:val="24"/>
                  <w:szCs w:val="24"/>
                </w:rPr>
                <w:t xml:space="preserve"> , 247-266.</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Imram, N. (1999). The Role of Visual Cues in Consumer Perception and Acceptance of a Food Product. </w:t>
              </w:r>
              <w:r w:rsidRPr="009033F2">
                <w:rPr>
                  <w:rFonts w:ascii="Times New Roman" w:hAnsi="Times New Roman" w:cs="Times New Roman"/>
                  <w:i/>
                  <w:iCs/>
                  <w:noProof/>
                  <w:sz w:val="24"/>
                  <w:szCs w:val="24"/>
                </w:rPr>
                <w:t>Nutrition and Food Science</w:t>
              </w:r>
              <w:r w:rsidRPr="009033F2">
                <w:rPr>
                  <w:rFonts w:ascii="Times New Roman" w:hAnsi="Times New Roman" w:cs="Times New Roman"/>
                  <w:noProof/>
                  <w:sz w:val="24"/>
                  <w:szCs w:val="24"/>
                </w:rPr>
                <w:t xml:space="preserve"> , 224-230.</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Loureiro, M. L., &amp; Umberger, W. J. (2005). Assessing Consumer Preferences for Country-of-Origin Labeling. </w:t>
              </w:r>
              <w:r w:rsidRPr="009033F2">
                <w:rPr>
                  <w:rFonts w:ascii="Times New Roman" w:hAnsi="Times New Roman" w:cs="Times New Roman"/>
                  <w:i/>
                  <w:iCs/>
                  <w:noProof/>
                  <w:sz w:val="24"/>
                  <w:szCs w:val="24"/>
                </w:rPr>
                <w:t>Journal of Agricultural and Applied Economics</w:t>
              </w:r>
              <w:r w:rsidRPr="009033F2">
                <w:rPr>
                  <w:rFonts w:ascii="Times New Roman" w:hAnsi="Times New Roman" w:cs="Times New Roman"/>
                  <w:noProof/>
                  <w:sz w:val="24"/>
                  <w:szCs w:val="24"/>
                </w:rPr>
                <w:t xml:space="preserve"> , 49-63.</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Northen, J. R. (2000). Quality Attributes and Quality Cues. </w:t>
              </w:r>
              <w:r w:rsidRPr="009033F2">
                <w:rPr>
                  <w:rFonts w:ascii="Times New Roman" w:hAnsi="Times New Roman" w:cs="Times New Roman"/>
                  <w:i/>
                  <w:iCs/>
                  <w:noProof/>
                  <w:sz w:val="24"/>
                  <w:szCs w:val="24"/>
                </w:rPr>
                <w:t>British Food Journal</w:t>
              </w:r>
              <w:r w:rsidRPr="009033F2">
                <w:rPr>
                  <w:rFonts w:ascii="Times New Roman" w:hAnsi="Times New Roman" w:cs="Times New Roman"/>
                  <w:noProof/>
                  <w:sz w:val="24"/>
                  <w:szCs w:val="24"/>
                </w:rPr>
                <w:t xml:space="preserve"> , 230-245.</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Puduri, V., Govindasamy, R., &amp; Onyango, B. (2006). Country of Origin Labeling of Fresh Produce: A Consumer Preference Analysis. </w:t>
              </w:r>
              <w:r w:rsidRPr="009033F2">
                <w:rPr>
                  <w:rFonts w:ascii="Times New Roman" w:hAnsi="Times New Roman" w:cs="Times New Roman"/>
                  <w:i/>
                  <w:iCs/>
                  <w:noProof/>
                  <w:sz w:val="24"/>
                  <w:szCs w:val="24"/>
                </w:rPr>
                <w:t>New Jersey Agricultural Experiment Station</w:t>
              </w:r>
              <w:r w:rsidRPr="009033F2">
                <w:rPr>
                  <w:rFonts w:ascii="Times New Roman" w:hAnsi="Times New Roman" w:cs="Times New Roman"/>
                  <w:noProof/>
                  <w:sz w:val="24"/>
                  <w:szCs w:val="24"/>
                </w:rPr>
                <w:t xml:space="preserve"> , 1-20.</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Stepoe, A., Pollard, T. M., &amp; Wardle, J. (1995). Development of a Measure of the Motive Underlying the Selection of Food: the Food Choice Questionnaire. </w:t>
              </w:r>
              <w:r w:rsidRPr="009033F2">
                <w:rPr>
                  <w:rFonts w:ascii="Times New Roman" w:hAnsi="Times New Roman" w:cs="Times New Roman"/>
                  <w:i/>
                  <w:iCs/>
                  <w:noProof/>
                  <w:sz w:val="24"/>
                  <w:szCs w:val="24"/>
                </w:rPr>
                <w:t>Appetite</w:t>
              </w:r>
              <w:r w:rsidRPr="009033F2">
                <w:rPr>
                  <w:rFonts w:ascii="Times New Roman" w:hAnsi="Times New Roman" w:cs="Times New Roman"/>
                  <w:noProof/>
                  <w:sz w:val="24"/>
                  <w:szCs w:val="24"/>
                </w:rPr>
                <w:t xml:space="preserve"> , 267-284.</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Tversky, A., &amp; Shafir, E. (1992). Choice under Conflict: The Dynamics of Deferred Decision. </w:t>
              </w:r>
              <w:r w:rsidRPr="009033F2">
                <w:rPr>
                  <w:rFonts w:ascii="Times New Roman" w:hAnsi="Times New Roman" w:cs="Times New Roman"/>
                  <w:i/>
                  <w:iCs/>
                  <w:noProof/>
                  <w:sz w:val="24"/>
                  <w:szCs w:val="24"/>
                </w:rPr>
                <w:t>Psychological Science</w:t>
              </w:r>
              <w:r w:rsidRPr="009033F2">
                <w:rPr>
                  <w:rFonts w:ascii="Times New Roman" w:hAnsi="Times New Roman" w:cs="Times New Roman"/>
                  <w:noProof/>
                  <w:sz w:val="24"/>
                  <w:szCs w:val="24"/>
                </w:rPr>
                <w:t xml:space="preserve"> , 358-361.</w:t>
              </w:r>
            </w:p>
            <w:p w:rsidR="007D4010" w:rsidRPr="009033F2" w:rsidRDefault="007D4010" w:rsidP="00A93295">
              <w:pPr>
                <w:pStyle w:val="Bibliography"/>
                <w:spacing w:line="240" w:lineRule="auto"/>
                <w:rPr>
                  <w:rFonts w:ascii="Times New Roman" w:hAnsi="Times New Roman" w:cs="Times New Roman"/>
                  <w:noProof/>
                  <w:sz w:val="24"/>
                  <w:szCs w:val="24"/>
                </w:rPr>
              </w:pPr>
              <w:r w:rsidRPr="009033F2">
                <w:rPr>
                  <w:rFonts w:ascii="Times New Roman" w:hAnsi="Times New Roman" w:cs="Times New Roman"/>
                  <w:noProof/>
                  <w:sz w:val="24"/>
                  <w:szCs w:val="24"/>
                </w:rPr>
                <w:t xml:space="preserve">Zeithaml, V. A. (1988). Consumer Perceptions of Price, Quality, and Value: A Means-End Model and Synthesis of Evidence. </w:t>
              </w:r>
              <w:r w:rsidRPr="009033F2">
                <w:rPr>
                  <w:rFonts w:ascii="Times New Roman" w:hAnsi="Times New Roman" w:cs="Times New Roman"/>
                  <w:i/>
                  <w:iCs/>
                  <w:noProof/>
                  <w:sz w:val="24"/>
                  <w:szCs w:val="24"/>
                </w:rPr>
                <w:t>The Journal of Marketing</w:t>
              </w:r>
              <w:r w:rsidRPr="009033F2">
                <w:rPr>
                  <w:rFonts w:ascii="Times New Roman" w:hAnsi="Times New Roman" w:cs="Times New Roman"/>
                  <w:noProof/>
                  <w:sz w:val="24"/>
                  <w:szCs w:val="24"/>
                </w:rPr>
                <w:t xml:space="preserve"> , 2-22.</w:t>
              </w:r>
            </w:p>
            <w:p w:rsidR="0025425B" w:rsidRPr="009033F2" w:rsidRDefault="007D4010" w:rsidP="00A93295">
              <w:pPr>
                <w:spacing w:line="240" w:lineRule="auto"/>
                <w:rPr>
                  <w:rFonts w:ascii="Times New Roman" w:hAnsi="Times New Roman" w:cs="Times New Roman"/>
                  <w:sz w:val="24"/>
                  <w:szCs w:val="24"/>
                </w:rPr>
              </w:pPr>
              <w:r w:rsidRPr="009033F2">
                <w:rPr>
                  <w:rFonts w:ascii="Times New Roman" w:hAnsi="Times New Roman" w:cs="Times New Roman"/>
                  <w:sz w:val="24"/>
                  <w:szCs w:val="24"/>
                </w:rPr>
                <w:fldChar w:fldCharType="end"/>
              </w:r>
            </w:p>
          </w:sdtContent>
        </w:sdt>
      </w:sdtContent>
    </w:sdt>
    <w:sectPr w:rsidR="0025425B" w:rsidRPr="009033F2" w:rsidSect="009B2A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CD3973"/>
    <w:multiLevelType w:val="hybridMultilevel"/>
    <w:tmpl w:val="448AB70A"/>
    <w:lvl w:ilvl="0" w:tplc="04090001">
      <w:start w:val="1"/>
      <w:numFmt w:val="bullet"/>
      <w:lvlText w:val=""/>
      <w:lvlJc w:val="left"/>
      <w:pPr>
        <w:ind w:left="720" w:hanging="360"/>
      </w:pPr>
      <w:rPr>
        <w:rFonts w:ascii="Symbol" w:hAnsi="Symbol" w:hint="default"/>
      </w:rPr>
    </w:lvl>
    <w:lvl w:ilvl="1" w:tplc="AE5698C4">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0EA"/>
    <w:rsid w:val="00037096"/>
    <w:rsid w:val="000A2B44"/>
    <w:rsid w:val="000C7651"/>
    <w:rsid w:val="00166294"/>
    <w:rsid w:val="001728CA"/>
    <w:rsid w:val="00176283"/>
    <w:rsid w:val="001C0515"/>
    <w:rsid w:val="001F4DDE"/>
    <w:rsid w:val="002444EA"/>
    <w:rsid w:val="0025425B"/>
    <w:rsid w:val="0027634D"/>
    <w:rsid w:val="002849B3"/>
    <w:rsid w:val="00353830"/>
    <w:rsid w:val="0036435D"/>
    <w:rsid w:val="003D7B54"/>
    <w:rsid w:val="003F5B95"/>
    <w:rsid w:val="004507CC"/>
    <w:rsid w:val="0047710D"/>
    <w:rsid w:val="004E1F45"/>
    <w:rsid w:val="00506C4C"/>
    <w:rsid w:val="005170EA"/>
    <w:rsid w:val="0057088A"/>
    <w:rsid w:val="00596DEC"/>
    <w:rsid w:val="005D40C8"/>
    <w:rsid w:val="005F128D"/>
    <w:rsid w:val="006214F0"/>
    <w:rsid w:val="006335E9"/>
    <w:rsid w:val="0063705A"/>
    <w:rsid w:val="00643806"/>
    <w:rsid w:val="00684E75"/>
    <w:rsid w:val="006E48AE"/>
    <w:rsid w:val="007158BB"/>
    <w:rsid w:val="00724C7C"/>
    <w:rsid w:val="00746C4D"/>
    <w:rsid w:val="00782345"/>
    <w:rsid w:val="0079640B"/>
    <w:rsid w:val="007D4010"/>
    <w:rsid w:val="00811EC4"/>
    <w:rsid w:val="00860C9B"/>
    <w:rsid w:val="008E59E6"/>
    <w:rsid w:val="009033F2"/>
    <w:rsid w:val="009437BA"/>
    <w:rsid w:val="009B2A63"/>
    <w:rsid w:val="009F0875"/>
    <w:rsid w:val="00A93295"/>
    <w:rsid w:val="00AC3404"/>
    <w:rsid w:val="00B0547E"/>
    <w:rsid w:val="00B31D9F"/>
    <w:rsid w:val="00B37F40"/>
    <w:rsid w:val="00BA1D96"/>
    <w:rsid w:val="00C0170F"/>
    <w:rsid w:val="00C26754"/>
    <w:rsid w:val="00C877EF"/>
    <w:rsid w:val="00CE291A"/>
    <w:rsid w:val="00CF776F"/>
    <w:rsid w:val="00D632DD"/>
    <w:rsid w:val="00D73808"/>
    <w:rsid w:val="00D87CE7"/>
    <w:rsid w:val="00DB765B"/>
    <w:rsid w:val="00DE36D5"/>
    <w:rsid w:val="00EB1F7C"/>
    <w:rsid w:val="00EC368B"/>
    <w:rsid w:val="00EE4F2C"/>
    <w:rsid w:val="00F13FE4"/>
    <w:rsid w:val="00F267BE"/>
    <w:rsid w:val="00F32F4D"/>
    <w:rsid w:val="00FD113A"/>
    <w:rsid w:val="00FF71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D4010"/>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60C9B"/>
    <w:pPr>
      <w:spacing w:after="0" w:line="240" w:lineRule="auto"/>
    </w:pPr>
    <w:rPr>
      <w:rFonts w:ascii="Calibri" w:eastAsia="Calibri" w:hAnsi="Calibri" w:cs="Times New Roman"/>
    </w:rPr>
  </w:style>
  <w:style w:type="table" w:styleId="TableGrid">
    <w:name w:val="Table Grid"/>
    <w:basedOn w:val="TableNormal"/>
    <w:uiPriority w:val="59"/>
    <w:rsid w:val="00DB76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B1F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1F7C"/>
    <w:rPr>
      <w:rFonts w:ascii="Tahoma" w:hAnsi="Tahoma" w:cs="Tahoma"/>
      <w:sz w:val="16"/>
      <w:szCs w:val="16"/>
    </w:rPr>
  </w:style>
  <w:style w:type="character" w:customStyle="1" w:styleId="Heading1Char">
    <w:name w:val="Heading 1 Char"/>
    <w:basedOn w:val="DefaultParagraphFont"/>
    <w:link w:val="Heading1"/>
    <w:uiPriority w:val="9"/>
    <w:rsid w:val="007D4010"/>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7D4010"/>
  </w:style>
  <w:style w:type="paragraph" w:styleId="ListParagraph">
    <w:name w:val="List Paragraph"/>
    <w:basedOn w:val="Normal"/>
    <w:uiPriority w:val="34"/>
    <w:qFormat/>
    <w:rsid w:val="00C2675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D4010"/>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60C9B"/>
    <w:pPr>
      <w:spacing w:after="0" w:line="240" w:lineRule="auto"/>
    </w:pPr>
    <w:rPr>
      <w:rFonts w:ascii="Calibri" w:eastAsia="Calibri" w:hAnsi="Calibri" w:cs="Times New Roman"/>
    </w:rPr>
  </w:style>
  <w:style w:type="table" w:styleId="TableGrid">
    <w:name w:val="Table Grid"/>
    <w:basedOn w:val="TableNormal"/>
    <w:uiPriority w:val="59"/>
    <w:rsid w:val="00DB76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B1F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1F7C"/>
    <w:rPr>
      <w:rFonts w:ascii="Tahoma" w:hAnsi="Tahoma" w:cs="Tahoma"/>
      <w:sz w:val="16"/>
      <w:szCs w:val="16"/>
    </w:rPr>
  </w:style>
  <w:style w:type="character" w:customStyle="1" w:styleId="Heading1Char">
    <w:name w:val="Heading 1 Char"/>
    <w:basedOn w:val="DefaultParagraphFont"/>
    <w:link w:val="Heading1"/>
    <w:uiPriority w:val="9"/>
    <w:rsid w:val="007D4010"/>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7D4010"/>
  </w:style>
  <w:style w:type="paragraph" w:styleId="ListParagraph">
    <w:name w:val="List Paragraph"/>
    <w:basedOn w:val="Normal"/>
    <w:uiPriority w:val="34"/>
    <w:qFormat/>
    <w:rsid w:val="00C2675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Amo92</b:Tag>
    <b:SourceType>JournalArticle</b:SourceType>
    <b:Guid>{E95902CD-774F-4603-BB5C-AD3218656C5F}</b:Guid>
    <b:Author>
      <b:Author>
        <b:NameList>
          <b:Person>
            <b:Last>Tversky</b:Last>
            <b:First>Amos</b:First>
          </b:Person>
          <b:Person>
            <b:Last>Shafir</b:Last>
            <b:First>Elder</b:First>
          </b:Person>
        </b:NameList>
      </b:Author>
    </b:Author>
    <b:Title>Choice under Conflict: The Dynamics of Deferred Decision</b:Title>
    <b:Year>1992</b:Year>
    <b:JournalName>Psychological Science</b:JournalName>
    <b:Pages>358-361</b:Pages>
    <b:RefOrder>1</b:RefOrder>
  </b:Source>
  <b:Source>
    <b:Tag>Jam98</b:Tag>
    <b:SourceType>JournalArticle</b:SourceType>
    <b:Guid>{20AE950B-482A-494D-89C2-9F6C1DE2C9BB}</b:Guid>
    <b:Author>
      <b:Author>
        <b:NameList>
          <b:Person>
            <b:Last>Bettman</b:Last>
            <b:First>James</b:First>
          </b:Person>
          <b:Person>
            <b:Last>Luce</b:Last>
            <b:First>Mary</b:First>
          </b:Person>
          <b:Person>
            <b:Last>Payne</b:Last>
            <b:First>John</b:First>
          </b:Person>
        </b:NameList>
      </b:Author>
    </b:Author>
    <b:Title>Constructive Consumer Choice Processes</b:Title>
    <b:JournalName>Journal of Consumer Research</b:JournalName>
    <b:Year>1998</b:Year>
    <b:Pages>187-217</b:Pages>
    <b:RefOrder>2</b:RefOrder>
  </b:Source>
  <b:Source>
    <b:Tag>Gre94</b:Tag>
    <b:SourceType>JournalArticle</b:SourceType>
    <b:Guid>{98409D9E-F607-4B0C-9CC6-10D69977CB37}</b:Guid>
    <b:Author>
      <b:Author>
        <b:NameList>
          <b:Person>
            <b:Last>Elliott</b:Last>
            <b:First>Gregory</b:First>
            <b:Middle>R.</b:Middle>
          </b:Person>
          <b:Person>
            <b:Last>Cameron</b:Last>
            <b:First>Ross</b:First>
            <b:Middle>C.</b:Middle>
          </b:Person>
        </b:NameList>
      </b:Author>
    </b:Author>
    <b:Title>Customer Perception of Product Quality and the Country-of-Orign Effect</b:Title>
    <b:JournalName>Journal of International Marketing</b:JournalName>
    <b:Year>1994</b:Year>
    <b:Pages>49-62</b:Pages>
    <b:RefOrder>3</b:RefOrder>
  </b:Source>
  <b:Source>
    <b:Tag>Tan96</b:Tag>
    <b:SourceType>JournalArticle</b:SourceType>
    <b:Guid>{C8AAF97C-CBA1-42CF-BA2A-8E2914D85BF5}</b:Guid>
    <b:Author>
      <b:Author>
        <b:NameList>
          <b:Person>
            <b:Last>Furst</b:Last>
            <b:First>Tannis</b:First>
          </b:Person>
          <b:Person>
            <b:Last>Connors</b:Last>
            <b:First>Margaret</b:First>
          </b:Person>
          <b:Person>
            <b:Last>Bisogni</b:Last>
            <b:First>Carole</b:First>
            <b:Middle>A.</b:Middle>
          </b:Person>
          <b:Person>
            <b:Last>Sobal</b:Last>
            <b:First>Jeffery</b:First>
          </b:Person>
          <b:Person>
            <b:Last>Falk</b:Last>
            <b:First>laura</b:First>
            <b:Middle>W.</b:Middle>
          </b:Person>
        </b:NameList>
      </b:Author>
    </b:Author>
    <b:Title>Food Choice: A conceptual Model of the Process</b:Title>
    <b:JournalName>Appetite</b:JournalName>
    <b:Year>1996</b:Year>
    <b:Pages>247-266</b:Pages>
    <b:RefOrder>4</b:RefOrder>
  </b:Source>
  <b:Source>
    <b:Tag>And95</b:Tag>
    <b:SourceType>JournalArticle</b:SourceType>
    <b:Guid>{5B897778-74DD-44D8-BF29-81238EE05FD8}</b:Guid>
    <b:Author>
      <b:Author>
        <b:NameList>
          <b:Person>
            <b:Last>Stepoe</b:Last>
            <b:First>Andrew</b:First>
          </b:Person>
          <b:Person>
            <b:Last>Pollard</b:Last>
            <b:First>Tessa</b:First>
            <b:Middle>M.</b:Middle>
          </b:Person>
          <b:Person>
            <b:Last>Wardle</b:Last>
            <b:First>Jane</b:First>
          </b:Person>
        </b:NameList>
      </b:Author>
    </b:Author>
    <b:Title>Development of a Measure of the Motive Underlying the Selection of Food: the Food Choice Questionnaire</b:Title>
    <b:JournalName>Appetite</b:JournalName>
    <b:Year>1995</b:Year>
    <b:Pages>267-284</b:Pages>
    <b:RefOrder>5</b:RefOrder>
  </b:Source>
  <b:Source>
    <b:Tag>Mar00</b:Tag>
    <b:SourceType>JournalArticle</b:SourceType>
    <b:Guid>{FA23F52A-8D40-4332-BCE1-277EB3F75FF4}</b:Guid>
    <b:Author>
      <b:Author>
        <b:NameList>
          <b:Person>
            <b:Last>Duyn</b:Last>
            <b:First>Mary</b:First>
            <b:Middle>Ann Van</b:Middle>
          </b:Person>
          <b:Person>
            <b:Last>Pivonka</b:Last>
            <b:First>Elizabeth</b:First>
          </b:Person>
        </b:NameList>
      </b:Author>
    </b:Author>
    <b:Title>Overview of the health benefits of fruit and vegetable consumption for the dietetics professional: Selected literature</b:Title>
    <b:JournalName>Journal of the American Dietetics Association</b:JournalName>
    <b:Year>2000</b:Year>
    <b:Pages>1511-1521</b:Pages>
    <b:RefOrder>6</b:RefOrder>
  </b:Source>
  <b:Source>
    <b:Tag>Jam00</b:Tag>
    <b:SourceType>JournalArticle</b:SourceType>
    <b:Guid>{9F5A101F-61CC-4FA7-B390-8072D63C082D}</b:Guid>
    <b:Author>
      <b:Author>
        <b:NameList>
          <b:Person>
            <b:Last>Northen</b:Last>
            <b:First>James</b:First>
            <b:Middle>R.</b:Middle>
          </b:Person>
        </b:NameList>
      </b:Author>
    </b:Author>
    <b:Title>Quality Attributes and Quality Cues</b:Title>
    <b:JournalName>British Food Journal</b:JournalName>
    <b:Year>2000</b:Year>
    <b:Pages>230-245</b:Pages>
    <b:RefOrder>7</b:RefOrder>
  </b:Source>
  <b:Source>
    <b:Tag>Naz99</b:Tag>
    <b:SourceType>JournalArticle</b:SourceType>
    <b:Guid>{0F98BBA6-C7C6-4770-AF9C-B7BA7E2281B4}</b:Guid>
    <b:Author>
      <b:Author>
        <b:NameList>
          <b:Person>
            <b:Last>Imram</b:Last>
            <b:First>Nazlin</b:First>
          </b:Person>
        </b:NameList>
      </b:Author>
    </b:Author>
    <b:Title>The Role of Visual Cues in Consumer Perception and Acceptance of a Food Product</b:Title>
    <b:JournalName>Nutrition and Food Science</b:JournalName>
    <b:Year>1999</b:Year>
    <b:Pages>224-230</b:Pages>
    <b:RefOrder>8</b:RefOrder>
  </b:Source>
  <b:Source>
    <b:Tag>FJF95</b:Tag>
    <b:SourceType>JournalArticle</b:SourceType>
    <b:Guid>{CC031FE2-412C-4C71-BA12-2C447C43F8FE}</b:Guid>
    <b:Author>
      <b:Author>
        <b:NameList>
          <b:Person>
            <b:Last>Francis</b:Last>
            <b:First>F.J.</b:First>
          </b:Person>
        </b:NameList>
      </b:Author>
    </b:Author>
    <b:Title>Quality as Influenced by Color</b:Title>
    <b:JournalName>Food Quality and Preference</b:JournalName>
    <b:Year>1995</b:Year>
    <b:Pages>149-155</b:Pages>
    <b:RefOrder>9</b:RefOrder>
  </b:Source>
  <b:Source>
    <b:Tag>RLH58</b:Tag>
    <b:SourceType>BookSection</b:SourceType>
    <b:Guid>{84B70E59-A73C-45C9-902E-16EE1E7318E8}</b:Guid>
    <b:Author>
      <b:Author>
        <b:NameList>
          <b:Person>
            <b:Last>Hall</b:Last>
            <b:First>R.L.</b:First>
          </b:Person>
        </b:NameList>
      </b:Author>
      <b:BookAuthor>
        <b:NameList>
          <b:Person>
            <b:Last>Little</b:Last>
            <b:First>A.D.</b:First>
          </b:Person>
        </b:NameList>
      </b:BookAuthor>
    </b:Author>
    <b:Title>Flavor study approaches at McCormick and Co., Inc</b:Title>
    <b:Year>1958</b:Year>
    <b:Pages>224–240</b:Pages>
    <b:City>New York</b:City>
    <b:Publisher>Reinhold</b:Publisher>
    <b:BookTitle>Flavor research and food acceptance</b:BookTitle>
    <b:RefOrder>10</b:RefOrder>
  </b:Source>
  <b:Source>
    <b:Tag>Zei88</b:Tag>
    <b:SourceType>JournalArticle</b:SourceType>
    <b:Guid>{70A68733-0A2E-4EE3-A30A-91E693CB2A97}</b:Guid>
    <b:Author>
      <b:Author>
        <b:NameList>
          <b:Person>
            <b:Last>Zeithaml</b:Last>
            <b:First>Valarie</b:First>
            <b:Middle>A</b:Middle>
          </b:Person>
        </b:NameList>
      </b:Author>
    </b:Author>
    <b:Title>Consumer Perceptions of Price, Quality, and Value: A Means-End Model and Synthesis of Evidence</b:Title>
    <b:Year>1988</b:Year>
    <b:Pages>2-22</b:Pages>
    <b:JournalName>The Journal of Marketing</b:JournalName>
    <b:RefOrder>14</b:RefOrder>
  </b:Source>
  <b:Source>
    <b:Tag>Tun94</b:Tag>
    <b:SourceType>JournalArticle</b:SourceType>
    <b:Guid>{2E2D57DD-985B-4F59-B8BF-95B8BF6981C1}</b:Guid>
    <b:Author>
      <b:Author>
        <b:NameList>
          <b:Person>
            <b:Last>Chang</b:Last>
            <b:First>Tung-Zong</b:First>
          </b:Person>
          <b:Person>
            <b:Last>Wildt</b:Last>
            <b:First>Albert</b:First>
            <b:Middle>R.</b:Middle>
          </b:Person>
        </b:NameList>
      </b:Author>
    </b:Author>
    <b:Title>Price, Product Information, and Purchase Intention: An Empirical Study</b:Title>
    <b:JournalName>Journal of the Academy of marketing Science</b:JournalName>
    <b:Year>1994</b:Year>
    <b:Pages>16-27</b:Pages>
    <b:RefOrder>11</b:RefOrder>
  </b:Source>
  <b:Source>
    <b:Tag>Ziv98</b:Tag>
    <b:SourceType>JournalArticle</b:SourceType>
    <b:Guid>{C8504776-E57F-4E7E-BB18-8A8EB528DA6D}</b:Guid>
    <b:Author>
      <b:Author>
        <b:NameList>
          <b:Person>
            <b:Last>Carmon</b:Last>
            <b:First>Ziv</b:First>
          </b:Person>
          <b:Person>
            <b:Last>Simonson</b:Last>
            <b:First>Itamar</b:First>
          </b:Person>
        </b:NameList>
      </b:Author>
    </b:Author>
    <b:Title>Price-Quality Trade-Offs in Choice Versus Matching: New Insights Into the Prominence Effect</b:Title>
    <b:JournalName>Journal of Consumer Psychology</b:JournalName>
    <b:Year>1998</b:Year>
    <b:Pages>323-343</b:Pages>
    <b:RefOrder>12</b:RefOrder>
  </b:Source>
  <b:Source>
    <b:Tag>Ven06</b:Tag>
    <b:SourceType>JournalArticle</b:SourceType>
    <b:Guid>{5A0DF109-18A8-4114-AD13-61505FDA0859}</b:Guid>
    <b:Author>
      <b:Author>
        <b:NameList>
          <b:Person>
            <b:Last>Puduri</b:Last>
            <b:First>Venkata</b:First>
          </b:Person>
          <b:Person>
            <b:Last>Govindasamy</b:Last>
            <b:First>Ramu</b:First>
          </b:Person>
          <b:Person>
            <b:Last>Onyango</b:Last>
            <b:First>Benjamin</b:First>
          </b:Person>
        </b:NameList>
      </b:Author>
    </b:Author>
    <b:Title>Country of Origin Labeling of Fresh Produce: A Consumer Preference Analysis</b:Title>
    <b:JournalName>New Jersey Agricultural Experiment Station</b:JournalName>
    <b:Year>2006</b:Year>
    <b:Pages>1-20</b:Pages>
    <b:RefOrder>15</b:RefOrder>
  </b:Source>
  <b:Source>
    <b:Tag>Mar05</b:Tag>
    <b:SourceType>JournalArticle</b:SourceType>
    <b:Guid>{00C013E4-38E6-47FF-A505-E6EFC5831C99}</b:Guid>
    <b:Author>
      <b:Author>
        <b:NameList>
          <b:Person>
            <b:Last>Loureiro</b:Last>
            <b:First>Maria</b:First>
            <b:Middle>L.</b:Middle>
          </b:Person>
          <b:Person>
            <b:Last>Umberger</b:Last>
            <b:First>Wendy</b:First>
            <b:Middle>J.</b:Middle>
          </b:Person>
        </b:NameList>
      </b:Author>
    </b:Author>
    <b:Title>Assessing Consumer Preferences for Country-of-Origin Labeling</b:Title>
    <b:JournalName>Journal of Agricultural and Applied Economics</b:JournalName>
    <b:Year>2005</b:Year>
    <b:Pages>49-63</b:Pages>
    <b:RefOrder>13</b:RefOrder>
  </b:Source>
</b:Sources>
</file>

<file path=customXml/itemProps1.xml><?xml version="1.0" encoding="utf-8"?>
<ds:datastoreItem xmlns:ds="http://schemas.openxmlformats.org/officeDocument/2006/customXml" ds:itemID="{82FE20E8-7279-4080-A350-B9470B4B5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2134</Words>
  <Characters>12169</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North Texas</Company>
  <LinksUpToDate>false</LinksUpToDate>
  <CharactersWithSpaces>14275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gdh0054</dc:creator>
  <cp:lastModifiedBy>Gilpatrick</cp:lastModifiedBy>
  <cp:revision>2</cp:revision>
  <dcterms:created xsi:type="dcterms:W3CDTF">2010-12-28T00:11:00Z</dcterms:created>
  <dcterms:modified xsi:type="dcterms:W3CDTF">2010-12-28T00:11:00Z</dcterms:modified>
</cp:coreProperties>
</file>