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B5C" w:rsidRDefault="00CE6B5C" w:rsidP="00CE6B5C">
      <w:r>
        <w:t xml:space="preserve">This README.txt file </w:t>
      </w:r>
      <w:proofErr w:type="gramStart"/>
      <w:r>
        <w:t>was generated</w:t>
      </w:r>
      <w:proofErr w:type="gramEnd"/>
      <w:r>
        <w:t xml:space="preserve"> on &lt;</w:t>
      </w:r>
      <w:r w:rsidR="00466C90">
        <w:t>2018.09.27</w:t>
      </w:r>
      <w:r>
        <w:t>&gt; by &lt;</w:t>
      </w:r>
      <w:r w:rsidR="00466C90">
        <w:t>Darrel Ramsey-Musolf</w:t>
      </w:r>
      <w:r>
        <w:t>&gt;</w:t>
      </w:r>
    </w:p>
    <w:p w:rsidR="00CE6B5C" w:rsidRDefault="00CE6B5C" w:rsidP="00CE6B5C"/>
    <w:p w:rsidR="00CE6B5C" w:rsidRDefault="00CE6B5C" w:rsidP="00CE6B5C">
      <w:r>
        <w:t>-------------------</w:t>
      </w:r>
    </w:p>
    <w:p w:rsidR="00CE6B5C" w:rsidRDefault="00CE6B5C" w:rsidP="00CE6B5C">
      <w:r>
        <w:t>GENERAL INFORMATION</w:t>
      </w:r>
    </w:p>
    <w:p w:rsidR="00CE6B5C" w:rsidRDefault="00CE6B5C" w:rsidP="00CE6B5C">
      <w:r>
        <w:t>-------------------</w:t>
      </w:r>
    </w:p>
    <w:p w:rsidR="00CE6B5C" w:rsidRDefault="00CE6B5C" w:rsidP="00CE6B5C"/>
    <w:p w:rsidR="00CE6B5C" w:rsidRDefault="00CE6B5C" w:rsidP="00E564C6">
      <w:r>
        <w:t>1. Title of Dataset:</w:t>
      </w:r>
      <w:r w:rsidR="000131B0">
        <w:tab/>
      </w:r>
      <w:r w:rsidR="000131B0" w:rsidRPr="00E564C6">
        <w:rPr>
          <w:highlight w:val="yellow"/>
        </w:rPr>
        <w:t>Data for “</w:t>
      </w:r>
      <w:r w:rsidR="00E564C6" w:rsidRPr="00E564C6">
        <w:rPr>
          <w:highlight w:val="yellow"/>
        </w:rPr>
        <w:t>According to the Plan: Testing the Influence</w:t>
      </w:r>
      <w:r w:rsidR="00E564C6" w:rsidRPr="00E564C6">
        <w:rPr>
          <w:highlight w:val="yellow"/>
        </w:rPr>
        <w:t xml:space="preserve"> </w:t>
      </w:r>
      <w:r w:rsidR="00E564C6" w:rsidRPr="00E564C6">
        <w:rPr>
          <w:highlight w:val="yellow"/>
        </w:rPr>
        <w:t>of Housing Plan Quality on Low-Income</w:t>
      </w:r>
      <w:r w:rsidR="00E564C6" w:rsidRPr="00E564C6">
        <w:rPr>
          <w:highlight w:val="yellow"/>
        </w:rPr>
        <w:t xml:space="preserve"> </w:t>
      </w:r>
      <w:r w:rsidR="00E564C6" w:rsidRPr="00E564C6">
        <w:rPr>
          <w:highlight w:val="yellow"/>
        </w:rPr>
        <w:t>Housing Production</w:t>
      </w:r>
      <w:r w:rsidR="000131B0" w:rsidRPr="000131B0">
        <w:rPr>
          <w:highlight w:val="yellow"/>
        </w:rPr>
        <w:t>”</w:t>
      </w:r>
    </w:p>
    <w:p w:rsidR="00CE6B5C" w:rsidRDefault="00CE6B5C" w:rsidP="00CE6B5C"/>
    <w:p w:rsidR="00CE6B5C" w:rsidRDefault="00CE6B5C" w:rsidP="00CE6B5C">
      <w:r>
        <w:t>2. Author Information</w:t>
      </w:r>
    </w:p>
    <w:p w:rsidR="00CE6B5C" w:rsidRDefault="00CE6B5C" w:rsidP="00CE6B5C">
      <w:r>
        <w:t xml:space="preserve">        Name:</w:t>
      </w:r>
      <w:r>
        <w:tab/>
      </w:r>
      <w:r w:rsidR="000131B0">
        <w:tab/>
      </w:r>
      <w:r w:rsidRPr="000131B0">
        <w:rPr>
          <w:highlight w:val="yellow"/>
        </w:rPr>
        <w:t>Darrel Ramsey-Musolf</w:t>
      </w:r>
    </w:p>
    <w:p w:rsidR="00CE6B5C" w:rsidRDefault="00CE6B5C" w:rsidP="00CE6B5C">
      <w:r>
        <w:t xml:space="preserve">           Institution: </w:t>
      </w:r>
      <w:r w:rsidR="000131B0">
        <w:tab/>
      </w:r>
      <w:r w:rsidRPr="000131B0">
        <w:rPr>
          <w:highlight w:val="yellow"/>
        </w:rPr>
        <w:t>UMass Amherst</w:t>
      </w:r>
    </w:p>
    <w:p w:rsidR="00CE6B5C" w:rsidRDefault="00CE6B5C" w:rsidP="00CE6B5C">
      <w:r>
        <w:t xml:space="preserve">           Address:</w:t>
      </w:r>
      <w:r>
        <w:tab/>
      </w:r>
      <w:r w:rsidR="000131B0">
        <w:tab/>
      </w:r>
      <w:r w:rsidRPr="000131B0">
        <w:rPr>
          <w:highlight w:val="yellow"/>
        </w:rPr>
        <w:t>LARP, 551 North Pleasant St, Room 210, Amherst, MA 01003</w:t>
      </w:r>
    </w:p>
    <w:p w:rsidR="00CE6B5C" w:rsidRDefault="00CE6B5C" w:rsidP="00CE6B5C">
      <w:r>
        <w:t xml:space="preserve">           Email:</w:t>
      </w:r>
      <w:r>
        <w:tab/>
      </w:r>
      <w:r w:rsidR="000131B0">
        <w:tab/>
      </w:r>
      <w:r w:rsidRPr="000131B0">
        <w:rPr>
          <w:highlight w:val="yellow"/>
        </w:rPr>
        <w:t>darrel@larp.umass.edu</w:t>
      </w:r>
    </w:p>
    <w:p w:rsidR="00CE6B5C" w:rsidRDefault="00CE6B5C" w:rsidP="00CE6B5C"/>
    <w:p w:rsidR="00CE6B5C" w:rsidRDefault="00CE6B5C" w:rsidP="00CE6B5C">
      <w:r>
        <w:t>---------------------</w:t>
      </w:r>
    </w:p>
    <w:p w:rsidR="00CE6B5C" w:rsidRDefault="00CE6B5C" w:rsidP="00CE6B5C">
      <w:r>
        <w:t>DATA &amp; FILE OVERVIEW</w:t>
      </w:r>
    </w:p>
    <w:p w:rsidR="00CE6B5C" w:rsidRDefault="00CE6B5C" w:rsidP="00CE6B5C">
      <w:r>
        <w:t>---------------------</w:t>
      </w:r>
    </w:p>
    <w:p w:rsidR="00CE6B5C" w:rsidRDefault="00CE6B5C" w:rsidP="00CE6B5C"/>
    <w:p w:rsidR="00CE6B5C" w:rsidRDefault="00CE6B5C" w:rsidP="00CE6B5C">
      <w:r>
        <w:t>Directory of Files</w:t>
      </w:r>
    </w:p>
    <w:p w:rsidR="00CE6B5C" w:rsidRDefault="00CE6B5C" w:rsidP="00CE6B5C">
      <w:r>
        <w:t xml:space="preserve">   A. Filename:        </w:t>
      </w:r>
      <w:r w:rsidR="000131B0">
        <w:tab/>
      </w:r>
      <w:r w:rsidR="000131B0">
        <w:tab/>
      </w:r>
      <w:r w:rsidR="000131B0" w:rsidRPr="000131B0">
        <w:rPr>
          <w:highlight w:val="yellow"/>
        </w:rPr>
        <w:t xml:space="preserve">Ramsey-Musolf ADU </w:t>
      </w:r>
      <w:r w:rsidR="000131B0">
        <w:rPr>
          <w:highlight w:val="yellow"/>
        </w:rPr>
        <w:t>D</w:t>
      </w:r>
      <w:r w:rsidR="000131B0" w:rsidRPr="000131B0">
        <w:rPr>
          <w:highlight w:val="yellow"/>
        </w:rPr>
        <w:t>ataset</w:t>
      </w:r>
    </w:p>
    <w:p w:rsidR="00CE6B5C" w:rsidRDefault="00CE6B5C" w:rsidP="00CE6B5C">
      <w:r>
        <w:t xml:space="preserve">      Short description:        </w:t>
      </w:r>
      <w:r w:rsidR="000131B0">
        <w:tab/>
      </w:r>
      <w:r w:rsidR="000131B0" w:rsidRPr="000131B0">
        <w:rPr>
          <w:highlight w:val="yellow"/>
        </w:rPr>
        <w:t>This data set contains the data used in the inferential analyses referenced in table</w:t>
      </w:r>
      <w:r w:rsidR="00E564C6">
        <w:rPr>
          <w:highlight w:val="yellow"/>
        </w:rPr>
        <w:t xml:space="preserve"> 9 </w:t>
      </w:r>
      <w:r w:rsidR="000131B0" w:rsidRPr="000131B0">
        <w:rPr>
          <w:highlight w:val="yellow"/>
        </w:rPr>
        <w:t xml:space="preserve">and </w:t>
      </w:r>
      <w:r w:rsidR="00E564C6">
        <w:rPr>
          <w:highlight w:val="yellow"/>
        </w:rPr>
        <w:t xml:space="preserve">appendix </w:t>
      </w:r>
      <w:r w:rsidR="000131B0" w:rsidRPr="000131B0">
        <w:rPr>
          <w:highlight w:val="yellow"/>
        </w:rPr>
        <w:t>table</w:t>
      </w:r>
      <w:r w:rsidR="00E564C6">
        <w:rPr>
          <w:highlight w:val="yellow"/>
        </w:rPr>
        <w:t>s A</w:t>
      </w:r>
      <w:r w:rsidR="000131B0" w:rsidRPr="000131B0">
        <w:rPr>
          <w:highlight w:val="yellow"/>
        </w:rPr>
        <w:t>5</w:t>
      </w:r>
      <w:r w:rsidR="00E564C6">
        <w:rPr>
          <w:highlight w:val="yellow"/>
        </w:rPr>
        <w:t xml:space="preserve"> and A6</w:t>
      </w:r>
      <w:r w:rsidR="000131B0" w:rsidRPr="000131B0">
        <w:rPr>
          <w:highlight w:val="yellow"/>
        </w:rPr>
        <w:t>.</w:t>
      </w:r>
    </w:p>
    <w:p w:rsidR="00603E1D" w:rsidRDefault="00603E1D" w:rsidP="00CE6B5C"/>
    <w:p w:rsidR="00CE6B5C" w:rsidRDefault="00CE6B5C" w:rsidP="00CE6B5C">
      <w:r>
        <w:t>(</w:t>
      </w:r>
      <w:proofErr w:type="gramStart"/>
      <w:r>
        <w:t>optional</w:t>
      </w:r>
      <w:proofErr w:type="gramEnd"/>
      <w:r>
        <w:t>)</w:t>
      </w:r>
    </w:p>
    <w:p w:rsidR="00CE6B5C" w:rsidRDefault="00CE6B5C" w:rsidP="00CE6B5C">
      <w:r>
        <w:t xml:space="preserve">Additional Notes on File Relationships, Context, or Content:        </w:t>
      </w:r>
    </w:p>
    <w:p w:rsidR="00CE6B5C" w:rsidRPr="00E564C6" w:rsidRDefault="00603E1D" w:rsidP="00CE6B5C">
      <w:r w:rsidRPr="00603E1D">
        <w:rPr>
          <w:highlight w:val="yellow"/>
        </w:rPr>
        <w:t xml:space="preserve">Please see the following for the published </w:t>
      </w:r>
      <w:r w:rsidRPr="00E564C6">
        <w:rPr>
          <w:highlight w:val="yellow"/>
        </w:rPr>
        <w:t>paper</w:t>
      </w:r>
      <w:r w:rsidR="00E564C6" w:rsidRPr="00E564C6">
        <w:rPr>
          <w:highlight w:val="yellow"/>
        </w:rPr>
        <w:t xml:space="preserve">: </w:t>
      </w:r>
      <w:hyperlink r:id="rId4" w:history="1">
        <w:r w:rsidR="00E564C6" w:rsidRPr="00E564C6">
          <w:rPr>
            <w:rStyle w:val="Hyperlink"/>
            <w:highlight w:val="yellow"/>
          </w:rPr>
          <w:t>https://doi.org/10.3390/urbansci2010001</w:t>
        </w:r>
      </w:hyperlink>
      <w:r w:rsidR="00E564C6">
        <w:t xml:space="preserve"> </w:t>
      </w:r>
    </w:p>
    <w:p w:rsidR="00CE6B5C" w:rsidRDefault="00CE6B5C" w:rsidP="00CE6B5C"/>
    <w:p w:rsidR="00CE6B5C" w:rsidRDefault="00CE6B5C" w:rsidP="00CE6B5C">
      <w:r>
        <w:t>-----------------------------------------</w:t>
      </w:r>
    </w:p>
    <w:p w:rsidR="00CE6B5C" w:rsidRDefault="00CE6B5C" w:rsidP="00CE6B5C">
      <w:r>
        <w:t>DATA DESCRIPTION FOR: [</w:t>
      </w:r>
      <w:r w:rsidR="00603E1D" w:rsidRPr="000131B0">
        <w:rPr>
          <w:highlight w:val="yellow"/>
        </w:rPr>
        <w:t xml:space="preserve">Ramsey-Musolf </w:t>
      </w:r>
      <w:r w:rsidR="00E564C6">
        <w:rPr>
          <w:highlight w:val="yellow"/>
        </w:rPr>
        <w:t>According</w:t>
      </w:r>
      <w:r w:rsidR="00603E1D" w:rsidRPr="000131B0">
        <w:rPr>
          <w:highlight w:val="yellow"/>
        </w:rPr>
        <w:t xml:space="preserve"> </w:t>
      </w:r>
      <w:r w:rsidR="00603E1D">
        <w:rPr>
          <w:highlight w:val="yellow"/>
        </w:rPr>
        <w:t>D</w:t>
      </w:r>
      <w:r w:rsidR="00603E1D" w:rsidRPr="000131B0">
        <w:rPr>
          <w:highlight w:val="yellow"/>
        </w:rPr>
        <w:t>ataset</w:t>
      </w:r>
      <w:r>
        <w:t>]</w:t>
      </w:r>
    </w:p>
    <w:p w:rsidR="00CE6B5C" w:rsidRDefault="00CE6B5C" w:rsidP="00CE6B5C">
      <w:r>
        <w:t>-----------------------------------------</w:t>
      </w:r>
    </w:p>
    <w:p w:rsidR="00CE6B5C" w:rsidRDefault="00CE6B5C" w:rsidP="00CE6B5C"/>
    <w:p w:rsidR="00CE6B5C" w:rsidRDefault="00CE6B5C" w:rsidP="00CE6B5C">
      <w:r>
        <w:t>1. Number of variables:</w:t>
      </w:r>
      <w:r w:rsidR="000131B0">
        <w:tab/>
      </w:r>
      <w:r w:rsidR="00603E1D">
        <w:tab/>
      </w:r>
      <w:r w:rsidR="00E564C6">
        <w:t>13</w:t>
      </w:r>
    </w:p>
    <w:p w:rsidR="00CE6B5C" w:rsidRDefault="00CE6B5C" w:rsidP="00CE6B5C">
      <w:r>
        <w:t xml:space="preserve">2. Number of cases/rows: </w:t>
      </w:r>
      <w:r w:rsidR="00603E1D">
        <w:tab/>
      </w:r>
      <w:r w:rsidR="00E564C6">
        <w:t>43</w:t>
      </w:r>
    </w:p>
    <w:p w:rsidR="00CE6B5C" w:rsidRDefault="00CE6B5C" w:rsidP="00CE6B5C">
      <w:r>
        <w:t>3. Missing data codes:</w:t>
      </w:r>
      <w:r w:rsidR="00603E1D">
        <w:tab/>
      </w:r>
      <w:r w:rsidR="00603E1D">
        <w:tab/>
        <w:t>none</w:t>
      </w:r>
    </w:p>
    <w:p w:rsidR="00CE6B5C" w:rsidRDefault="00CE6B5C" w:rsidP="00CE6B5C">
      <w:r>
        <w:t>4. Variable List</w:t>
      </w:r>
    </w:p>
    <w:p w:rsidR="00CE6B5C" w:rsidRDefault="00CE6B5C" w:rsidP="00CE6B5C"/>
    <w:p w:rsidR="00603E1D" w:rsidRDefault="00603E1D" w:rsidP="00603E1D">
      <w:r>
        <w:t>Variable</w:t>
      </w:r>
      <w:r>
        <w:tab/>
      </w:r>
      <w:r w:rsidR="00E564C6">
        <w:tab/>
      </w:r>
      <w:r>
        <w:t>Description</w:t>
      </w:r>
    </w:p>
    <w:p w:rsidR="00603E1D" w:rsidRDefault="00E564C6" w:rsidP="00E564C6">
      <w:pPr>
        <w:tabs>
          <w:tab w:val="left" w:pos="2880"/>
        </w:tabs>
        <w:ind w:left="2160" w:hanging="2160"/>
      </w:pPr>
      <w:r>
        <w:t>City Name</w:t>
      </w:r>
      <w:r w:rsidR="00603E1D" w:rsidRPr="00BA4E7D">
        <w:tab/>
      </w:r>
      <w:r w:rsidR="00466C90">
        <w:t>The name</w:t>
      </w:r>
      <w:r w:rsidR="00603E1D">
        <w:t xml:space="preserve"> of the city</w:t>
      </w:r>
    </w:p>
    <w:p w:rsidR="00603E1D" w:rsidRDefault="00E564C6" w:rsidP="00E564C6">
      <w:pPr>
        <w:tabs>
          <w:tab w:val="left" w:pos="2880"/>
        </w:tabs>
        <w:ind w:left="2160" w:hanging="2160"/>
      </w:pPr>
      <w:r>
        <w:t>Compliance</w:t>
      </w:r>
      <w:r w:rsidR="00603E1D">
        <w:tab/>
      </w:r>
      <w:r>
        <w:t>C</w:t>
      </w:r>
      <w:r>
        <w:t>ompliance measures whether a city’s housing plan annually complie</w:t>
      </w:r>
      <w:r w:rsidR="00466C90">
        <w:t>d</w:t>
      </w:r>
      <w:r>
        <w:t xml:space="preserve"> </w:t>
      </w:r>
      <w:r>
        <w:t>with the Housing Element Law as determined by C</w:t>
      </w:r>
      <w:r>
        <w:t xml:space="preserve">alifornia’s Department of Housing and Community Development for the years of 1998-2005. </w:t>
      </w:r>
      <w:r>
        <w:t>This data is an average (x years /</w:t>
      </w:r>
      <w:r>
        <w:t>8</w:t>
      </w:r>
      <w:r>
        <w:t xml:space="preserve"> years)</w:t>
      </w:r>
    </w:p>
    <w:p w:rsidR="00603E1D" w:rsidRDefault="00E564C6" w:rsidP="00E564C6">
      <w:pPr>
        <w:tabs>
          <w:tab w:val="left" w:pos="2880"/>
        </w:tabs>
        <w:ind w:left="2160" w:hanging="2160"/>
      </w:pPr>
      <w:r>
        <w:t>Consultant</w:t>
      </w:r>
      <w:r w:rsidR="00603E1D">
        <w:tab/>
      </w:r>
      <w:proofErr w:type="spellStart"/>
      <w:r>
        <w:t>Consultant</w:t>
      </w:r>
      <w:proofErr w:type="spellEnd"/>
      <w:r>
        <w:t xml:space="preserve"> measures whether the city hired a private consultant to create the housing plan? </w:t>
      </w:r>
      <w:r w:rsidR="00603E1D">
        <w:t>(0,</w:t>
      </w:r>
      <w:r w:rsidR="00466C90">
        <w:t xml:space="preserve"> </w:t>
      </w:r>
      <w:r w:rsidR="00603E1D">
        <w:t>1)</w:t>
      </w:r>
    </w:p>
    <w:p w:rsidR="00E564C6" w:rsidRDefault="00E564C6" w:rsidP="00E564C6">
      <w:pPr>
        <w:tabs>
          <w:tab w:val="left" w:pos="2880"/>
        </w:tabs>
        <w:ind w:left="2160" w:hanging="2160"/>
      </w:pPr>
      <w:r>
        <w:t>Household Income</w:t>
      </w:r>
      <w:r>
        <w:tab/>
      </w:r>
      <w:r>
        <w:t xml:space="preserve">Household income </w:t>
      </w:r>
      <w:r>
        <w:t>each city’s median househol</w:t>
      </w:r>
      <w:r>
        <w:t xml:space="preserve">d income using year </w:t>
      </w:r>
      <w:r>
        <w:t xml:space="preserve">2000 </w:t>
      </w:r>
      <w:r>
        <w:t>Census data</w:t>
      </w:r>
    </w:p>
    <w:p w:rsidR="00603E1D" w:rsidRDefault="00E564C6" w:rsidP="00E564C6">
      <w:pPr>
        <w:tabs>
          <w:tab w:val="left" w:pos="2880"/>
        </w:tabs>
        <w:ind w:left="2160" w:hanging="2160"/>
      </w:pPr>
      <w:r w:rsidRPr="00E564C6">
        <w:t>HUD Entitlement City</w:t>
      </w:r>
      <w:r w:rsidR="00603E1D">
        <w:tab/>
      </w:r>
      <w:r>
        <w:t xml:space="preserve">HUD Entitlement City measures whether a city is directly eligible for </w:t>
      </w:r>
      <w:r>
        <w:t xml:space="preserve">U.S. Department of </w:t>
      </w:r>
      <w:r>
        <w:t>H</w:t>
      </w:r>
      <w:r>
        <w:t xml:space="preserve">ousing and </w:t>
      </w:r>
      <w:r>
        <w:t>U</w:t>
      </w:r>
      <w:r>
        <w:t xml:space="preserve">rban Development </w:t>
      </w:r>
      <w:r>
        <w:t>fund</w:t>
      </w:r>
      <w:r>
        <w:t>ing</w:t>
      </w:r>
      <w:r>
        <w:t xml:space="preserve"> (Year 2000 </w:t>
      </w:r>
      <w:r>
        <w:t xml:space="preserve">Census </w:t>
      </w:r>
      <w:r>
        <w:t>populati</w:t>
      </w:r>
      <w:r>
        <w:t xml:space="preserve">on greater than 50,000 persons; </w:t>
      </w:r>
      <w:r>
        <w:t xml:space="preserve">no = 0, yes = </w:t>
      </w:r>
      <w:r w:rsidR="00466C90">
        <w:t>1</w:t>
      </w:r>
      <w:r>
        <w:t>)</w:t>
      </w:r>
    </w:p>
    <w:p w:rsidR="00603E1D" w:rsidRDefault="00E564C6" w:rsidP="00E564C6">
      <w:pPr>
        <w:tabs>
          <w:tab w:val="left" w:pos="2880"/>
        </w:tabs>
        <w:ind w:left="2160" w:hanging="2160"/>
      </w:pPr>
      <w:r w:rsidRPr="00E564C6">
        <w:t>Low-income Housing Production</w:t>
      </w:r>
      <w:r w:rsidR="00603E1D">
        <w:tab/>
      </w:r>
      <w:r w:rsidRPr="00E564C6">
        <w:t xml:space="preserve">Low-income Housing Production </w:t>
      </w:r>
      <w:r>
        <w:t>measures the city’s quanti</w:t>
      </w:r>
      <w:r w:rsidR="00466C90">
        <w:t>t</w:t>
      </w:r>
      <w:r>
        <w:t>y of low-income housing units produced during the years 1998-2005 as reported in the city’s 2006-2014 housing plan.</w:t>
      </w:r>
    </w:p>
    <w:p w:rsidR="00603E1D" w:rsidRDefault="00E564C6" w:rsidP="00E564C6">
      <w:pPr>
        <w:tabs>
          <w:tab w:val="left" w:pos="2880"/>
        </w:tabs>
        <w:ind w:left="2160" w:hanging="2160"/>
      </w:pPr>
      <w:r w:rsidRPr="00E564C6">
        <w:t>Noncentral City</w:t>
      </w:r>
      <w:r>
        <w:tab/>
      </w:r>
      <w:r>
        <w:t>Noncentral City measures whether a city is a central city</w:t>
      </w:r>
      <w:r w:rsidR="00466C90">
        <w:t xml:space="preserve"> (i.e., City of Los Angeles, City of Sacramento)</w:t>
      </w:r>
      <w:r>
        <w:t xml:space="preserve"> in</w:t>
      </w:r>
      <w:r>
        <w:t xml:space="preserve"> </w:t>
      </w:r>
      <w:r>
        <w:t>order to observe the different levels of low-income housing production (no = 0, yes = 1)</w:t>
      </w:r>
    </w:p>
    <w:p w:rsidR="00603E1D" w:rsidRDefault="00E564C6" w:rsidP="00E564C6">
      <w:pPr>
        <w:tabs>
          <w:tab w:val="left" w:pos="2880"/>
        </w:tabs>
        <w:ind w:left="2160" w:hanging="2160"/>
      </w:pPr>
      <w:r w:rsidRPr="00E564C6">
        <w:t>QNRW</w:t>
      </w:r>
      <w:r>
        <w:tab/>
      </w:r>
      <w:proofErr w:type="spellStart"/>
      <w:r>
        <w:t>QNRW</w:t>
      </w:r>
      <w:proofErr w:type="spellEnd"/>
      <w:r>
        <w:t xml:space="preserve"> </w:t>
      </w:r>
      <w:r>
        <w:t xml:space="preserve">(Plan Quality, Narrow Interpretation) </w:t>
      </w:r>
      <w:r>
        <w:t>serves as the narrow interpretation</w:t>
      </w:r>
      <w:r>
        <w:t xml:space="preserve"> of the housing plan data</w:t>
      </w:r>
      <w:r>
        <w:t xml:space="preserve"> and contains only the SPN HH</w:t>
      </w:r>
      <w:r>
        <w:t xml:space="preserve"> (Special Needs Households)</w:t>
      </w:r>
      <w:r>
        <w:t xml:space="preserve"> identifications for audience,</w:t>
      </w:r>
      <w:r>
        <w:t xml:space="preserve"> </w:t>
      </w:r>
      <w:r>
        <w:t xml:space="preserve">housing programs, planning tools, and </w:t>
      </w:r>
      <w:proofErr w:type="gramStart"/>
      <w:r>
        <w:t>quantitative</w:t>
      </w:r>
      <w:proofErr w:type="gramEnd"/>
      <w:r>
        <w:t xml:space="preserve"> items</w:t>
      </w:r>
    </w:p>
    <w:p w:rsidR="00603E1D" w:rsidRDefault="00E564C6" w:rsidP="00E564C6">
      <w:pPr>
        <w:tabs>
          <w:tab w:val="left" w:pos="2880"/>
        </w:tabs>
        <w:ind w:left="2160" w:hanging="2160"/>
      </w:pPr>
      <w:r>
        <w:t>QWDE</w:t>
      </w:r>
      <w:r w:rsidR="00603E1D">
        <w:tab/>
      </w:r>
      <w:r>
        <w:t xml:space="preserve">The variable QWDE (Plan Quality, </w:t>
      </w:r>
      <w:r>
        <w:t>Wide</w:t>
      </w:r>
      <w:r>
        <w:t xml:space="preserve"> Interpretation) serves as the wide</w:t>
      </w:r>
      <w:r>
        <w:t xml:space="preserve"> </w:t>
      </w:r>
      <w:r>
        <w:t>interpretation</w:t>
      </w:r>
      <w:r w:rsidR="00466C90">
        <w:t xml:space="preserve"> </w:t>
      </w:r>
      <w:r w:rsidR="00466C90">
        <w:t>of the housing plan data</w:t>
      </w:r>
      <w:r>
        <w:t>, employs QNRW as a base, adds the SPN HH</w:t>
      </w:r>
      <w:r>
        <w:t xml:space="preserve"> </w:t>
      </w:r>
      <w:r>
        <w:t>(Special Needs Households) tangential programming and ongoing</w:t>
      </w:r>
      <w:r>
        <w:t xml:space="preserve"> </w:t>
      </w:r>
      <w:r>
        <w:t>items, and adds the planning tools items for first-time homebuyers.</w:t>
      </w:r>
    </w:p>
    <w:p w:rsidR="00603E1D" w:rsidRDefault="00E564C6" w:rsidP="00E564C6">
      <w:pPr>
        <w:tabs>
          <w:tab w:val="left" w:pos="2880"/>
        </w:tabs>
        <w:ind w:left="2160" w:hanging="2160"/>
      </w:pPr>
      <w:r>
        <w:t>QWDST</w:t>
      </w:r>
      <w:r w:rsidR="00603E1D">
        <w:tab/>
      </w:r>
      <w:r>
        <w:t>The variable QWDST (Plan Quality, Wide Interpretation) serves as the</w:t>
      </w:r>
      <w:r>
        <w:t xml:space="preserve"> </w:t>
      </w:r>
      <w:r>
        <w:t>widest interpretation</w:t>
      </w:r>
      <w:r w:rsidR="00466C90">
        <w:t xml:space="preserve"> </w:t>
      </w:r>
      <w:r w:rsidR="00466C90">
        <w:t>of the housing plan data</w:t>
      </w:r>
      <w:r>
        <w:t>, employs QWDE as a base, and adds the first-time homebuyers’ identifications for</w:t>
      </w:r>
      <w:r>
        <w:t xml:space="preserve"> </w:t>
      </w:r>
      <w:r>
        <w:t>audience, housing programs, and evaluation items</w:t>
      </w:r>
    </w:p>
    <w:p w:rsidR="00603E1D" w:rsidRDefault="00E564C6" w:rsidP="00E564C6">
      <w:pPr>
        <w:tabs>
          <w:tab w:val="left" w:pos="2880"/>
        </w:tabs>
        <w:ind w:left="2160" w:hanging="2160"/>
      </w:pPr>
      <w:r>
        <w:t>Region</w:t>
      </w:r>
      <w:r w:rsidR="00603E1D">
        <w:tab/>
      </w:r>
      <w:r w:rsidRPr="00E564C6">
        <w:t xml:space="preserve">Region measures each city’s </w:t>
      </w:r>
      <w:r>
        <w:t xml:space="preserve">regional </w:t>
      </w:r>
      <w:r w:rsidRPr="00E564C6">
        <w:t>location (L</w:t>
      </w:r>
      <w:r>
        <w:t>os Angeles region</w:t>
      </w:r>
      <w:r w:rsidRPr="00E564C6">
        <w:t xml:space="preserve"> = 0, </w:t>
      </w:r>
      <w:r>
        <w:t>Sacramento region</w:t>
      </w:r>
      <w:r w:rsidRPr="00E564C6">
        <w:t xml:space="preserve"> = 1).</w:t>
      </w:r>
    </w:p>
    <w:p w:rsidR="00CE6B5C" w:rsidRDefault="00E564C6" w:rsidP="00E564C6">
      <w:pPr>
        <w:tabs>
          <w:tab w:val="left" w:pos="2880"/>
        </w:tabs>
        <w:ind w:left="2160" w:hanging="2160"/>
      </w:pPr>
      <w:r>
        <w:t>Sales Tax</w:t>
      </w:r>
      <w:r w:rsidR="00603E1D">
        <w:tab/>
      </w:r>
      <w:r>
        <w:t>Sales Tax measures the</w:t>
      </w:r>
      <w:r>
        <w:t xml:space="preserve"> </w:t>
      </w:r>
      <w:r>
        <w:t xml:space="preserve">city’s annual sales tax revenue as a proportion of </w:t>
      </w:r>
      <w:r>
        <w:t xml:space="preserve">the city’s </w:t>
      </w:r>
      <w:r>
        <w:t>total annual revenue. Under California’s</w:t>
      </w:r>
      <w:r>
        <w:t xml:space="preserve"> </w:t>
      </w:r>
      <w:r>
        <w:t>Bradley-Burns Act, the state returns a percentage of sales tax revenue to cities and counties for</w:t>
      </w:r>
      <w:r>
        <w:t xml:space="preserve"> </w:t>
      </w:r>
      <w:r>
        <w:t>discretionary spending</w:t>
      </w:r>
    </w:p>
    <w:sectPr w:rsidR="00CE6B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B5C"/>
    <w:rsid w:val="000131B0"/>
    <w:rsid w:val="000F5BF2"/>
    <w:rsid w:val="00150DF8"/>
    <w:rsid w:val="00235D88"/>
    <w:rsid w:val="00241A97"/>
    <w:rsid w:val="002F5D58"/>
    <w:rsid w:val="002F71A7"/>
    <w:rsid w:val="003F4C38"/>
    <w:rsid w:val="00466C90"/>
    <w:rsid w:val="004748E8"/>
    <w:rsid w:val="00564DBE"/>
    <w:rsid w:val="00603E1D"/>
    <w:rsid w:val="0080776B"/>
    <w:rsid w:val="00835547"/>
    <w:rsid w:val="009D1D48"/>
    <w:rsid w:val="00AD477B"/>
    <w:rsid w:val="00AF197A"/>
    <w:rsid w:val="00BA2C63"/>
    <w:rsid w:val="00CE6B5C"/>
    <w:rsid w:val="00D84C4D"/>
    <w:rsid w:val="00DB7084"/>
    <w:rsid w:val="00DC7DA3"/>
    <w:rsid w:val="00DF5169"/>
    <w:rsid w:val="00E25646"/>
    <w:rsid w:val="00E564C6"/>
    <w:rsid w:val="00ED4130"/>
    <w:rsid w:val="00FD7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889D7"/>
  <w15:chartTrackingRefBased/>
  <w15:docId w15:val="{DBA8B7DA-5B7E-4F73-A8CC-581F6FEEA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ar-SA"/>
      </w:rPr>
    </w:rPrDefault>
    <w:pPrDefault>
      <w:pPr>
        <w:spacing w:line="480" w:lineRule="auto"/>
        <w:ind w:firstLine="7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7084"/>
    <w:pPr>
      <w:spacing w:after="160" w:line="264" w:lineRule="auto"/>
      <w:ind w:firstLine="0"/>
    </w:pPr>
    <w:rPr>
      <w:rFonts w:ascii="Georgia" w:eastAsiaTheme="minorEastAsia" w:hAnsi="Georgia" w:cstheme="minorBidi"/>
      <w:color w:val="000000" w:themeColor="text1"/>
      <w:sz w:val="20"/>
      <w:szCs w:val="20"/>
      <w:lang w:bidi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3E1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51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3390/urbansci20100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531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dr-m</dc:creator>
  <cp:keywords/>
  <dc:description/>
  <cp:lastModifiedBy>dr-m</cp:lastModifiedBy>
  <cp:revision>4</cp:revision>
  <dcterms:created xsi:type="dcterms:W3CDTF">2018-09-18T15:23:00Z</dcterms:created>
  <dcterms:modified xsi:type="dcterms:W3CDTF">2018-09-27T19:13:00Z</dcterms:modified>
</cp:coreProperties>
</file>