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5A5056" w14:textId="77777777" w:rsidR="00FB2ED6" w:rsidRDefault="00FB2ED6" w:rsidP="00FB2ED6">
      <w:pPr>
        <w:pStyle w:val="StyleCentered"/>
      </w:pPr>
      <w:bookmarkStart w:id="0" w:name="_Toc287689044"/>
      <w:bookmarkStart w:id="1" w:name="_Toc287689527"/>
    </w:p>
    <w:p w14:paraId="10C8CE22" w14:textId="77777777" w:rsidR="00FB2ED6" w:rsidRDefault="00FB2ED6" w:rsidP="00FB2ED6">
      <w:pPr>
        <w:pStyle w:val="StyleCentered"/>
      </w:pPr>
    </w:p>
    <w:p w14:paraId="0298AE7F" w14:textId="77777777" w:rsidR="00FB2ED6" w:rsidRDefault="00FB2ED6" w:rsidP="00FB2ED6">
      <w:pPr>
        <w:pStyle w:val="StyleCentered"/>
      </w:pPr>
    </w:p>
    <w:p w14:paraId="366ADDD5" w14:textId="77777777" w:rsidR="00FB2ED6" w:rsidRDefault="00FB2ED6" w:rsidP="00FB2ED6">
      <w:pPr>
        <w:pStyle w:val="StyleCentered"/>
      </w:pPr>
    </w:p>
    <w:p w14:paraId="3CCD07DA" w14:textId="77777777" w:rsidR="00FB2ED6" w:rsidRDefault="00FB2ED6" w:rsidP="00FB2ED6">
      <w:pPr>
        <w:pStyle w:val="StyleCentered"/>
      </w:pPr>
    </w:p>
    <w:p w14:paraId="20B30E03" w14:textId="77777777" w:rsidR="00FB2ED6" w:rsidRDefault="00FB2ED6" w:rsidP="00FB2ED6">
      <w:pPr>
        <w:pStyle w:val="StyleCentered"/>
      </w:pPr>
    </w:p>
    <w:p w14:paraId="102D5E70" w14:textId="77777777" w:rsidR="00FB2ED6" w:rsidRDefault="00FB2ED6" w:rsidP="00FB2ED6">
      <w:pPr>
        <w:pStyle w:val="StyleCentered"/>
      </w:pPr>
    </w:p>
    <w:p w14:paraId="378C9DE5" w14:textId="77777777" w:rsidR="00FB2ED6" w:rsidRDefault="00FB2ED6" w:rsidP="00FB2ED6">
      <w:pPr>
        <w:pStyle w:val="StyleCentered"/>
      </w:pPr>
    </w:p>
    <w:p w14:paraId="28921E4E" w14:textId="77777777" w:rsidR="00FB2ED6" w:rsidRDefault="00FB2ED6" w:rsidP="00FB2ED6">
      <w:pPr>
        <w:pStyle w:val="StyleCentered"/>
      </w:pPr>
    </w:p>
    <w:p w14:paraId="6DB9EA57" w14:textId="3724D736" w:rsidR="00EA2643" w:rsidRPr="00B52F7C" w:rsidRDefault="00B52F7C" w:rsidP="00FB2ED6">
      <w:pPr>
        <w:jc w:val="center"/>
        <w:rPr>
          <w:b/>
        </w:rPr>
      </w:pPr>
      <w:r w:rsidRPr="00B52F7C">
        <w:rPr>
          <w:b/>
        </w:rPr>
        <w:t xml:space="preserve">CRITICAL LITERACY AND IDENTITIES IN WORLD LANGUAGE EDUCATION: </w:t>
      </w:r>
    </w:p>
    <w:p w14:paraId="08A14E16" w14:textId="7691E5E1" w:rsidR="00FB2ED6" w:rsidRPr="00B52F7C" w:rsidRDefault="00B52F7C" w:rsidP="00FB2ED6">
      <w:pPr>
        <w:jc w:val="center"/>
        <w:rPr>
          <w:b/>
        </w:rPr>
      </w:pPr>
      <w:r w:rsidRPr="00B52F7C">
        <w:rPr>
          <w:b/>
        </w:rPr>
        <w:t>TELLING REFLECTIVE STORIES OF DIGITAL STORYTELLING</w:t>
      </w:r>
    </w:p>
    <w:p w14:paraId="2F3D5ADD" w14:textId="77777777" w:rsidR="00FB2ED6" w:rsidRDefault="00FB2ED6" w:rsidP="00FB2ED6">
      <w:pPr>
        <w:pStyle w:val="StyleCentered"/>
      </w:pPr>
    </w:p>
    <w:p w14:paraId="5FD3A4F4" w14:textId="77777777" w:rsidR="00FB2ED6" w:rsidRDefault="00FB2ED6" w:rsidP="00FB2ED6">
      <w:pPr>
        <w:pStyle w:val="StyleCentered"/>
      </w:pPr>
    </w:p>
    <w:p w14:paraId="556C0838" w14:textId="77777777" w:rsidR="00FB2ED6" w:rsidRDefault="00FB2ED6" w:rsidP="00FB2ED6">
      <w:pPr>
        <w:pStyle w:val="StyleCentered"/>
      </w:pPr>
    </w:p>
    <w:p w14:paraId="2C84358B" w14:textId="77777777" w:rsidR="00FB2ED6" w:rsidRDefault="00FB2ED6" w:rsidP="00FB2ED6">
      <w:pPr>
        <w:pStyle w:val="StyleCentered"/>
      </w:pPr>
    </w:p>
    <w:p w14:paraId="6706F03B" w14:textId="77777777" w:rsidR="00FB2ED6" w:rsidRDefault="00FB2ED6" w:rsidP="00FB2ED6">
      <w:pPr>
        <w:pStyle w:val="StyleCentered"/>
      </w:pPr>
    </w:p>
    <w:p w14:paraId="103B065E" w14:textId="77777777" w:rsidR="00FB2ED6" w:rsidRDefault="00FB2ED6" w:rsidP="00FB2ED6">
      <w:pPr>
        <w:pStyle w:val="StyleCentered"/>
      </w:pPr>
    </w:p>
    <w:p w14:paraId="436FEC16" w14:textId="77777777" w:rsidR="00FB2ED6" w:rsidRDefault="00FB2ED6" w:rsidP="00FB2ED6">
      <w:pPr>
        <w:pStyle w:val="StyleCentered"/>
      </w:pPr>
    </w:p>
    <w:p w14:paraId="37C0DAB7" w14:textId="77777777" w:rsidR="00FB2ED6" w:rsidRDefault="00FB2ED6" w:rsidP="00FB2ED6">
      <w:pPr>
        <w:pStyle w:val="StyleCentered"/>
      </w:pPr>
    </w:p>
    <w:p w14:paraId="7C936655" w14:textId="77777777" w:rsidR="00FB2ED6" w:rsidRPr="003D5CCA" w:rsidRDefault="00FB2ED6" w:rsidP="00FB2ED6">
      <w:pPr>
        <w:pStyle w:val="StyleCentered"/>
      </w:pPr>
      <w:r w:rsidRPr="003D5CCA">
        <w:t>A Dissertation Presented</w:t>
      </w:r>
    </w:p>
    <w:p w14:paraId="3DC9D280" w14:textId="77777777" w:rsidR="00FB2ED6" w:rsidRDefault="00FB2ED6" w:rsidP="00FB2ED6">
      <w:pPr>
        <w:pStyle w:val="StyleCentered"/>
      </w:pPr>
    </w:p>
    <w:p w14:paraId="029D49A7" w14:textId="77777777" w:rsidR="00FB2ED6" w:rsidRPr="003D5CCA" w:rsidRDefault="00FB2ED6" w:rsidP="00FB2ED6">
      <w:pPr>
        <w:pStyle w:val="StyleCentered"/>
      </w:pPr>
    </w:p>
    <w:p w14:paraId="671F3447" w14:textId="77777777" w:rsidR="00FB2ED6" w:rsidRPr="003D5CCA" w:rsidRDefault="00FB2ED6" w:rsidP="00FB2ED6">
      <w:pPr>
        <w:pStyle w:val="StyleCentered"/>
      </w:pPr>
      <w:r w:rsidRPr="003D5CCA">
        <w:t>by</w:t>
      </w:r>
    </w:p>
    <w:p w14:paraId="332572DE" w14:textId="77777777" w:rsidR="00FB2ED6" w:rsidRPr="003D5CCA" w:rsidRDefault="00FB2ED6" w:rsidP="00FB2ED6">
      <w:pPr>
        <w:pStyle w:val="StyleCentered"/>
      </w:pPr>
    </w:p>
    <w:p w14:paraId="3EB48EC8" w14:textId="189BCD71" w:rsidR="00FB2ED6" w:rsidRPr="003D5CCA" w:rsidRDefault="00FB2ED6" w:rsidP="00FB2ED6">
      <w:pPr>
        <w:pStyle w:val="StyleCentered"/>
      </w:pPr>
      <w:r>
        <w:t>KEIKO KONOEDA</w:t>
      </w:r>
    </w:p>
    <w:p w14:paraId="2FD66A38" w14:textId="77777777" w:rsidR="00FB2ED6" w:rsidRDefault="00FB2ED6" w:rsidP="00FB2ED6">
      <w:pPr>
        <w:pStyle w:val="StyleCentered"/>
      </w:pPr>
    </w:p>
    <w:p w14:paraId="4FB5BED5" w14:textId="77777777" w:rsidR="00FB2ED6" w:rsidRDefault="00FB2ED6" w:rsidP="00FB2ED6">
      <w:pPr>
        <w:pStyle w:val="StyleCentered"/>
      </w:pPr>
    </w:p>
    <w:p w14:paraId="0A66DF14" w14:textId="77777777" w:rsidR="00FB2ED6" w:rsidRDefault="00FB2ED6" w:rsidP="00FB2ED6">
      <w:pPr>
        <w:pStyle w:val="StyleCentered"/>
      </w:pPr>
    </w:p>
    <w:p w14:paraId="2788B2BF" w14:textId="77777777" w:rsidR="00FB2ED6" w:rsidRDefault="00FB2ED6" w:rsidP="00FB2ED6">
      <w:pPr>
        <w:pStyle w:val="StyleCentered"/>
      </w:pPr>
    </w:p>
    <w:p w14:paraId="423E10DE" w14:textId="77777777" w:rsidR="00FB2ED6" w:rsidRDefault="00FB2ED6" w:rsidP="00FB2ED6">
      <w:pPr>
        <w:pStyle w:val="StyleCentered"/>
      </w:pPr>
    </w:p>
    <w:p w14:paraId="6219F96D" w14:textId="77777777" w:rsidR="00FB2ED6" w:rsidRDefault="00FB2ED6" w:rsidP="00FB2ED6">
      <w:pPr>
        <w:pStyle w:val="StyleCentered"/>
      </w:pPr>
    </w:p>
    <w:p w14:paraId="1982B034" w14:textId="77777777" w:rsidR="00FB2ED6" w:rsidRDefault="00FB2ED6" w:rsidP="00FB2ED6">
      <w:pPr>
        <w:pStyle w:val="StyleCentered"/>
      </w:pPr>
    </w:p>
    <w:p w14:paraId="45AE7A0E" w14:textId="77777777" w:rsidR="00FB2ED6" w:rsidRDefault="00FB2ED6" w:rsidP="00FB2ED6">
      <w:pPr>
        <w:pStyle w:val="StyleCentered"/>
      </w:pPr>
    </w:p>
    <w:p w14:paraId="518D49A5" w14:textId="77777777" w:rsidR="00FB2ED6" w:rsidRDefault="00FB2ED6" w:rsidP="00FB2ED6">
      <w:pPr>
        <w:pStyle w:val="StyleCentered"/>
      </w:pPr>
    </w:p>
    <w:p w14:paraId="344F219F" w14:textId="77777777" w:rsidR="00FB2ED6" w:rsidRPr="003D5CCA" w:rsidRDefault="00FB2ED6" w:rsidP="00FB2ED6">
      <w:pPr>
        <w:pStyle w:val="StyleCentered"/>
      </w:pPr>
    </w:p>
    <w:p w14:paraId="5AC9B311" w14:textId="77777777" w:rsidR="00FB2ED6" w:rsidRPr="003D5CCA" w:rsidRDefault="00FB2ED6" w:rsidP="00FB2ED6">
      <w:pPr>
        <w:pStyle w:val="StyleCentered"/>
      </w:pPr>
      <w:r w:rsidRPr="003D5CCA">
        <w:t>Submitted to the Graduate School of the</w:t>
      </w:r>
    </w:p>
    <w:p w14:paraId="06E77902" w14:textId="77777777" w:rsidR="00FB2ED6" w:rsidRPr="003D5CCA" w:rsidRDefault="00FB2ED6" w:rsidP="00FB2ED6">
      <w:pPr>
        <w:pStyle w:val="StyleCentered"/>
      </w:pPr>
      <w:r w:rsidRPr="003D5CCA">
        <w:t>University of Massachusetts Amherst in partial fulfillment</w:t>
      </w:r>
    </w:p>
    <w:p w14:paraId="7919EF6E" w14:textId="77777777" w:rsidR="00FB2ED6" w:rsidRPr="003D5CCA" w:rsidRDefault="00FB2ED6" w:rsidP="00FB2ED6">
      <w:pPr>
        <w:pStyle w:val="StyleCentered"/>
      </w:pPr>
      <w:r w:rsidRPr="003D5CCA">
        <w:t>of the requirements for the degree of</w:t>
      </w:r>
    </w:p>
    <w:p w14:paraId="73034785" w14:textId="77777777" w:rsidR="00FB2ED6" w:rsidRPr="003D5CCA" w:rsidRDefault="00FB2ED6" w:rsidP="00FB2ED6">
      <w:pPr>
        <w:pStyle w:val="StyleCentered"/>
      </w:pPr>
    </w:p>
    <w:p w14:paraId="5FDB9D32" w14:textId="2994D094" w:rsidR="00FB2ED6" w:rsidRPr="003D5CCA" w:rsidRDefault="00FB2ED6" w:rsidP="00FB2ED6">
      <w:pPr>
        <w:pStyle w:val="StyleCentered"/>
      </w:pPr>
      <w:r w:rsidRPr="003D5CCA">
        <w:t xml:space="preserve">DOCTOR OF </w:t>
      </w:r>
      <w:r>
        <w:t>EDUCATION</w:t>
      </w:r>
    </w:p>
    <w:p w14:paraId="0095EC81" w14:textId="77777777" w:rsidR="00FB2ED6" w:rsidRPr="003D5CCA" w:rsidRDefault="00FB2ED6" w:rsidP="00FB2ED6">
      <w:pPr>
        <w:pStyle w:val="StyleCentered"/>
      </w:pPr>
    </w:p>
    <w:p w14:paraId="129EC072" w14:textId="42FBCD7C" w:rsidR="00FB2ED6" w:rsidRPr="003D5CCA" w:rsidRDefault="00FB2ED6" w:rsidP="00FB2ED6">
      <w:pPr>
        <w:pStyle w:val="StyleCentered"/>
      </w:pPr>
      <w:r>
        <w:t>February</w:t>
      </w:r>
      <w:r w:rsidRPr="003D5CCA">
        <w:t xml:space="preserve"> </w:t>
      </w:r>
      <w:r>
        <w:t>2016</w:t>
      </w:r>
    </w:p>
    <w:p w14:paraId="6F499600" w14:textId="77777777" w:rsidR="00FB2ED6" w:rsidRPr="003D5CCA" w:rsidRDefault="00FB2ED6" w:rsidP="00FB2ED6">
      <w:pPr>
        <w:pStyle w:val="StyleCentered"/>
      </w:pPr>
    </w:p>
    <w:p w14:paraId="750C795E" w14:textId="07831AB3" w:rsidR="00FB2ED6" w:rsidRDefault="00EA2643" w:rsidP="00FB2ED6">
      <w:pPr>
        <w:pStyle w:val="StyleCentered"/>
      </w:pPr>
      <w:r>
        <w:t xml:space="preserve">College of </w:t>
      </w:r>
      <w:r w:rsidR="00FB2ED6">
        <w:t>Education</w:t>
      </w:r>
    </w:p>
    <w:p w14:paraId="0F235659" w14:textId="0519FB83" w:rsidR="00FB2ED6" w:rsidRPr="003D5CCA" w:rsidRDefault="00FB2ED6" w:rsidP="00FB2ED6">
      <w:pPr>
        <w:pStyle w:val="StyleCentered"/>
      </w:pPr>
      <w:r>
        <w:t>Language, Literacy and Culture</w:t>
      </w:r>
    </w:p>
    <w:p w14:paraId="7A98FB03" w14:textId="77777777" w:rsidR="00FB2ED6" w:rsidRDefault="00FB2ED6" w:rsidP="00FB2ED6">
      <w:pPr>
        <w:pStyle w:val="StyleCentered"/>
      </w:pPr>
    </w:p>
    <w:p w14:paraId="59E2A9A2" w14:textId="77777777" w:rsidR="00FB2ED6" w:rsidRDefault="00FB2ED6" w:rsidP="00FB2ED6">
      <w:pPr>
        <w:pStyle w:val="StyleCentered"/>
      </w:pPr>
    </w:p>
    <w:p w14:paraId="67929C51" w14:textId="77777777" w:rsidR="00FB2ED6" w:rsidRDefault="00FB2ED6" w:rsidP="00FB2ED6">
      <w:pPr>
        <w:pStyle w:val="StyleCentered"/>
      </w:pPr>
    </w:p>
    <w:p w14:paraId="7E83C1EA" w14:textId="77777777" w:rsidR="00FB2ED6" w:rsidRDefault="00FB2ED6" w:rsidP="00FB2ED6">
      <w:pPr>
        <w:pStyle w:val="StyleCentered"/>
      </w:pPr>
    </w:p>
    <w:p w14:paraId="1FB31CD4" w14:textId="77777777" w:rsidR="00FB2ED6" w:rsidRDefault="00FB2ED6" w:rsidP="00FB2ED6">
      <w:pPr>
        <w:pStyle w:val="StyleCentered"/>
      </w:pPr>
    </w:p>
    <w:p w14:paraId="3565BD5E" w14:textId="77777777" w:rsidR="00FB2ED6" w:rsidRDefault="00FB2ED6" w:rsidP="00FB2ED6">
      <w:pPr>
        <w:pStyle w:val="StyleCentered"/>
      </w:pPr>
    </w:p>
    <w:p w14:paraId="1B1E9C83" w14:textId="77777777" w:rsidR="00FB2ED6" w:rsidRDefault="00FB2ED6" w:rsidP="00FB2ED6">
      <w:pPr>
        <w:pStyle w:val="StyleCentered"/>
      </w:pPr>
    </w:p>
    <w:p w14:paraId="00670D82" w14:textId="77777777" w:rsidR="00FB2ED6" w:rsidRDefault="00FB2ED6" w:rsidP="00FB2ED6">
      <w:pPr>
        <w:pStyle w:val="StyleCentered"/>
      </w:pPr>
    </w:p>
    <w:p w14:paraId="0C7DE562" w14:textId="77777777" w:rsidR="00FB2ED6" w:rsidRDefault="00FB2ED6" w:rsidP="00FB2ED6">
      <w:pPr>
        <w:pStyle w:val="StyleCentered"/>
      </w:pPr>
    </w:p>
    <w:p w14:paraId="54D59A12" w14:textId="77777777" w:rsidR="00FB2ED6" w:rsidRDefault="00FB2ED6" w:rsidP="00FB2ED6">
      <w:pPr>
        <w:pStyle w:val="StyleCentered"/>
      </w:pPr>
    </w:p>
    <w:p w14:paraId="218498F8" w14:textId="77777777" w:rsidR="00FB2ED6" w:rsidRDefault="00FB2ED6" w:rsidP="00FB2ED6">
      <w:pPr>
        <w:pStyle w:val="StyleCentered"/>
      </w:pPr>
    </w:p>
    <w:p w14:paraId="76ED36FC" w14:textId="77777777" w:rsidR="00FB2ED6" w:rsidRDefault="00FB2ED6" w:rsidP="00FB2ED6">
      <w:pPr>
        <w:pStyle w:val="StyleCentered"/>
      </w:pPr>
    </w:p>
    <w:p w14:paraId="05635A09" w14:textId="77777777" w:rsidR="00FB2ED6" w:rsidRDefault="00FB2ED6" w:rsidP="00FB2ED6">
      <w:pPr>
        <w:pStyle w:val="StyleCentered"/>
      </w:pPr>
    </w:p>
    <w:p w14:paraId="4F81C1BE" w14:textId="77777777" w:rsidR="00FB2ED6" w:rsidRDefault="00FB2ED6" w:rsidP="00FB2ED6">
      <w:pPr>
        <w:pStyle w:val="StyleCentered"/>
      </w:pPr>
    </w:p>
    <w:p w14:paraId="3FF271E3" w14:textId="77777777" w:rsidR="00FB2ED6" w:rsidRDefault="00FB2ED6" w:rsidP="00FB2ED6">
      <w:pPr>
        <w:pStyle w:val="StyleCentered"/>
      </w:pPr>
    </w:p>
    <w:p w14:paraId="5307DF77" w14:textId="77777777" w:rsidR="00FB2ED6" w:rsidRDefault="00FB2ED6" w:rsidP="00FB2ED6">
      <w:pPr>
        <w:pStyle w:val="StyleCentered"/>
      </w:pPr>
    </w:p>
    <w:p w14:paraId="7014B570" w14:textId="77777777" w:rsidR="00FB2ED6" w:rsidRDefault="00FB2ED6" w:rsidP="00FB2ED6">
      <w:pPr>
        <w:pStyle w:val="StyleCentered"/>
      </w:pPr>
    </w:p>
    <w:p w14:paraId="65818864" w14:textId="77777777" w:rsidR="00FB2ED6" w:rsidRDefault="00FB2ED6" w:rsidP="00FB2ED6">
      <w:pPr>
        <w:pStyle w:val="StyleCentered"/>
      </w:pPr>
    </w:p>
    <w:p w14:paraId="355A442A" w14:textId="77777777" w:rsidR="00FB2ED6" w:rsidRDefault="00FB2ED6" w:rsidP="00FB2ED6">
      <w:pPr>
        <w:pStyle w:val="StyleCentered"/>
      </w:pPr>
    </w:p>
    <w:p w14:paraId="62F5BEF2" w14:textId="77777777" w:rsidR="00FB2ED6" w:rsidRDefault="00FB2ED6" w:rsidP="00FB2ED6">
      <w:pPr>
        <w:pStyle w:val="StyleCentered"/>
      </w:pPr>
    </w:p>
    <w:p w14:paraId="08AB32E4" w14:textId="77777777" w:rsidR="00FB2ED6" w:rsidRDefault="00FB2ED6" w:rsidP="00FB2ED6">
      <w:pPr>
        <w:pStyle w:val="StyleCentered"/>
      </w:pPr>
    </w:p>
    <w:p w14:paraId="2ACC1AAA" w14:textId="77777777" w:rsidR="00FB2ED6" w:rsidRDefault="00FB2ED6" w:rsidP="00FB2ED6">
      <w:pPr>
        <w:pStyle w:val="StyleCentered"/>
      </w:pPr>
    </w:p>
    <w:p w14:paraId="7327AA52" w14:textId="77777777" w:rsidR="00FB2ED6" w:rsidRDefault="00FB2ED6" w:rsidP="00FB2ED6">
      <w:pPr>
        <w:pStyle w:val="StyleCentered"/>
      </w:pPr>
    </w:p>
    <w:p w14:paraId="53BDFF54" w14:textId="77777777" w:rsidR="00FB2ED6" w:rsidRDefault="00FB2ED6" w:rsidP="00FB2ED6">
      <w:pPr>
        <w:pStyle w:val="StyleCentered"/>
      </w:pPr>
    </w:p>
    <w:p w14:paraId="3AF916F4" w14:textId="77777777" w:rsidR="00FB2ED6" w:rsidRDefault="00FB2ED6" w:rsidP="00FB2ED6">
      <w:pPr>
        <w:pStyle w:val="StyleCentered"/>
      </w:pPr>
    </w:p>
    <w:p w14:paraId="00F25587" w14:textId="77777777" w:rsidR="00FB2ED6" w:rsidRDefault="00FB2ED6" w:rsidP="00FB2ED6">
      <w:pPr>
        <w:pStyle w:val="StyleCentered"/>
      </w:pPr>
    </w:p>
    <w:p w14:paraId="6BC7C913" w14:textId="77777777" w:rsidR="00FB2ED6" w:rsidRDefault="00FB2ED6" w:rsidP="00FB2ED6">
      <w:pPr>
        <w:pStyle w:val="StyleCentered"/>
      </w:pPr>
    </w:p>
    <w:p w14:paraId="6A79BE1C" w14:textId="77777777" w:rsidR="00FB2ED6" w:rsidRDefault="00FB2ED6" w:rsidP="00FB2ED6">
      <w:pPr>
        <w:pStyle w:val="StyleCentered"/>
      </w:pPr>
    </w:p>
    <w:p w14:paraId="5B7F263D" w14:textId="77777777" w:rsidR="00FB2ED6" w:rsidRDefault="00FB2ED6" w:rsidP="00FB2ED6">
      <w:pPr>
        <w:pStyle w:val="StyleCentered"/>
      </w:pPr>
    </w:p>
    <w:p w14:paraId="37EAEBD8" w14:textId="77777777" w:rsidR="00FB2ED6" w:rsidRDefault="00FB2ED6" w:rsidP="00FB2ED6">
      <w:pPr>
        <w:pStyle w:val="StyleCentered"/>
      </w:pPr>
    </w:p>
    <w:p w14:paraId="4A6696B5" w14:textId="77777777" w:rsidR="00FB2ED6" w:rsidRDefault="00FB2ED6" w:rsidP="00FB2ED6">
      <w:pPr>
        <w:pStyle w:val="StyleCentered"/>
      </w:pPr>
    </w:p>
    <w:p w14:paraId="5CB08467" w14:textId="77777777" w:rsidR="00FB2ED6" w:rsidRDefault="00FB2ED6" w:rsidP="00FB2ED6">
      <w:pPr>
        <w:pStyle w:val="StyleCentered"/>
      </w:pPr>
    </w:p>
    <w:p w14:paraId="7AD45DC6" w14:textId="77777777" w:rsidR="00FB2ED6" w:rsidRDefault="00FB2ED6" w:rsidP="00FB2ED6">
      <w:pPr>
        <w:pStyle w:val="StyleCentered"/>
      </w:pPr>
    </w:p>
    <w:p w14:paraId="401E6685" w14:textId="77777777" w:rsidR="00FB2ED6" w:rsidRDefault="00FB2ED6" w:rsidP="00FB2ED6">
      <w:pPr>
        <w:pStyle w:val="StyleCentered"/>
      </w:pPr>
    </w:p>
    <w:p w14:paraId="694FE43D" w14:textId="77777777" w:rsidR="00FB2ED6" w:rsidRDefault="00FB2ED6" w:rsidP="00FB2ED6">
      <w:pPr>
        <w:pStyle w:val="StyleCentered"/>
      </w:pPr>
    </w:p>
    <w:p w14:paraId="38F3F5E4" w14:textId="77777777" w:rsidR="00FB2ED6" w:rsidRDefault="00FB2ED6" w:rsidP="00FB2ED6">
      <w:pPr>
        <w:pStyle w:val="StyleCentered"/>
      </w:pPr>
    </w:p>
    <w:p w14:paraId="022CFDBB" w14:textId="77777777" w:rsidR="00FB2ED6" w:rsidRDefault="00FB2ED6" w:rsidP="00FB2ED6">
      <w:pPr>
        <w:pStyle w:val="StyleCentered"/>
      </w:pPr>
    </w:p>
    <w:p w14:paraId="130E9081" w14:textId="77777777" w:rsidR="00FB2ED6" w:rsidRDefault="00FB2ED6" w:rsidP="00FB2ED6">
      <w:pPr>
        <w:pStyle w:val="StyleCentered"/>
      </w:pPr>
    </w:p>
    <w:p w14:paraId="30CA66BB" w14:textId="77777777" w:rsidR="00FB2ED6" w:rsidRDefault="00FB2ED6" w:rsidP="00FB2ED6">
      <w:pPr>
        <w:pStyle w:val="StyleCentered"/>
      </w:pPr>
    </w:p>
    <w:p w14:paraId="5FD3D173" w14:textId="77777777" w:rsidR="00FB2ED6" w:rsidRDefault="00FB2ED6" w:rsidP="00FB2ED6">
      <w:pPr>
        <w:pStyle w:val="StyleCentered"/>
      </w:pPr>
    </w:p>
    <w:p w14:paraId="5C17077C" w14:textId="77777777" w:rsidR="00FB2ED6" w:rsidRDefault="00FB2ED6" w:rsidP="00FB2ED6">
      <w:pPr>
        <w:pStyle w:val="StyleCentered"/>
      </w:pPr>
    </w:p>
    <w:p w14:paraId="7A8710A9" w14:textId="77777777" w:rsidR="00FB2ED6" w:rsidRDefault="00FB2ED6" w:rsidP="00FB2ED6">
      <w:pPr>
        <w:pStyle w:val="StyleCentered"/>
      </w:pPr>
    </w:p>
    <w:p w14:paraId="2A9723D3" w14:textId="39BE3B8C" w:rsidR="00FB2ED6" w:rsidRPr="003D5CCA" w:rsidRDefault="00FB2ED6" w:rsidP="00FB2ED6">
      <w:pPr>
        <w:pStyle w:val="StyleCentered"/>
      </w:pPr>
      <w:r w:rsidRPr="003D5CCA">
        <w:t>© Copyr</w:t>
      </w:r>
      <w:r>
        <w:t>ight by Keiko Konoeda 2016</w:t>
      </w:r>
    </w:p>
    <w:p w14:paraId="03461605" w14:textId="77777777" w:rsidR="00FB2ED6" w:rsidRPr="003D5CCA" w:rsidRDefault="00FB2ED6" w:rsidP="00FB2ED6">
      <w:pPr>
        <w:pStyle w:val="StyleCentered"/>
      </w:pPr>
    </w:p>
    <w:p w14:paraId="32C7726B" w14:textId="77777777" w:rsidR="00FB2ED6" w:rsidRPr="003D5CCA" w:rsidRDefault="00FB2ED6" w:rsidP="00FB2ED6">
      <w:pPr>
        <w:pStyle w:val="StyleCentered"/>
      </w:pPr>
      <w:r w:rsidRPr="003D5CCA">
        <w:t>All Rights Reserved</w:t>
      </w:r>
    </w:p>
    <w:p w14:paraId="3E513567" w14:textId="77777777" w:rsidR="00FB2ED6" w:rsidRDefault="00FB2ED6" w:rsidP="00FB2ED6">
      <w:pPr>
        <w:pStyle w:val="StyleCentered"/>
      </w:pPr>
    </w:p>
    <w:p w14:paraId="4C7A94E5" w14:textId="77777777" w:rsidR="00FB2ED6" w:rsidRDefault="00FB2ED6" w:rsidP="00FB2ED6">
      <w:pPr>
        <w:pStyle w:val="StyleCentered"/>
      </w:pPr>
    </w:p>
    <w:p w14:paraId="15AF0549" w14:textId="77777777" w:rsidR="00FB2ED6" w:rsidRDefault="00FB2ED6" w:rsidP="00FB2ED6">
      <w:pPr>
        <w:pStyle w:val="StyleCentered"/>
      </w:pPr>
    </w:p>
    <w:p w14:paraId="766A912A" w14:textId="77777777" w:rsidR="00FB2ED6" w:rsidRDefault="00FB2ED6" w:rsidP="00FB2ED6">
      <w:pPr>
        <w:pStyle w:val="StyleCentered"/>
      </w:pPr>
    </w:p>
    <w:p w14:paraId="714FFBAE" w14:textId="77777777" w:rsidR="00FB2ED6" w:rsidRPr="003D5CCA" w:rsidRDefault="00FB2ED6" w:rsidP="00FB2ED6">
      <w:pPr>
        <w:pStyle w:val="StyleCentered"/>
      </w:pPr>
    </w:p>
    <w:p w14:paraId="7AE23C6A" w14:textId="28330123" w:rsidR="00EA2643" w:rsidRDefault="00B52F7C" w:rsidP="00FB2ED6">
      <w:pPr>
        <w:jc w:val="center"/>
        <w:rPr>
          <w:b/>
        </w:rPr>
      </w:pPr>
      <w:r>
        <w:rPr>
          <w:b/>
        </w:rPr>
        <w:t xml:space="preserve">CRITICAL LITERACY AND IDENTITIES IN WORLD LANGUAGE EDUCATION: </w:t>
      </w:r>
    </w:p>
    <w:p w14:paraId="24773321" w14:textId="5F2DC916" w:rsidR="00FB2ED6" w:rsidRPr="003362BE" w:rsidRDefault="00B52F7C" w:rsidP="00FB2ED6">
      <w:pPr>
        <w:jc w:val="center"/>
        <w:rPr>
          <w:b/>
        </w:rPr>
      </w:pPr>
      <w:r>
        <w:rPr>
          <w:b/>
        </w:rPr>
        <w:t>TELLING REFLECTIVE STORIES OF DIGITAL STORYTELLING</w:t>
      </w:r>
      <w:r w:rsidRPr="003362BE">
        <w:rPr>
          <w:b/>
        </w:rPr>
        <w:t xml:space="preserve"> </w:t>
      </w:r>
    </w:p>
    <w:p w14:paraId="0BF148A4" w14:textId="77777777" w:rsidR="00FB2ED6" w:rsidRPr="003D5CCA" w:rsidRDefault="00FB2ED6" w:rsidP="00FB2ED6">
      <w:pPr>
        <w:pStyle w:val="StyleCentered"/>
      </w:pPr>
    </w:p>
    <w:p w14:paraId="427C7247" w14:textId="77777777" w:rsidR="00FB2ED6" w:rsidRDefault="00FB2ED6" w:rsidP="00FB2ED6">
      <w:pPr>
        <w:pStyle w:val="StyleCentered"/>
      </w:pPr>
    </w:p>
    <w:p w14:paraId="3B38D833" w14:textId="77777777" w:rsidR="00FB2ED6" w:rsidRDefault="00FB2ED6" w:rsidP="00FB2ED6">
      <w:pPr>
        <w:pStyle w:val="StyleCentered"/>
      </w:pPr>
    </w:p>
    <w:p w14:paraId="0ECADE2B" w14:textId="77777777" w:rsidR="00FB2ED6" w:rsidRDefault="00FB2ED6" w:rsidP="00FB2ED6">
      <w:pPr>
        <w:pStyle w:val="StyleCentered"/>
      </w:pPr>
    </w:p>
    <w:p w14:paraId="17B9CF98" w14:textId="77777777" w:rsidR="00FB2ED6" w:rsidRDefault="00FB2ED6" w:rsidP="00FB2ED6">
      <w:pPr>
        <w:pStyle w:val="StyleCentered"/>
      </w:pPr>
    </w:p>
    <w:p w14:paraId="4E5DC7FE" w14:textId="77777777" w:rsidR="00FB2ED6" w:rsidRDefault="00FB2ED6" w:rsidP="00FB2ED6">
      <w:pPr>
        <w:pStyle w:val="StyleCentered"/>
      </w:pPr>
    </w:p>
    <w:p w14:paraId="7ECE49F0" w14:textId="77777777" w:rsidR="00FB2ED6" w:rsidRPr="003D5CCA" w:rsidRDefault="00FB2ED6" w:rsidP="00FB2ED6">
      <w:pPr>
        <w:pStyle w:val="StyleCentered"/>
      </w:pPr>
    </w:p>
    <w:p w14:paraId="4AF78741" w14:textId="77777777" w:rsidR="00FB2ED6" w:rsidRPr="003D5CCA" w:rsidRDefault="00FB2ED6" w:rsidP="00FB2ED6">
      <w:pPr>
        <w:pStyle w:val="StyleCentered"/>
      </w:pPr>
      <w:r w:rsidRPr="003D5CCA">
        <w:t>A Dissertation Presented</w:t>
      </w:r>
    </w:p>
    <w:p w14:paraId="150CA740" w14:textId="77777777" w:rsidR="00FB2ED6" w:rsidRPr="003D5CCA" w:rsidRDefault="00FB2ED6" w:rsidP="00FB2ED6">
      <w:pPr>
        <w:pStyle w:val="StyleCentered"/>
      </w:pPr>
    </w:p>
    <w:p w14:paraId="2179058A" w14:textId="77777777" w:rsidR="00FB2ED6" w:rsidRPr="003D5CCA" w:rsidRDefault="00FB2ED6" w:rsidP="00FB2ED6">
      <w:pPr>
        <w:pStyle w:val="StyleCentered"/>
      </w:pPr>
      <w:r w:rsidRPr="003D5CCA">
        <w:t>by</w:t>
      </w:r>
    </w:p>
    <w:p w14:paraId="3AD636F4" w14:textId="77777777" w:rsidR="00FB2ED6" w:rsidRPr="003D5CCA" w:rsidRDefault="00FB2ED6" w:rsidP="00FB2ED6">
      <w:pPr>
        <w:pStyle w:val="StyleCentered"/>
      </w:pPr>
    </w:p>
    <w:p w14:paraId="470714D8" w14:textId="573ACDA5" w:rsidR="00FB2ED6" w:rsidRPr="003D5CCA" w:rsidRDefault="00FB2ED6" w:rsidP="00FB2ED6">
      <w:pPr>
        <w:pStyle w:val="StyleCentered"/>
      </w:pPr>
      <w:r>
        <w:t>KEIKO KONOEDA</w:t>
      </w:r>
    </w:p>
    <w:p w14:paraId="75B77304" w14:textId="77777777" w:rsidR="00FB2ED6" w:rsidRDefault="00FB2ED6" w:rsidP="00FB2ED6">
      <w:pPr>
        <w:pStyle w:val="StyleCentered"/>
      </w:pPr>
    </w:p>
    <w:p w14:paraId="19C44469" w14:textId="77777777" w:rsidR="00FB2ED6" w:rsidRDefault="00FB2ED6" w:rsidP="00FB2ED6">
      <w:pPr>
        <w:pStyle w:val="StyleCentered"/>
      </w:pPr>
    </w:p>
    <w:p w14:paraId="19812F9D" w14:textId="77777777" w:rsidR="00FB2ED6" w:rsidRDefault="00FB2ED6" w:rsidP="00FB2ED6">
      <w:pPr>
        <w:pStyle w:val="StyleCentered"/>
      </w:pPr>
    </w:p>
    <w:p w14:paraId="5ACEB9E2" w14:textId="77777777" w:rsidR="002A1428" w:rsidRDefault="002A1428" w:rsidP="00FB2ED6">
      <w:pPr>
        <w:pStyle w:val="StyleCentered"/>
      </w:pPr>
    </w:p>
    <w:p w14:paraId="0C0C47BF" w14:textId="77777777" w:rsidR="00FB2ED6" w:rsidRDefault="00FB2ED6" w:rsidP="00FB2ED6">
      <w:pPr>
        <w:pStyle w:val="StyleCentered"/>
      </w:pPr>
    </w:p>
    <w:p w14:paraId="19464627" w14:textId="77777777" w:rsidR="00FB2ED6" w:rsidRPr="003D5CCA" w:rsidRDefault="00FB2ED6" w:rsidP="00FB2ED6">
      <w:pPr>
        <w:pStyle w:val="StyleCentered"/>
      </w:pPr>
    </w:p>
    <w:p w14:paraId="37FDF78C" w14:textId="77777777" w:rsidR="00FB2ED6" w:rsidRPr="003D5CCA" w:rsidRDefault="00FB2ED6" w:rsidP="00FB2ED6">
      <w:r w:rsidRPr="003D5CCA">
        <w:t>Approved as to style and content by:</w:t>
      </w:r>
    </w:p>
    <w:p w14:paraId="6B2DE59D" w14:textId="77777777" w:rsidR="002A1428" w:rsidRDefault="002A1428" w:rsidP="00FB2ED6"/>
    <w:p w14:paraId="1E114851" w14:textId="77777777" w:rsidR="00EA2643" w:rsidRPr="003D5CCA" w:rsidRDefault="00EA2643" w:rsidP="00FB2ED6"/>
    <w:p w14:paraId="38F3CB7D" w14:textId="77777777" w:rsidR="00FB2ED6" w:rsidRDefault="00FB2ED6" w:rsidP="00FB2ED6">
      <w:pPr>
        <w:tabs>
          <w:tab w:val="right" w:leader="underscore" w:pos="4680"/>
        </w:tabs>
      </w:pPr>
      <w:r>
        <w:tab/>
      </w:r>
    </w:p>
    <w:p w14:paraId="7BD23E24" w14:textId="656C2339" w:rsidR="00FB2ED6" w:rsidRPr="003D5CCA" w:rsidRDefault="00FB2ED6" w:rsidP="00FB2ED6">
      <w:pPr>
        <w:tabs>
          <w:tab w:val="right" w:leader="underscore" w:pos="4680"/>
        </w:tabs>
      </w:pPr>
      <w:r>
        <w:t>Theresa Y. Austin</w:t>
      </w:r>
      <w:r w:rsidRPr="003D5CCA">
        <w:t>, Chair</w:t>
      </w:r>
    </w:p>
    <w:p w14:paraId="4BA6F313" w14:textId="77777777" w:rsidR="00FB2ED6" w:rsidRDefault="00FB2ED6" w:rsidP="00FB2ED6">
      <w:pPr>
        <w:tabs>
          <w:tab w:val="right" w:leader="underscore" w:pos="4680"/>
        </w:tabs>
      </w:pPr>
    </w:p>
    <w:p w14:paraId="5EC7ED74" w14:textId="77777777" w:rsidR="00FB2ED6" w:rsidRDefault="00FB2ED6" w:rsidP="00FB2ED6">
      <w:pPr>
        <w:tabs>
          <w:tab w:val="right" w:leader="underscore" w:pos="4680"/>
        </w:tabs>
      </w:pPr>
    </w:p>
    <w:p w14:paraId="36ED54E8" w14:textId="77777777" w:rsidR="00FB2ED6" w:rsidRDefault="00FB2ED6" w:rsidP="00FB2ED6">
      <w:pPr>
        <w:tabs>
          <w:tab w:val="right" w:leader="underscore" w:pos="4680"/>
        </w:tabs>
      </w:pPr>
      <w:r>
        <w:tab/>
      </w:r>
    </w:p>
    <w:p w14:paraId="45C7CB46" w14:textId="77777777" w:rsidR="00EA2643" w:rsidRPr="003D5CCA" w:rsidRDefault="00EA2643" w:rsidP="00EA2643">
      <w:pPr>
        <w:tabs>
          <w:tab w:val="right" w:leader="underscore" w:pos="4680"/>
        </w:tabs>
      </w:pPr>
      <w:r>
        <w:t>Yuri Kumagai</w:t>
      </w:r>
      <w:r w:rsidRPr="003D5CCA">
        <w:t>, Member</w:t>
      </w:r>
    </w:p>
    <w:p w14:paraId="0DE82B10" w14:textId="77777777" w:rsidR="00FB2ED6" w:rsidRDefault="00FB2ED6" w:rsidP="00FB2ED6">
      <w:pPr>
        <w:tabs>
          <w:tab w:val="right" w:leader="underscore" w:pos="4680"/>
        </w:tabs>
      </w:pPr>
    </w:p>
    <w:p w14:paraId="1EC8AC4D" w14:textId="77777777" w:rsidR="00FB2ED6" w:rsidRPr="003D5CCA" w:rsidRDefault="00FB2ED6" w:rsidP="00FB2ED6">
      <w:pPr>
        <w:tabs>
          <w:tab w:val="right" w:leader="underscore" w:pos="4680"/>
        </w:tabs>
      </w:pPr>
    </w:p>
    <w:p w14:paraId="1386D540" w14:textId="77777777" w:rsidR="00FB2ED6" w:rsidRDefault="00FB2ED6" w:rsidP="00FB2ED6">
      <w:pPr>
        <w:tabs>
          <w:tab w:val="right" w:leader="underscore" w:pos="4680"/>
        </w:tabs>
      </w:pPr>
      <w:r>
        <w:tab/>
      </w:r>
    </w:p>
    <w:p w14:paraId="5E128E86" w14:textId="77777777" w:rsidR="00EA2643" w:rsidRPr="003D5CCA" w:rsidRDefault="00EA2643" w:rsidP="00EA2643">
      <w:pPr>
        <w:tabs>
          <w:tab w:val="right" w:leader="underscore" w:pos="4680"/>
        </w:tabs>
      </w:pPr>
      <w:r>
        <w:t>Yuki Yoshimura</w:t>
      </w:r>
      <w:r w:rsidRPr="003D5CCA">
        <w:t>, Member</w:t>
      </w:r>
    </w:p>
    <w:p w14:paraId="0D5E849B" w14:textId="77777777" w:rsidR="00FB2ED6" w:rsidRDefault="00FB2ED6" w:rsidP="00FB2ED6"/>
    <w:p w14:paraId="7E11EE12" w14:textId="77777777" w:rsidR="00FB2ED6" w:rsidRPr="003D5CCA" w:rsidRDefault="00FB2ED6" w:rsidP="00FB2ED6"/>
    <w:p w14:paraId="10E7187C" w14:textId="77777777" w:rsidR="00FB2ED6" w:rsidRDefault="00FB2ED6" w:rsidP="00FB2ED6">
      <w:pPr>
        <w:tabs>
          <w:tab w:val="right" w:leader="underscore" w:pos="8640"/>
        </w:tabs>
        <w:ind w:left="4320"/>
      </w:pPr>
      <w:r>
        <w:tab/>
      </w:r>
    </w:p>
    <w:p w14:paraId="5D90146E" w14:textId="77777777" w:rsidR="00EA2643" w:rsidRDefault="00EA2643" w:rsidP="00FB2ED6">
      <w:pPr>
        <w:ind w:left="4320"/>
      </w:pPr>
      <w:r>
        <w:t>Christine B. McCormick, Dean</w:t>
      </w:r>
    </w:p>
    <w:p w14:paraId="667FCD85" w14:textId="14CD2BAD" w:rsidR="00FB2ED6" w:rsidRPr="003D5CCA" w:rsidRDefault="00FB2ED6" w:rsidP="00FB2ED6">
      <w:pPr>
        <w:ind w:left="4320"/>
      </w:pPr>
      <w:r>
        <w:t>College of Education</w:t>
      </w:r>
      <w:r w:rsidRPr="00FB2ED6">
        <w:br/>
      </w:r>
    </w:p>
    <w:p w14:paraId="3C0E2EEC" w14:textId="77777777" w:rsidR="00EA2643" w:rsidRDefault="00EA2643">
      <w:pPr>
        <w:rPr>
          <w:b/>
          <w:bCs/>
        </w:rPr>
      </w:pPr>
      <w:r>
        <w:br w:type="page"/>
      </w:r>
    </w:p>
    <w:p w14:paraId="4FFC4F17" w14:textId="1810154F" w:rsidR="00FB2ED6" w:rsidRPr="00D9455C" w:rsidRDefault="00FB2ED6" w:rsidP="00FB2ED6">
      <w:pPr>
        <w:pStyle w:val="StyleBoldCentered"/>
      </w:pPr>
      <w:r w:rsidRPr="00D9455C">
        <w:lastRenderedPageBreak/>
        <w:t>DEDICATION</w:t>
      </w:r>
    </w:p>
    <w:p w14:paraId="1D731527" w14:textId="77777777" w:rsidR="00FB2ED6" w:rsidRDefault="00FB2ED6" w:rsidP="00FB2ED6">
      <w:pPr>
        <w:pStyle w:val="StyleCentered"/>
      </w:pPr>
    </w:p>
    <w:p w14:paraId="62FF2CF1" w14:textId="77777777" w:rsidR="00FB2ED6" w:rsidRDefault="00FB2ED6" w:rsidP="00FB2ED6"/>
    <w:p w14:paraId="726C0718" w14:textId="6D0E4377" w:rsidR="00FB2ED6" w:rsidRPr="003D5CCA" w:rsidRDefault="00FB2ED6" w:rsidP="00FB2ED6">
      <w:pPr>
        <w:pStyle w:val="StyleCentered"/>
      </w:pPr>
      <w:r>
        <w:t xml:space="preserve">To my parents who </w:t>
      </w:r>
      <w:r w:rsidR="00E92B35">
        <w:t>taught</w:t>
      </w:r>
      <w:r>
        <w:t xml:space="preserve"> me the love of language and teaching</w:t>
      </w:r>
    </w:p>
    <w:p w14:paraId="355912FD" w14:textId="77777777" w:rsidR="00FB2ED6" w:rsidRDefault="00FB2ED6" w:rsidP="00FB2ED6">
      <w:pPr>
        <w:pStyle w:val="StyleCentered"/>
        <w:sectPr w:rsidR="00FB2ED6">
          <w:endnotePr>
            <w:numFmt w:val="decimal"/>
            <w:numRestart w:val="eachSect"/>
          </w:endnotePr>
          <w:pgSz w:w="12240" w:h="15840"/>
          <w:pgMar w:top="1584" w:right="1440" w:bottom="1440" w:left="2160" w:header="720" w:footer="720" w:gutter="0"/>
          <w:cols w:space="720"/>
          <w:docGrid w:linePitch="360"/>
        </w:sectPr>
      </w:pPr>
    </w:p>
    <w:p w14:paraId="353A43B6" w14:textId="77777777" w:rsidR="00FB2ED6" w:rsidRDefault="00FB2ED6" w:rsidP="00FB2ED6">
      <w:pPr>
        <w:pStyle w:val="Heading1"/>
      </w:pPr>
      <w:bookmarkStart w:id="2" w:name="_Toc134519067"/>
      <w:bookmarkStart w:id="3" w:name="_Toc311537529"/>
      <w:r w:rsidRPr="003D5CCA">
        <w:lastRenderedPageBreak/>
        <w:t>ACKNOWLEDGMENTS</w:t>
      </w:r>
      <w:bookmarkEnd w:id="2"/>
      <w:bookmarkEnd w:id="3"/>
    </w:p>
    <w:p w14:paraId="5BF1DC91" w14:textId="2F5D291E" w:rsidR="00FB2ED6" w:rsidRPr="00FB2ED6" w:rsidRDefault="00FB2ED6" w:rsidP="00350D83">
      <w:pPr>
        <w:spacing w:line="480" w:lineRule="auto"/>
        <w:ind w:firstLine="720"/>
      </w:pPr>
      <w:r w:rsidRPr="00FB2ED6">
        <w:t xml:space="preserve">I would like to thank my advisor, </w:t>
      </w:r>
      <w:r w:rsidR="00B7720C">
        <w:t>Theresa Austin</w:t>
      </w:r>
      <w:r w:rsidRPr="00FB2ED6">
        <w:t xml:space="preserve">, for her many years of thoughtful, patient guidance and support. </w:t>
      </w:r>
      <w:r w:rsidR="00B7720C">
        <w:t xml:space="preserve">She has impacted me in countless ways through </w:t>
      </w:r>
      <w:r w:rsidR="002A37ED">
        <w:t>the</w:t>
      </w:r>
      <w:r w:rsidR="000D4AEA">
        <w:t xml:space="preserve"> courses</w:t>
      </w:r>
      <w:r w:rsidR="002A37ED">
        <w:t xml:space="preserve"> that she taught</w:t>
      </w:r>
      <w:r w:rsidR="00B7720C">
        <w:t xml:space="preserve">, </w:t>
      </w:r>
      <w:r w:rsidR="002A37ED">
        <w:t xml:space="preserve">the </w:t>
      </w:r>
      <w:r w:rsidR="000D4AEA">
        <w:t xml:space="preserve">opportunities </w:t>
      </w:r>
      <w:r w:rsidR="002A37ED">
        <w:t xml:space="preserve">of </w:t>
      </w:r>
      <w:r w:rsidR="00B7720C">
        <w:t>co-teach</w:t>
      </w:r>
      <w:r w:rsidR="002A37ED">
        <w:t>ing</w:t>
      </w:r>
      <w:r w:rsidR="00B7720C">
        <w:t xml:space="preserve"> and </w:t>
      </w:r>
      <w:r w:rsidR="002A37ED">
        <w:t>co-</w:t>
      </w:r>
      <w:r w:rsidR="00B7720C">
        <w:t>present</w:t>
      </w:r>
      <w:r w:rsidR="002A37ED">
        <w:t>ing that she invited me to</w:t>
      </w:r>
      <w:r w:rsidR="00B7720C">
        <w:t xml:space="preserve">, </w:t>
      </w:r>
      <w:r w:rsidR="000D4AEA">
        <w:t xml:space="preserve">and many discussions. </w:t>
      </w:r>
      <w:r w:rsidR="00B7720C">
        <w:t xml:space="preserve">I will </w:t>
      </w:r>
      <w:r w:rsidRPr="00FB2ED6">
        <w:t>forever appreciate</w:t>
      </w:r>
      <w:r w:rsidR="000D4AEA">
        <w:t xml:space="preserve"> them</w:t>
      </w:r>
      <w:r w:rsidRPr="00FB2ED6">
        <w:t xml:space="preserve">. I would also like to extend my gratitude to the members of my committee, </w:t>
      </w:r>
      <w:r w:rsidR="00B7720C">
        <w:t>Yuki Yoshimura</w:t>
      </w:r>
      <w:r w:rsidRPr="00FB2ED6">
        <w:t xml:space="preserve"> and </w:t>
      </w:r>
      <w:r w:rsidR="00B7720C">
        <w:t>Yuri Kumagai</w:t>
      </w:r>
      <w:r w:rsidRPr="00FB2ED6">
        <w:t>, for their helpful comments</w:t>
      </w:r>
      <w:r w:rsidR="002A37ED">
        <w:t>, constructive questions,</w:t>
      </w:r>
      <w:r w:rsidRPr="00FB2ED6">
        <w:t xml:space="preserve"> and suggestions </w:t>
      </w:r>
      <w:r w:rsidR="002A37ED">
        <w:t>at</w:t>
      </w:r>
      <w:r w:rsidRPr="00FB2ED6">
        <w:t xml:space="preserve"> all stages of this project. </w:t>
      </w:r>
    </w:p>
    <w:p w14:paraId="04903277" w14:textId="5B76F695" w:rsidR="00B35BDB" w:rsidRDefault="002A37ED" w:rsidP="00350D83">
      <w:pPr>
        <w:spacing w:line="480" w:lineRule="auto"/>
        <w:ind w:firstLine="720"/>
      </w:pPr>
      <w:r>
        <w:t xml:space="preserve">My </w:t>
      </w:r>
      <w:r w:rsidR="00B35BDB">
        <w:t>thank</w:t>
      </w:r>
      <w:r>
        <w:t>s</w:t>
      </w:r>
      <w:r w:rsidR="00B35BDB">
        <w:t xml:space="preserve"> </w:t>
      </w:r>
      <w:r>
        <w:t xml:space="preserve">also go to </w:t>
      </w:r>
      <w:r w:rsidR="000D4AEA">
        <w:t xml:space="preserve">all the </w:t>
      </w:r>
      <w:r w:rsidR="00B35BDB">
        <w:t xml:space="preserve">faculty members </w:t>
      </w:r>
      <w:r w:rsidR="00BD7041">
        <w:t xml:space="preserve">and fellow students </w:t>
      </w:r>
      <w:r w:rsidR="00B35BDB">
        <w:t xml:space="preserve">of Language, Literacy, and Culture Program in the College of Education who laid the foundational work for the project. Especially, Maria Jose Botelho taught and inspired me to engage with critical literacy in my classroom setting. Her </w:t>
      </w:r>
      <w:r>
        <w:t xml:space="preserve">dedicated </w:t>
      </w:r>
      <w:r w:rsidR="00B35BDB">
        <w:t>teaching and encouragement has been essential</w:t>
      </w:r>
      <w:r w:rsidR="00BD7041">
        <w:t xml:space="preserve"> for my doctoral study</w:t>
      </w:r>
      <w:r w:rsidR="00B35BDB">
        <w:t xml:space="preserve">. K. C. Nat Turner helped refine the scope of the project at </w:t>
      </w:r>
      <w:r w:rsidR="00261B5C">
        <w:t>the</w:t>
      </w:r>
      <w:r w:rsidR="00B35BDB">
        <w:t xml:space="preserve"> proposal stage.</w:t>
      </w:r>
      <w:r w:rsidR="00BD7041">
        <w:t xml:space="preserve"> It was this community that helped me grow as researcher.</w:t>
      </w:r>
    </w:p>
    <w:p w14:paraId="6F62847D" w14:textId="3C9ED083" w:rsidR="00B35BDB" w:rsidRDefault="00FB2ED6" w:rsidP="00350D83">
      <w:pPr>
        <w:spacing w:line="480" w:lineRule="auto"/>
        <w:ind w:firstLine="720"/>
      </w:pPr>
      <w:r w:rsidRPr="00FB2ED6">
        <w:t xml:space="preserve">I wish to express my appreciation to all the individuals who volunteered their participation in this project. </w:t>
      </w:r>
      <w:r w:rsidR="00B35BDB">
        <w:t>Without their willing participation, this project w</w:t>
      </w:r>
      <w:r w:rsidR="000D4AEA">
        <w:t xml:space="preserve">ould </w:t>
      </w:r>
      <w:r w:rsidR="00261B5C">
        <w:t xml:space="preserve">not </w:t>
      </w:r>
      <w:r w:rsidR="000D4AEA">
        <w:t>have been</w:t>
      </w:r>
      <w:r w:rsidR="00261B5C">
        <w:t xml:space="preserve"> </w:t>
      </w:r>
      <w:r w:rsidR="00B35BDB">
        <w:t>possible.</w:t>
      </w:r>
      <w:r w:rsidR="00BD7041">
        <w:t xml:space="preserve"> All my former students </w:t>
      </w:r>
      <w:r w:rsidR="00350D83">
        <w:t xml:space="preserve">have </w:t>
      </w:r>
      <w:r w:rsidR="00BD7041">
        <w:t>made me who I am as a teacher and researcher.</w:t>
      </w:r>
    </w:p>
    <w:p w14:paraId="543B6E3C" w14:textId="598DB88B" w:rsidR="00B35BDB" w:rsidRDefault="000D4AEA" w:rsidP="00350D83">
      <w:pPr>
        <w:spacing w:line="480" w:lineRule="auto"/>
        <w:ind w:firstLine="720"/>
      </w:pPr>
      <w:r>
        <w:t xml:space="preserve">I thank senior colleagues in </w:t>
      </w:r>
      <w:r w:rsidR="002A37ED">
        <w:t xml:space="preserve">the </w:t>
      </w:r>
      <w:r>
        <w:t xml:space="preserve">Japanese </w:t>
      </w:r>
      <w:r w:rsidR="002A37ED">
        <w:t>p</w:t>
      </w:r>
      <w:r>
        <w:t>rograms in the Five Colleges for their contribution in my professional development and their openness and curiosity to my research activities. My special thanks go to Maki Hubbard and Yuri Kumagai of Smith College for becoming role models as college instructors that teach</w:t>
      </w:r>
      <w:r w:rsidR="002A37ED">
        <w:t xml:space="preserve"> well</w:t>
      </w:r>
      <w:r>
        <w:t xml:space="preserve">, </w:t>
      </w:r>
      <w:r>
        <w:lastRenderedPageBreak/>
        <w:t xml:space="preserve">mentor junior colleagues, and engage in research. Especially Yuri Kumagai provided me with professional opportunities of researching, presenting, and publishing together, </w:t>
      </w:r>
      <w:r w:rsidR="002A37ED">
        <w:t xml:space="preserve">for </w:t>
      </w:r>
      <w:r>
        <w:t>which I am forever thankful.</w:t>
      </w:r>
    </w:p>
    <w:p w14:paraId="51232ECA" w14:textId="5119A9E3" w:rsidR="00FB2ED6" w:rsidRPr="00FB2ED6" w:rsidRDefault="00FB2ED6" w:rsidP="00350D83">
      <w:pPr>
        <w:spacing w:line="480" w:lineRule="auto"/>
        <w:ind w:firstLine="720"/>
      </w:pPr>
      <w:r w:rsidRPr="00FB2ED6">
        <w:t xml:space="preserve">A special thank you to all those whose support and friendship helped me to stay focused on this project and who have provided me with the encouragement to continue when the going got tough. </w:t>
      </w:r>
      <w:r w:rsidR="00B35BDB">
        <w:t xml:space="preserve">I appreciate the discussion with Charles Estes and I-An </w:t>
      </w:r>
      <w:r w:rsidR="000D4AEA">
        <w:t xml:space="preserve">Chen </w:t>
      </w:r>
      <w:r w:rsidR="00B35BDB">
        <w:t>in writing group meetings</w:t>
      </w:r>
      <w:r w:rsidR="002A37ED">
        <w:t xml:space="preserve"> of 2014-15</w:t>
      </w:r>
      <w:r w:rsidR="00B35BDB">
        <w:t xml:space="preserve">. Their interest in reading </w:t>
      </w:r>
      <w:r w:rsidR="002A37ED">
        <w:t xml:space="preserve">my drafts </w:t>
      </w:r>
      <w:r w:rsidR="00B35BDB">
        <w:t xml:space="preserve">helped me </w:t>
      </w:r>
      <w:r w:rsidR="002A37ED">
        <w:t>continue</w:t>
      </w:r>
      <w:r w:rsidR="00B35BDB">
        <w:t xml:space="preserve"> writing in </w:t>
      </w:r>
      <w:r w:rsidR="00BD7041">
        <w:t>the</w:t>
      </w:r>
      <w:r w:rsidR="006D2D75">
        <w:t xml:space="preserve"> </w:t>
      </w:r>
      <w:r w:rsidR="00BD7041">
        <w:t>drafting</w:t>
      </w:r>
      <w:r w:rsidR="00B35BDB">
        <w:t xml:space="preserve"> stage. I thank </w:t>
      </w:r>
      <w:r w:rsidR="000D4AEA">
        <w:t xml:space="preserve">the organizers and co-participants of the 2014 Summer Dissertation Writing Retreat. </w:t>
      </w:r>
      <w:r w:rsidR="00B35BDB">
        <w:t xml:space="preserve">Kathleen </w:t>
      </w:r>
      <w:r w:rsidR="00B35BDB" w:rsidRPr="00B7720C">
        <w:t>Marie Baldwin</w:t>
      </w:r>
      <w:r w:rsidR="00B35BDB">
        <w:t xml:space="preserve"> </w:t>
      </w:r>
      <w:r w:rsidR="000D4AEA">
        <w:t xml:space="preserve">and Lisha Storey </w:t>
      </w:r>
      <w:r w:rsidR="00B35BDB">
        <w:t xml:space="preserve">of </w:t>
      </w:r>
      <w:r w:rsidR="00B35BDB" w:rsidRPr="00B7720C">
        <w:t>Graduate School Office of Professional Development</w:t>
      </w:r>
      <w:r w:rsidR="000D4AEA">
        <w:t xml:space="preserve"> offered strategies for independent writing</w:t>
      </w:r>
      <w:r w:rsidR="006D2D75">
        <w:t xml:space="preserve"> at the retreat</w:t>
      </w:r>
      <w:r w:rsidR="000D4AEA">
        <w:t>.</w:t>
      </w:r>
      <w:r w:rsidR="00B35BDB">
        <w:t xml:space="preserve"> </w:t>
      </w:r>
      <w:r w:rsidR="000D4AEA">
        <w:t xml:space="preserve">I also thank the tutors at the UMass Amherst Writing Center, especially </w:t>
      </w:r>
      <w:r w:rsidR="00B35BDB">
        <w:t>Kelin Loe</w:t>
      </w:r>
      <w:r w:rsidR="000D4AEA">
        <w:t>,</w:t>
      </w:r>
      <w:r w:rsidR="00B35BDB">
        <w:t xml:space="preserve"> for </w:t>
      </w:r>
      <w:r w:rsidR="000D4AEA">
        <w:t xml:space="preserve">their weekly encouragement and editorial support at </w:t>
      </w:r>
      <w:r w:rsidR="00B35BDB">
        <w:t>writing tutorials.</w:t>
      </w:r>
    </w:p>
    <w:p w14:paraId="174461C1" w14:textId="77777777" w:rsidR="00FB2ED6" w:rsidRPr="006268A9" w:rsidRDefault="00FB2ED6" w:rsidP="00FB2ED6"/>
    <w:p w14:paraId="3566EB47" w14:textId="77777777" w:rsidR="00FB2ED6" w:rsidRDefault="00FB2ED6" w:rsidP="00FB2ED6">
      <w:r>
        <w:br w:type="page"/>
      </w:r>
    </w:p>
    <w:p w14:paraId="04A57134" w14:textId="77777777" w:rsidR="00D727CA" w:rsidRPr="003D5CCA" w:rsidRDefault="00D727CA" w:rsidP="00D727CA">
      <w:pPr>
        <w:pStyle w:val="Heading1"/>
      </w:pPr>
      <w:bookmarkStart w:id="4" w:name="_Toc311537530"/>
      <w:r w:rsidRPr="003D5CCA">
        <w:lastRenderedPageBreak/>
        <w:t>ABSTRACT</w:t>
      </w:r>
      <w:bookmarkEnd w:id="0"/>
      <w:bookmarkEnd w:id="1"/>
      <w:bookmarkEnd w:id="4"/>
    </w:p>
    <w:p w14:paraId="7D674A0D" w14:textId="0BAECA5F" w:rsidR="00D727CA" w:rsidRDefault="00D727CA" w:rsidP="00D727CA">
      <w:pPr>
        <w:jc w:val="center"/>
        <w:rPr>
          <w:b/>
        </w:rPr>
      </w:pPr>
      <w:r>
        <w:rPr>
          <w:b/>
        </w:rPr>
        <w:t>CRITICAL LITERACY AND IDENTITIES IN WORLD LANGUAGE EDUCATION:</w:t>
      </w:r>
    </w:p>
    <w:p w14:paraId="69079C36" w14:textId="77777777" w:rsidR="00E56A00" w:rsidRDefault="00E56A00" w:rsidP="00D727CA">
      <w:pPr>
        <w:jc w:val="center"/>
        <w:rPr>
          <w:b/>
        </w:rPr>
      </w:pPr>
    </w:p>
    <w:p w14:paraId="59F49D59" w14:textId="1B47646B" w:rsidR="00D727CA" w:rsidRPr="0015472C" w:rsidRDefault="00D727CA" w:rsidP="00D727CA">
      <w:pPr>
        <w:pStyle w:val="StyleCentered"/>
        <w:rPr>
          <w:b/>
        </w:rPr>
      </w:pPr>
      <w:r>
        <w:rPr>
          <w:b/>
        </w:rPr>
        <w:t>TELLING REFLECTIVE STORIES OF DIGITAL STORYTELLING</w:t>
      </w:r>
      <w:r w:rsidRPr="0015472C">
        <w:rPr>
          <w:b/>
        </w:rPr>
        <w:t xml:space="preserve"> </w:t>
      </w:r>
    </w:p>
    <w:p w14:paraId="184547C9" w14:textId="77777777" w:rsidR="00D727CA" w:rsidRPr="003D5CCA" w:rsidRDefault="00D727CA" w:rsidP="00D727CA">
      <w:pPr>
        <w:pStyle w:val="StyleCentered"/>
      </w:pPr>
    </w:p>
    <w:p w14:paraId="34DFA570" w14:textId="255F8324" w:rsidR="00D727CA" w:rsidRPr="003D5CCA" w:rsidRDefault="00FB2ED6" w:rsidP="00D727CA">
      <w:pPr>
        <w:pStyle w:val="StyleCentered"/>
      </w:pPr>
      <w:r>
        <w:t>FEBRUARY 2016</w:t>
      </w:r>
    </w:p>
    <w:p w14:paraId="02DA951B" w14:textId="77777777" w:rsidR="00D727CA" w:rsidRPr="003D5CCA" w:rsidRDefault="00D727CA" w:rsidP="00D727CA">
      <w:pPr>
        <w:pStyle w:val="StyleCentered"/>
      </w:pPr>
    </w:p>
    <w:p w14:paraId="1696D100" w14:textId="4250949F" w:rsidR="00D727CA" w:rsidRPr="003D5CCA" w:rsidRDefault="00D727CA" w:rsidP="00D727CA">
      <w:pPr>
        <w:pStyle w:val="StyleCentered"/>
      </w:pPr>
      <w:r>
        <w:t>KEIKO KONOEDA</w:t>
      </w:r>
      <w:r w:rsidRPr="003D5CCA">
        <w:t xml:space="preserve">, B.A., </w:t>
      </w:r>
      <w:r>
        <w:t>UNIVERSITY OF TOKYO</w:t>
      </w:r>
    </w:p>
    <w:p w14:paraId="32DCBC94" w14:textId="77777777" w:rsidR="00D727CA" w:rsidRPr="003D5CCA" w:rsidRDefault="00D727CA" w:rsidP="00D727CA">
      <w:pPr>
        <w:pStyle w:val="StyleCentered"/>
      </w:pPr>
    </w:p>
    <w:p w14:paraId="593B407F" w14:textId="02ED2E45" w:rsidR="00D727CA" w:rsidRPr="003D5CCA" w:rsidRDefault="00D727CA" w:rsidP="00D727CA">
      <w:pPr>
        <w:pStyle w:val="StyleCentered"/>
      </w:pPr>
      <w:r w:rsidRPr="003D5CCA">
        <w:t>M.A., UNIVERSITY</w:t>
      </w:r>
      <w:r>
        <w:t xml:space="preserve"> OF HAWAI‘I AT MANOA</w:t>
      </w:r>
    </w:p>
    <w:p w14:paraId="512633F5" w14:textId="77777777" w:rsidR="00D727CA" w:rsidRPr="003D5CCA" w:rsidRDefault="00D727CA" w:rsidP="00D727CA">
      <w:pPr>
        <w:pStyle w:val="StyleCentered"/>
      </w:pPr>
    </w:p>
    <w:p w14:paraId="41A42674" w14:textId="2883AEEF" w:rsidR="00D727CA" w:rsidRPr="003D5CCA" w:rsidRDefault="00D727CA" w:rsidP="00D727CA">
      <w:pPr>
        <w:pStyle w:val="StyleCentered"/>
      </w:pPr>
      <w:r>
        <w:t>Ed</w:t>
      </w:r>
      <w:r w:rsidRPr="003D5CCA">
        <w:t>.D., UNIVERSITY OF MASSACHUSETTS</w:t>
      </w:r>
      <w:r w:rsidR="00554762">
        <w:t>,</w:t>
      </w:r>
      <w:r w:rsidRPr="003D5CCA">
        <w:t xml:space="preserve"> AMHERST</w:t>
      </w:r>
    </w:p>
    <w:p w14:paraId="516411EC" w14:textId="77777777" w:rsidR="00D727CA" w:rsidRPr="003D5CCA" w:rsidRDefault="00D727CA" w:rsidP="00D727CA">
      <w:pPr>
        <w:pStyle w:val="StyleCentered"/>
      </w:pPr>
    </w:p>
    <w:p w14:paraId="07106627" w14:textId="1A7405B6" w:rsidR="00D727CA" w:rsidRPr="003D5CCA" w:rsidRDefault="00D727CA" w:rsidP="00D727CA">
      <w:pPr>
        <w:pStyle w:val="StyleCentered"/>
      </w:pPr>
      <w:r w:rsidRPr="003D5CCA">
        <w:t xml:space="preserve">Directed by: Professor </w:t>
      </w:r>
      <w:r>
        <w:t>Theresa Y. Austin</w:t>
      </w:r>
    </w:p>
    <w:p w14:paraId="1B2B8A5C" w14:textId="77777777" w:rsidR="00D727CA" w:rsidRDefault="00D727CA" w:rsidP="00D727CA">
      <w:pPr>
        <w:pStyle w:val="StyleCentered"/>
      </w:pPr>
    </w:p>
    <w:p w14:paraId="48C11A2F" w14:textId="1E76F83B" w:rsidR="00394155" w:rsidRDefault="00394155" w:rsidP="00E56A00">
      <w:pPr>
        <w:pStyle w:val="StyleCentered"/>
        <w:spacing w:line="480" w:lineRule="auto"/>
        <w:ind w:firstLine="720"/>
        <w:jc w:val="left"/>
      </w:pPr>
      <w:r>
        <w:t xml:space="preserve">This paper </w:t>
      </w:r>
      <w:r w:rsidR="00FF275F">
        <w:t>explores</w:t>
      </w:r>
      <w:r>
        <w:t xml:space="preserve"> </w:t>
      </w:r>
      <w:r w:rsidR="00273168">
        <w:t xml:space="preserve">a digital storytelling project in world language education conducted as </w:t>
      </w:r>
      <w:r>
        <w:t>critical literacy</w:t>
      </w:r>
      <w:r w:rsidR="00083758">
        <w:t xml:space="preserve"> (Janks, 1991</w:t>
      </w:r>
      <w:r w:rsidR="00273168">
        <w:t>; 2000)</w:t>
      </w:r>
      <w:r>
        <w:t xml:space="preserve">. </w:t>
      </w:r>
      <w:r w:rsidR="00273168">
        <w:t xml:space="preserve">Digital storytelling </w:t>
      </w:r>
      <w:r w:rsidR="00FF275F">
        <w:t>here</w:t>
      </w:r>
      <w:r w:rsidR="00273168">
        <w:t xml:space="preserve"> entails the analysis and production of short video</w:t>
      </w:r>
      <w:r w:rsidR="00FF275F">
        <w:t>s</w:t>
      </w:r>
      <w:r w:rsidR="00273168">
        <w:t xml:space="preserve"> </w:t>
      </w:r>
      <w:r w:rsidR="00B6162F">
        <w:t xml:space="preserve">(called digital stories) </w:t>
      </w:r>
      <w:r w:rsidR="00623A65">
        <w:t>that tell</w:t>
      </w:r>
      <w:r w:rsidR="00273168">
        <w:t xml:space="preserve"> a storyteller’s personally significant experience by </w:t>
      </w:r>
      <w:r w:rsidR="00FF275F">
        <w:t xml:space="preserve">digitally </w:t>
      </w:r>
      <w:r w:rsidR="00273168">
        <w:t xml:space="preserve">combining a voice-over, images, and music. </w:t>
      </w:r>
      <w:r>
        <w:t xml:space="preserve">In other words, this study </w:t>
      </w:r>
      <w:r w:rsidR="00FF275F">
        <w:t>theorizes</w:t>
      </w:r>
      <w:r>
        <w:t xml:space="preserve"> </w:t>
      </w:r>
      <w:r w:rsidR="00273168">
        <w:t xml:space="preserve">digital </w:t>
      </w:r>
      <w:r>
        <w:t xml:space="preserve">storytelling </w:t>
      </w:r>
      <w:r w:rsidR="00FF275F">
        <w:t xml:space="preserve">in a world language </w:t>
      </w:r>
      <w:r>
        <w:t xml:space="preserve">as pedagogical opportunities to examine the </w:t>
      </w:r>
      <w:r w:rsidR="004F03D1">
        <w:t>effects</w:t>
      </w:r>
      <w:r>
        <w:t xml:space="preserve"> of language in </w:t>
      </w:r>
      <w:r w:rsidR="004F03D1">
        <w:t>use</w:t>
      </w:r>
      <w:r>
        <w:t xml:space="preserve"> and </w:t>
      </w:r>
      <w:r w:rsidR="00FF275F">
        <w:t xml:space="preserve">to </w:t>
      </w:r>
      <w:r>
        <w:t>transform their relations to language</w:t>
      </w:r>
      <w:r w:rsidR="00273168">
        <w:t xml:space="preserve"> through the production of and reflection on “identity text” (Cummins et al., 2005)</w:t>
      </w:r>
      <w:r>
        <w:t xml:space="preserve">. </w:t>
      </w:r>
      <w:r w:rsidR="00B6162F">
        <w:t xml:space="preserve">Two </w:t>
      </w:r>
      <w:r w:rsidR="00FF275F">
        <w:t xml:space="preserve">areas of guiding </w:t>
      </w:r>
      <w:r w:rsidR="00B6162F">
        <w:t>questions</w:t>
      </w:r>
      <w:r w:rsidR="00FF275F">
        <w:t xml:space="preserve"> were</w:t>
      </w:r>
      <w:r w:rsidR="00623A65">
        <w:t>:</w:t>
      </w:r>
      <w:r w:rsidR="00FF275F">
        <w:t xml:space="preserve"> </w:t>
      </w:r>
      <w:r w:rsidR="00B6162F">
        <w:t xml:space="preserve">the design process and the range of identity options that the storytelling and </w:t>
      </w:r>
      <w:r w:rsidR="004F03D1">
        <w:t>its</w:t>
      </w:r>
      <w:r w:rsidR="00B6162F">
        <w:t xml:space="preserve"> reflection ma</w:t>
      </w:r>
      <w:r w:rsidR="004F03D1">
        <w:t>kes</w:t>
      </w:r>
      <w:r w:rsidR="00B6162F">
        <w:t xml:space="preserve"> possible.</w:t>
      </w:r>
    </w:p>
    <w:p w14:paraId="54863263" w14:textId="31F9D8A0" w:rsidR="00273168" w:rsidRDefault="00273168" w:rsidP="00E56A00">
      <w:pPr>
        <w:spacing w:line="480" w:lineRule="auto"/>
        <w:ind w:firstLine="720"/>
      </w:pPr>
      <w:r>
        <w:t>T</w:t>
      </w:r>
      <w:r w:rsidR="00B6162F">
        <w:t>his study t</w:t>
      </w:r>
      <w:r w:rsidR="00FF275F">
        <w:t>ook</w:t>
      </w:r>
      <w:r>
        <w:t xml:space="preserve"> a </w:t>
      </w:r>
      <w:r w:rsidR="004F03D1">
        <w:t xml:space="preserve">narrative </w:t>
      </w:r>
      <w:r>
        <w:t xml:space="preserve">case study of </w:t>
      </w:r>
      <w:r w:rsidR="00B6162F">
        <w:t xml:space="preserve">seven students who participated in a digital storytelling project </w:t>
      </w:r>
      <w:r w:rsidR="004F03D1">
        <w:t>in</w:t>
      </w:r>
      <w:r w:rsidR="00B6162F">
        <w:t xml:space="preserve"> </w:t>
      </w:r>
      <w:r>
        <w:t>a low intermediate college Japanese c</w:t>
      </w:r>
      <w:r w:rsidR="004F03D1">
        <w:t>ourse in the U.S.</w:t>
      </w:r>
      <w:r>
        <w:t xml:space="preserve"> where the author was the instructor</w:t>
      </w:r>
      <w:r w:rsidR="00B6162F">
        <w:t>.</w:t>
      </w:r>
      <w:r>
        <w:t xml:space="preserve"> </w:t>
      </w:r>
      <w:r w:rsidR="00B6162F">
        <w:t>Th</w:t>
      </w:r>
      <w:r w:rsidR="004F03D1">
        <w:t>e</w:t>
      </w:r>
      <w:r w:rsidR="00B6162F">
        <w:t xml:space="preserve"> two primary data sources </w:t>
      </w:r>
      <w:r w:rsidR="004F03D1">
        <w:t>are</w:t>
      </w:r>
      <w:r w:rsidR="00B6162F">
        <w:t xml:space="preserve"> the participants’ digital stories and reflective narratives</w:t>
      </w:r>
      <w:r w:rsidR="004F03D1">
        <w:t>.</w:t>
      </w:r>
      <w:r w:rsidR="00B6162F">
        <w:t xml:space="preserve"> </w:t>
      </w:r>
      <w:r w:rsidR="004F03D1">
        <w:t>A</w:t>
      </w:r>
      <w:r w:rsidR="00B6162F">
        <w:t xml:space="preserve">dditional data sources </w:t>
      </w:r>
      <w:r w:rsidR="004F03D1">
        <w:t>include</w:t>
      </w:r>
      <w:r w:rsidR="00B6162F">
        <w:t xml:space="preserve"> instructional materials</w:t>
      </w:r>
      <w:r w:rsidR="00623A65">
        <w:t xml:space="preserve"> and</w:t>
      </w:r>
      <w:r w:rsidR="00B6162F">
        <w:t xml:space="preserve"> the participants’ </w:t>
      </w:r>
      <w:r w:rsidR="00FF275F">
        <w:t xml:space="preserve">in-process </w:t>
      </w:r>
      <w:r w:rsidR="00B6162F">
        <w:t>dr</w:t>
      </w:r>
      <w:r w:rsidR="008F1EAA">
        <w:t xml:space="preserve">afts and reflective </w:t>
      </w:r>
      <w:r w:rsidR="008F1EAA">
        <w:lastRenderedPageBreak/>
        <w:t>writings. T</w:t>
      </w:r>
      <w:r w:rsidR="00FF275F">
        <w:t>wo methods of</w:t>
      </w:r>
      <w:r w:rsidR="008F1EAA">
        <w:t xml:space="preserve"> data analy</w:t>
      </w:r>
      <w:r w:rsidR="00FF275F">
        <w:t xml:space="preserve">sis </w:t>
      </w:r>
      <w:r w:rsidR="00BD7041">
        <w:t>we</w:t>
      </w:r>
      <w:r w:rsidR="00623A65">
        <w:t>re</w:t>
      </w:r>
      <w:r w:rsidR="00A23039">
        <w:t xml:space="preserve"> used</w:t>
      </w:r>
      <w:r w:rsidR="00FF275F">
        <w:t>:</w:t>
      </w:r>
      <w:r w:rsidR="008F1EAA">
        <w:t xml:space="preserve"> </w:t>
      </w:r>
      <w:r w:rsidR="00FF275F">
        <w:t>inductive</w:t>
      </w:r>
      <w:r w:rsidR="008F1EAA">
        <w:t xml:space="preserve"> content analysis </w:t>
      </w:r>
      <w:r w:rsidR="00FF275F">
        <w:t xml:space="preserve">for the recurrent themes </w:t>
      </w:r>
      <w:r w:rsidR="008F1EAA">
        <w:t xml:space="preserve">and discourse </w:t>
      </w:r>
      <w:r w:rsidR="00FF275F">
        <w:t xml:space="preserve">positioning </w:t>
      </w:r>
      <w:r w:rsidR="008F1EAA">
        <w:t xml:space="preserve">analysis </w:t>
      </w:r>
      <w:r w:rsidR="00FF275F">
        <w:t>for the interactional achievements</w:t>
      </w:r>
      <w:r w:rsidR="008F1EAA">
        <w:t xml:space="preserve"> (Davies &amp; Harré, 1990; Wortham, 2001). </w:t>
      </w:r>
    </w:p>
    <w:p w14:paraId="2BE16861" w14:textId="7476ED4A" w:rsidR="00895FF9" w:rsidRDefault="00310963" w:rsidP="00172433">
      <w:pPr>
        <w:spacing w:line="480" w:lineRule="auto"/>
        <w:ind w:firstLine="720"/>
      </w:pPr>
      <w:r>
        <w:t>The</w:t>
      </w:r>
      <w:r w:rsidR="008F1EAA">
        <w:t xml:space="preserve"> </w:t>
      </w:r>
      <w:r>
        <w:t>analysis</w:t>
      </w:r>
      <w:r w:rsidR="008F1EAA">
        <w:t xml:space="preserve"> </w:t>
      </w:r>
      <w:r w:rsidR="004F03D1">
        <w:t xml:space="preserve">indicated </w:t>
      </w:r>
      <w:r w:rsidR="008F1EAA">
        <w:t>the purpose-driven use of vari</w:t>
      </w:r>
      <w:r w:rsidR="004F03D1">
        <w:t>ous</w:t>
      </w:r>
      <w:r w:rsidR="008F1EAA">
        <w:t xml:space="preserve"> resources in </w:t>
      </w:r>
      <w:r w:rsidR="004F03D1">
        <w:t>different stages of digital storytelling</w:t>
      </w:r>
      <w:r w:rsidR="00172433">
        <w:t>, such as</w:t>
      </w:r>
      <w:r w:rsidR="008F1EAA">
        <w:t xml:space="preserve"> </w:t>
      </w:r>
      <w:r w:rsidR="00E7587F">
        <w:t xml:space="preserve">different aspects of the sample stories that matched their </w:t>
      </w:r>
      <w:r w:rsidR="004F03D1">
        <w:t>personal</w:t>
      </w:r>
      <w:r w:rsidR="00E7587F">
        <w:t xml:space="preserve"> </w:t>
      </w:r>
      <w:r w:rsidR="00623A65">
        <w:t>investment in</w:t>
      </w:r>
      <w:r w:rsidR="00E7587F">
        <w:t xml:space="preserve"> storytelling</w:t>
      </w:r>
      <w:r w:rsidR="0057732A">
        <w:t>.</w:t>
      </w:r>
      <w:r w:rsidR="00E7587F">
        <w:t xml:space="preserve"> </w:t>
      </w:r>
      <w:r w:rsidR="0057732A">
        <w:t>A</w:t>
      </w:r>
      <w:r w:rsidR="00346C4C">
        <w:t xml:space="preserve">cademic literacy in other </w:t>
      </w:r>
      <w:r w:rsidR="00E7587F">
        <w:t>language</w:t>
      </w:r>
      <w:r w:rsidR="00346C4C">
        <w:t xml:space="preserve">s, meta-linguistic </w:t>
      </w:r>
      <w:r w:rsidR="0057732A">
        <w:t xml:space="preserve">awareness, </w:t>
      </w:r>
      <w:r w:rsidR="00346C4C">
        <w:t>and media awareness</w:t>
      </w:r>
      <w:r w:rsidR="0057732A">
        <w:t xml:space="preserve"> also affected their design processes.</w:t>
      </w:r>
      <w:r w:rsidR="00E7587F">
        <w:t xml:space="preserve"> </w:t>
      </w:r>
      <w:r w:rsidR="0057732A">
        <w:t>They reported the use of</w:t>
      </w:r>
      <w:r w:rsidR="00E7587F">
        <w:t xml:space="preserve"> iconic and symbolic</w:t>
      </w:r>
      <w:r w:rsidR="004F03D1">
        <w:t xml:space="preserve"> images </w:t>
      </w:r>
      <w:r w:rsidR="00E7587F">
        <w:t>with different intents and effects respectively.</w:t>
      </w:r>
      <w:r w:rsidR="00172433">
        <w:t xml:space="preserve"> </w:t>
      </w:r>
      <w:r w:rsidR="00895FF9">
        <w:t>These multimodal resources afford</w:t>
      </w:r>
      <w:r w:rsidR="00D35E9B">
        <w:t>ed</w:t>
      </w:r>
      <w:r w:rsidR="00895FF9">
        <w:t xml:space="preserve"> multi-sensory engagement.</w:t>
      </w:r>
    </w:p>
    <w:p w14:paraId="23AE69C6" w14:textId="61906B91" w:rsidR="00D35E9B" w:rsidRDefault="00310963" w:rsidP="00172433">
      <w:pPr>
        <w:spacing w:line="480" w:lineRule="auto"/>
        <w:ind w:firstLine="720"/>
      </w:pPr>
      <w:r>
        <w:t xml:space="preserve">The analysis </w:t>
      </w:r>
      <w:r w:rsidR="004F03D1">
        <w:t xml:space="preserve">also </w:t>
      </w:r>
      <w:r w:rsidR="00D35E9B">
        <w:t>indicated</w:t>
      </w:r>
      <w:r>
        <w:t xml:space="preserve"> the </w:t>
      </w:r>
      <w:r w:rsidR="00172433">
        <w:t xml:space="preserve">participants’ </w:t>
      </w:r>
      <w:r>
        <w:t xml:space="preserve">positionings of other characters to create identity positions for their old selves in the digital stories. </w:t>
      </w:r>
      <w:r w:rsidR="00172433">
        <w:t>T</w:t>
      </w:r>
      <w:r>
        <w:t>he</w:t>
      </w:r>
      <w:r w:rsidR="00172433">
        <w:t xml:space="preserve"> participants’ </w:t>
      </w:r>
      <w:r>
        <w:t xml:space="preserve">shifting relations to the digital storytelling project </w:t>
      </w:r>
      <w:r w:rsidR="00172433">
        <w:t xml:space="preserve">were observed in their interview tellings </w:t>
      </w:r>
      <w:r>
        <w:t xml:space="preserve">as a series of assigned tasks and an “owned” project </w:t>
      </w:r>
      <w:r w:rsidR="00A23039">
        <w:t>revealing</w:t>
      </w:r>
      <w:r>
        <w:t xml:space="preserve"> the sense of agency. </w:t>
      </w:r>
      <w:r w:rsidR="00D35E9B">
        <w:t xml:space="preserve">However, participants had different range of positions, suggesting the need to </w:t>
      </w:r>
      <w:r w:rsidR="002955E2" w:rsidRPr="002955E2">
        <w:t>further consider the multiple layers of discourses that participants engaged. This adds to our understanding of shifting identity affordances</w:t>
      </w:r>
      <w:r w:rsidR="00D35E9B">
        <w:t xml:space="preserve">. </w:t>
      </w:r>
    </w:p>
    <w:p w14:paraId="25D747B1" w14:textId="77C6D51E" w:rsidR="00310963" w:rsidRDefault="00310963" w:rsidP="00D35E9B">
      <w:pPr>
        <w:spacing w:line="480" w:lineRule="auto"/>
      </w:pPr>
    </w:p>
    <w:p w14:paraId="29090389" w14:textId="3AA33AA8" w:rsidR="00D65D7D" w:rsidRPr="00E56A00" w:rsidRDefault="005D476A" w:rsidP="00E56A00">
      <w:pPr>
        <w:spacing w:line="480" w:lineRule="auto"/>
        <w:ind w:firstLine="720"/>
        <w:jc w:val="center"/>
      </w:pPr>
      <w:r>
        <w:br w:type="page"/>
      </w:r>
      <w:r w:rsidR="00D65D7D" w:rsidRPr="00C5721B">
        <w:rPr>
          <w:b/>
          <w:noProof/>
        </w:rPr>
        <w:lastRenderedPageBreak/>
        <w:t>TABLE OF CONTENTS</w:t>
      </w:r>
    </w:p>
    <w:p w14:paraId="56D47A86" w14:textId="71CD6B64" w:rsidR="00D65D7D" w:rsidRDefault="00D65D7D" w:rsidP="00D65D7D">
      <w:pPr>
        <w:pStyle w:val="TOC1"/>
        <w:jc w:val="right"/>
        <w:rPr>
          <w:noProof/>
        </w:rPr>
      </w:pPr>
      <w:r>
        <w:rPr>
          <w:noProof/>
        </w:rPr>
        <w:t>Page</w:t>
      </w:r>
    </w:p>
    <w:p w14:paraId="754A3235" w14:textId="77777777" w:rsidR="00346C4C" w:rsidRDefault="00346C4C" w:rsidP="00346C4C">
      <w:pPr>
        <w:pStyle w:val="TOC1"/>
        <w:spacing w:line="240" w:lineRule="auto"/>
        <w:rPr>
          <w:noProof/>
        </w:rPr>
      </w:pPr>
    </w:p>
    <w:p w14:paraId="0067D193" w14:textId="77777777" w:rsidR="000A15C4" w:rsidRDefault="00D65D7D">
      <w:pPr>
        <w:pStyle w:val="TOC1"/>
        <w:rPr>
          <w:noProof/>
        </w:rPr>
      </w:pPr>
      <w:r>
        <w:rPr>
          <w:noProof/>
        </w:rPr>
        <w:fldChar w:fldCharType="begin"/>
      </w:r>
      <w:r>
        <w:rPr>
          <w:noProof/>
        </w:rPr>
        <w:instrText xml:space="preserve"> TOC \o "1-5" </w:instrText>
      </w:r>
      <w:r>
        <w:rPr>
          <w:noProof/>
        </w:rPr>
        <w:fldChar w:fldCharType="separate"/>
      </w:r>
      <w:r w:rsidR="000A15C4">
        <w:rPr>
          <w:noProof/>
        </w:rPr>
        <w:t>ACKNOWLEDGMENTS</w:t>
      </w:r>
      <w:r w:rsidR="000A15C4">
        <w:rPr>
          <w:noProof/>
        </w:rPr>
        <w:tab/>
      </w:r>
      <w:r w:rsidR="000A15C4">
        <w:rPr>
          <w:noProof/>
        </w:rPr>
        <w:fldChar w:fldCharType="begin"/>
      </w:r>
      <w:r w:rsidR="000A15C4">
        <w:rPr>
          <w:noProof/>
        </w:rPr>
        <w:instrText xml:space="preserve"> PAGEREF _Toc311537529 \h </w:instrText>
      </w:r>
      <w:r w:rsidR="000A15C4">
        <w:rPr>
          <w:noProof/>
        </w:rPr>
      </w:r>
      <w:r w:rsidR="000A15C4">
        <w:rPr>
          <w:noProof/>
        </w:rPr>
        <w:fldChar w:fldCharType="separate"/>
      </w:r>
      <w:r w:rsidR="00C23C13">
        <w:rPr>
          <w:noProof/>
        </w:rPr>
        <w:t>v</w:t>
      </w:r>
      <w:r w:rsidR="000A15C4">
        <w:rPr>
          <w:noProof/>
        </w:rPr>
        <w:fldChar w:fldCharType="end"/>
      </w:r>
    </w:p>
    <w:p w14:paraId="29DFA688" w14:textId="61AE7BB0" w:rsidR="000A15C4" w:rsidRDefault="000A15C4">
      <w:pPr>
        <w:pStyle w:val="TOC1"/>
        <w:rPr>
          <w:noProof/>
        </w:rPr>
      </w:pPr>
      <w:r>
        <w:rPr>
          <w:noProof/>
        </w:rPr>
        <w:t>ABSTRACT</w:t>
      </w:r>
      <w:r>
        <w:rPr>
          <w:noProof/>
        </w:rPr>
        <w:tab/>
      </w:r>
      <w:r>
        <w:rPr>
          <w:noProof/>
        </w:rPr>
        <w:fldChar w:fldCharType="begin"/>
      </w:r>
      <w:r>
        <w:rPr>
          <w:noProof/>
        </w:rPr>
        <w:instrText xml:space="preserve"> PAGEREF _Toc311537530 \h </w:instrText>
      </w:r>
      <w:r>
        <w:rPr>
          <w:noProof/>
        </w:rPr>
      </w:r>
      <w:r>
        <w:rPr>
          <w:noProof/>
        </w:rPr>
        <w:fldChar w:fldCharType="separate"/>
      </w:r>
      <w:r w:rsidR="00C23C13">
        <w:rPr>
          <w:noProof/>
        </w:rPr>
        <w:t>vii</w:t>
      </w:r>
      <w:r>
        <w:rPr>
          <w:noProof/>
        </w:rPr>
        <w:fldChar w:fldCharType="end"/>
      </w:r>
    </w:p>
    <w:p w14:paraId="040476BE" w14:textId="7DCBEE2B" w:rsidR="000A15C4" w:rsidRDefault="000A15C4">
      <w:pPr>
        <w:pStyle w:val="TOC1"/>
        <w:rPr>
          <w:noProof/>
        </w:rPr>
      </w:pPr>
      <w:r>
        <w:rPr>
          <w:noProof/>
        </w:rPr>
        <w:t>LIST OF TABLES</w:t>
      </w:r>
      <w:r>
        <w:rPr>
          <w:noProof/>
        </w:rPr>
        <w:tab/>
      </w:r>
      <w:r>
        <w:rPr>
          <w:noProof/>
        </w:rPr>
        <w:fldChar w:fldCharType="begin"/>
      </w:r>
      <w:r>
        <w:rPr>
          <w:noProof/>
        </w:rPr>
        <w:instrText xml:space="preserve"> PAGEREF _Toc311537531 \h </w:instrText>
      </w:r>
      <w:r>
        <w:rPr>
          <w:noProof/>
        </w:rPr>
      </w:r>
      <w:r>
        <w:rPr>
          <w:noProof/>
        </w:rPr>
        <w:fldChar w:fldCharType="separate"/>
      </w:r>
      <w:r w:rsidR="00C23C13">
        <w:rPr>
          <w:noProof/>
        </w:rPr>
        <w:t>xiii</w:t>
      </w:r>
      <w:r>
        <w:rPr>
          <w:noProof/>
        </w:rPr>
        <w:fldChar w:fldCharType="end"/>
      </w:r>
    </w:p>
    <w:p w14:paraId="3A4C15E4" w14:textId="36858DD4" w:rsidR="000A15C4" w:rsidRDefault="000A15C4">
      <w:pPr>
        <w:pStyle w:val="TOC1"/>
        <w:rPr>
          <w:noProof/>
        </w:rPr>
      </w:pPr>
      <w:r>
        <w:rPr>
          <w:noProof/>
        </w:rPr>
        <w:t>LIST OF FIGURES</w:t>
      </w:r>
      <w:r>
        <w:rPr>
          <w:noProof/>
        </w:rPr>
        <w:tab/>
      </w:r>
      <w:r>
        <w:rPr>
          <w:noProof/>
        </w:rPr>
        <w:fldChar w:fldCharType="begin"/>
      </w:r>
      <w:r>
        <w:rPr>
          <w:noProof/>
        </w:rPr>
        <w:instrText xml:space="preserve"> PAGEREF _Toc311537532 \h </w:instrText>
      </w:r>
      <w:r>
        <w:rPr>
          <w:noProof/>
        </w:rPr>
      </w:r>
      <w:r>
        <w:rPr>
          <w:noProof/>
        </w:rPr>
        <w:fldChar w:fldCharType="separate"/>
      </w:r>
      <w:r w:rsidR="00C23C13">
        <w:rPr>
          <w:noProof/>
        </w:rPr>
        <w:t>xiv</w:t>
      </w:r>
      <w:r>
        <w:rPr>
          <w:noProof/>
        </w:rPr>
        <w:fldChar w:fldCharType="end"/>
      </w:r>
    </w:p>
    <w:p w14:paraId="5D4347E9" w14:textId="77777777" w:rsidR="00336434" w:rsidRDefault="00336434">
      <w:pPr>
        <w:pStyle w:val="TOC1"/>
        <w:rPr>
          <w:noProof/>
        </w:rPr>
      </w:pPr>
      <w:r>
        <w:rPr>
          <w:noProof/>
        </w:rPr>
        <w:t>CHAPTER</w:t>
      </w:r>
    </w:p>
    <w:p w14:paraId="13F08E84" w14:textId="7122B5F7" w:rsidR="000A15C4" w:rsidRDefault="00336434">
      <w:pPr>
        <w:pStyle w:val="TOC1"/>
        <w:rPr>
          <w:noProof/>
        </w:rPr>
      </w:pPr>
      <w:r>
        <w:rPr>
          <w:noProof/>
        </w:rPr>
        <w:t>1.</w:t>
      </w:r>
      <w:r>
        <w:rPr>
          <w:noProof/>
        </w:rPr>
        <w:tab/>
      </w:r>
      <w:r w:rsidR="000A15C4">
        <w:rPr>
          <w:noProof/>
        </w:rPr>
        <w:t>INTRODUCTION</w:t>
      </w:r>
      <w:r w:rsidR="000A15C4">
        <w:rPr>
          <w:noProof/>
        </w:rPr>
        <w:tab/>
      </w:r>
      <w:r w:rsidR="000A15C4">
        <w:rPr>
          <w:noProof/>
        </w:rPr>
        <w:fldChar w:fldCharType="begin"/>
      </w:r>
      <w:r w:rsidR="000A15C4">
        <w:rPr>
          <w:noProof/>
        </w:rPr>
        <w:instrText xml:space="preserve"> PAGEREF _Toc311537533 \h </w:instrText>
      </w:r>
      <w:r w:rsidR="000A15C4">
        <w:rPr>
          <w:noProof/>
        </w:rPr>
      </w:r>
      <w:r w:rsidR="000A15C4">
        <w:rPr>
          <w:noProof/>
        </w:rPr>
        <w:fldChar w:fldCharType="separate"/>
      </w:r>
      <w:r w:rsidR="00C23C13">
        <w:rPr>
          <w:noProof/>
        </w:rPr>
        <w:t>1</w:t>
      </w:r>
      <w:r w:rsidR="000A15C4">
        <w:rPr>
          <w:noProof/>
        </w:rPr>
        <w:fldChar w:fldCharType="end"/>
      </w:r>
    </w:p>
    <w:p w14:paraId="0E982AC2" w14:textId="77777777" w:rsidR="000A15C4" w:rsidRDefault="000A15C4" w:rsidP="00B52F7C">
      <w:pPr>
        <w:pStyle w:val="TOC2"/>
        <w:ind w:left="1440"/>
        <w:rPr>
          <w:noProof/>
        </w:rPr>
      </w:pPr>
      <w:r>
        <w:rPr>
          <w:noProof/>
        </w:rPr>
        <w:t>Background</w:t>
      </w:r>
      <w:r>
        <w:rPr>
          <w:noProof/>
        </w:rPr>
        <w:tab/>
      </w:r>
      <w:r>
        <w:rPr>
          <w:noProof/>
        </w:rPr>
        <w:fldChar w:fldCharType="begin"/>
      </w:r>
      <w:r>
        <w:rPr>
          <w:noProof/>
        </w:rPr>
        <w:instrText xml:space="preserve"> PAGEREF _Toc311537534 \h </w:instrText>
      </w:r>
      <w:r>
        <w:rPr>
          <w:noProof/>
        </w:rPr>
      </w:r>
      <w:r>
        <w:rPr>
          <w:noProof/>
        </w:rPr>
        <w:fldChar w:fldCharType="separate"/>
      </w:r>
      <w:r w:rsidR="00C23C13">
        <w:rPr>
          <w:noProof/>
        </w:rPr>
        <w:t>1</w:t>
      </w:r>
      <w:r>
        <w:rPr>
          <w:noProof/>
        </w:rPr>
        <w:fldChar w:fldCharType="end"/>
      </w:r>
    </w:p>
    <w:p w14:paraId="7EAD0EEB" w14:textId="77777777" w:rsidR="000A15C4" w:rsidRDefault="000A15C4" w:rsidP="00B52F7C">
      <w:pPr>
        <w:pStyle w:val="TOC2"/>
        <w:ind w:left="1440"/>
        <w:rPr>
          <w:noProof/>
        </w:rPr>
      </w:pPr>
      <w:r>
        <w:rPr>
          <w:noProof/>
        </w:rPr>
        <w:t>Critical Approaches to Teaching Languages</w:t>
      </w:r>
      <w:r>
        <w:rPr>
          <w:noProof/>
        </w:rPr>
        <w:tab/>
      </w:r>
      <w:r>
        <w:rPr>
          <w:noProof/>
        </w:rPr>
        <w:fldChar w:fldCharType="begin"/>
      </w:r>
      <w:r>
        <w:rPr>
          <w:noProof/>
        </w:rPr>
        <w:instrText xml:space="preserve"> PAGEREF _Toc311537535 \h </w:instrText>
      </w:r>
      <w:r>
        <w:rPr>
          <w:noProof/>
        </w:rPr>
      </w:r>
      <w:r>
        <w:rPr>
          <w:noProof/>
        </w:rPr>
        <w:fldChar w:fldCharType="separate"/>
      </w:r>
      <w:r w:rsidR="00C23C13">
        <w:rPr>
          <w:noProof/>
        </w:rPr>
        <w:t>3</w:t>
      </w:r>
      <w:r>
        <w:rPr>
          <w:noProof/>
        </w:rPr>
        <w:fldChar w:fldCharType="end"/>
      </w:r>
    </w:p>
    <w:p w14:paraId="5BABC023" w14:textId="77777777" w:rsidR="00336434" w:rsidRDefault="00336434">
      <w:pPr>
        <w:pStyle w:val="TOC3"/>
        <w:rPr>
          <w:noProof/>
        </w:rPr>
      </w:pPr>
    </w:p>
    <w:p w14:paraId="50224149" w14:textId="77777777" w:rsidR="000A15C4" w:rsidRDefault="000A15C4" w:rsidP="00B52F7C">
      <w:pPr>
        <w:pStyle w:val="TOC3"/>
        <w:ind w:left="2160"/>
        <w:rPr>
          <w:noProof/>
        </w:rPr>
      </w:pPr>
      <w:r>
        <w:rPr>
          <w:noProof/>
        </w:rPr>
        <w:t>Linguistic and Cultural Norm in Language Education</w:t>
      </w:r>
      <w:r>
        <w:rPr>
          <w:noProof/>
        </w:rPr>
        <w:tab/>
      </w:r>
      <w:r>
        <w:rPr>
          <w:noProof/>
        </w:rPr>
        <w:fldChar w:fldCharType="begin"/>
      </w:r>
      <w:r>
        <w:rPr>
          <w:noProof/>
        </w:rPr>
        <w:instrText xml:space="preserve"> PAGEREF _Toc311537536 \h </w:instrText>
      </w:r>
      <w:r>
        <w:rPr>
          <w:noProof/>
        </w:rPr>
      </w:r>
      <w:r>
        <w:rPr>
          <w:noProof/>
        </w:rPr>
        <w:fldChar w:fldCharType="separate"/>
      </w:r>
      <w:r w:rsidR="00C23C13">
        <w:rPr>
          <w:noProof/>
        </w:rPr>
        <w:t>3</w:t>
      </w:r>
      <w:r>
        <w:rPr>
          <w:noProof/>
        </w:rPr>
        <w:fldChar w:fldCharType="end"/>
      </w:r>
    </w:p>
    <w:p w14:paraId="4D2F675C" w14:textId="77777777" w:rsidR="000A15C4" w:rsidRDefault="000A15C4" w:rsidP="00B52F7C">
      <w:pPr>
        <w:pStyle w:val="TOC3"/>
        <w:ind w:left="2160"/>
        <w:rPr>
          <w:noProof/>
        </w:rPr>
      </w:pPr>
      <w:r>
        <w:rPr>
          <w:noProof/>
        </w:rPr>
        <w:t>Identities in Language Education</w:t>
      </w:r>
      <w:r>
        <w:rPr>
          <w:noProof/>
        </w:rPr>
        <w:tab/>
      </w:r>
      <w:r>
        <w:rPr>
          <w:noProof/>
        </w:rPr>
        <w:fldChar w:fldCharType="begin"/>
      </w:r>
      <w:r>
        <w:rPr>
          <w:noProof/>
        </w:rPr>
        <w:instrText xml:space="preserve"> PAGEREF _Toc311537537 \h </w:instrText>
      </w:r>
      <w:r>
        <w:rPr>
          <w:noProof/>
        </w:rPr>
      </w:r>
      <w:r>
        <w:rPr>
          <w:noProof/>
        </w:rPr>
        <w:fldChar w:fldCharType="separate"/>
      </w:r>
      <w:r w:rsidR="00C23C13">
        <w:rPr>
          <w:noProof/>
        </w:rPr>
        <w:t>4</w:t>
      </w:r>
      <w:r>
        <w:rPr>
          <w:noProof/>
        </w:rPr>
        <w:fldChar w:fldCharType="end"/>
      </w:r>
    </w:p>
    <w:p w14:paraId="7292292E" w14:textId="77777777" w:rsidR="00336434" w:rsidRDefault="00336434">
      <w:pPr>
        <w:pStyle w:val="TOC2"/>
        <w:rPr>
          <w:noProof/>
        </w:rPr>
      </w:pPr>
    </w:p>
    <w:p w14:paraId="2E9D0618" w14:textId="77777777" w:rsidR="000A15C4" w:rsidRDefault="000A15C4" w:rsidP="00B52F7C">
      <w:pPr>
        <w:pStyle w:val="TOC2"/>
        <w:ind w:left="1440"/>
        <w:rPr>
          <w:noProof/>
        </w:rPr>
      </w:pPr>
      <w:r>
        <w:rPr>
          <w:noProof/>
        </w:rPr>
        <w:t>Critical Literacy</w:t>
      </w:r>
      <w:r>
        <w:rPr>
          <w:noProof/>
        </w:rPr>
        <w:tab/>
      </w:r>
      <w:r>
        <w:rPr>
          <w:noProof/>
        </w:rPr>
        <w:fldChar w:fldCharType="begin"/>
      </w:r>
      <w:r>
        <w:rPr>
          <w:noProof/>
        </w:rPr>
        <w:instrText xml:space="preserve"> PAGEREF _Toc311537538 \h </w:instrText>
      </w:r>
      <w:r>
        <w:rPr>
          <w:noProof/>
        </w:rPr>
      </w:r>
      <w:r>
        <w:rPr>
          <w:noProof/>
        </w:rPr>
        <w:fldChar w:fldCharType="separate"/>
      </w:r>
      <w:r w:rsidR="00C23C13">
        <w:rPr>
          <w:noProof/>
        </w:rPr>
        <w:t>5</w:t>
      </w:r>
      <w:r>
        <w:rPr>
          <w:noProof/>
        </w:rPr>
        <w:fldChar w:fldCharType="end"/>
      </w:r>
    </w:p>
    <w:p w14:paraId="58FFA01B" w14:textId="77777777" w:rsidR="000A15C4" w:rsidRDefault="000A15C4" w:rsidP="00B52F7C">
      <w:pPr>
        <w:pStyle w:val="TOC2"/>
        <w:ind w:left="1440"/>
        <w:rPr>
          <w:noProof/>
        </w:rPr>
      </w:pPr>
      <w:r>
        <w:rPr>
          <w:noProof/>
        </w:rPr>
        <w:t>Digital Storytelling as a Form of Critical Literacy</w:t>
      </w:r>
      <w:r>
        <w:rPr>
          <w:noProof/>
        </w:rPr>
        <w:tab/>
      </w:r>
      <w:r>
        <w:rPr>
          <w:noProof/>
        </w:rPr>
        <w:fldChar w:fldCharType="begin"/>
      </w:r>
      <w:r>
        <w:rPr>
          <w:noProof/>
        </w:rPr>
        <w:instrText xml:space="preserve"> PAGEREF _Toc311537539 \h </w:instrText>
      </w:r>
      <w:r>
        <w:rPr>
          <w:noProof/>
        </w:rPr>
      </w:r>
      <w:r>
        <w:rPr>
          <w:noProof/>
        </w:rPr>
        <w:fldChar w:fldCharType="separate"/>
      </w:r>
      <w:r w:rsidR="00C23C13">
        <w:rPr>
          <w:noProof/>
        </w:rPr>
        <w:t>9</w:t>
      </w:r>
      <w:r>
        <w:rPr>
          <w:noProof/>
        </w:rPr>
        <w:fldChar w:fldCharType="end"/>
      </w:r>
    </w:p>
    <w:p w14:paraId="61AE2065" w14:textId="77777777" w:rsidR="000A15C4" w:rsidRDefault="000A15C4" w:rsidP="00B52F7C">
      <w:pPr>
        <w:pStyle w:val="TOC2"/>
        <w:ind w:left="1440"/>
        <w:rPr>
          <w:noProof/>
        </w:rPr>
      </w:pPr>
      <w:r>
        <w:rPr>
          <w:noProof/>
        </w:rPr>
        <w:t>Purposes of the Study</w:t>
      </w:r>
      <w:r>
        <w:rPr>
          <w:noProof/>
        </w:rPr>
        <w:tab/>
      </w:r>
      <w:r>
        <w:rPr>
          <w:noProof/>
        </w:rPr>
        <w:fldChar w:fldCharType="begin"/>
      </w:r>
      <w:r>
        <w:rPr>
          <w:noProof/>
        </w:rPr>
        <w:instrText xml:space="preserve"> PAGEREF _Toc311537540 \h </w:instrText>
      </w:r>
      <w:r>
        <w:rPr>
          <w:noProof/>
        </w:rPr>
      </w:r>
      <w:r>
        <w:rPr>
          <w:noProof/>
        </w:rPr>
        <w:fldChar w:fldCharType="separate"/>
      </w:r>
      <w:r w:rsidR="00C23C13">
        <w:rPr>
          <w:noProof/>
        </w:rPr>
        <w:t>12</w:t>
      </w:r>
      <w:r>
        <w:rPr>
          <w:noProof/>
        </w:rPr>
        <w:fldChar w:fldCharType="end"/>
      </w:r>
    </w:p>
    <w:p w14:paraId="701DB4CE" w14:textId="77777777" w:rsidR="000A15C4" w:rsidRDefault="000A15C4" w:rsidP="00B52F7C">
      <w:pPr>
        <w:pStyle w:val="TOC2"/>
        <w:ind w:left="1440"/>
        <w:rPr>
          <w:noProof/>
        </w:rPr>
      </w:pPr>
      <w:r>
        <w:rPr>
          <w:noProof/>
        </w:rPr>
        <w:t>Significance of the Study</w:t>
      </w:r>
      <w:r>
        <w:rPr>
          <w:noProof/>
        </w:rPr>
        <w:tab/>
      </w:r>
      <w:r>
        <w:rPr>
          <w:noProof/>
        </w:rPr>
        <w:fldChar w:fldCharType="begin"/>
      </w:r>
      <w:r>
        <w:rPr>
          <w:noProof/>
        </w:rPr>
        <w:instrText xml:space="preserve"> PAGEREF _Toc311537541 \h </w:instrText>
      </w:r>
      <w:r>
        <w:rPr>
          <w:noProof/>
        </w:rPr>
      </w:r>
      <w:r>
        <w:rPr>
          <w:noProof/>
        </w:rPr>
        <w:fldChar w:fldCharType="separate"/>
      </w:r>
      <w:r w:rsidR="00C23C13">
        <w:rPr>
          <w:noProof/>
        </w:rPr>
        <w:t>13</w:t>
      </w:r>
      <w:r>
        <w:rPr>
          <w:noProof/>
        </w:rPr>
        <w:fldChar w:fldCharType="end"/>
      </w:r>
    </w:p>
    <w:p w14:paraId="0D6EEAA4" w14:textId="77777777" w:rsidR="00336434" w:rsidRPr="00336434" w:rsidRDefault="00336434" w:rsidP="00336434"/>
    <w:p w14:paraId="3EAE352D" w14:textId="732C3CB0" w:rsidR="000A15C4" w:rsidRDefault="00336434">
      <w:pPr>
        <w:pStyle w:val="TOC1"/>
        <w:rPr>
          <w:noProof/>
        </w:rPr>
      </w:pPr>
      <w:r>
        <w:rPr>
          <w:noProof/>
        </w:rPr>
        <w:t>2.</w:t>
      </w:r>
      <w:r>
        <w:rPr>
          <w:noProof/>
        </w:rPr>
        <w:tab/>
      </w:r>
      <w:r w:rsidR="000A15C4">
        <w:rPr>
          <w:noProof/>
        </w:rPr>
        <w:t>THEORETICAL FRAMEWORK</w:t>
      </w:r>
      <w:r w:rsidR="000A15C4">
        <w:rPr>
          <w:noProof/>
        </w:rPr>
        <w:tab/>
      </w:r>
      <w:r w:rsidR="000A15C4">
        <w:rPr>
          <w:noProof/>
        </w:rPr>
        <w:fldChar w:fldCharType="begin"/>
      </w:r>
      <w:r w:rsidR="000A15C4">
        <w:rPr>
          <w:noProof/>
        </w:rPr>
        <w:instrText xml:space="preserve"> PAGEREF _Toc311537542 \h </w:instrText>
      </w:r>
      <w:r w:rsidR="000A15C4">
        <w:rPr>
          <w:noProof/>
        </w:rPr>
      </w:r>
      <w:r w:rsidR="000A15C4">
        <w:rPr>
          <w:noProof/>
        </w:rPr>
        <w:fldChar w:fldCharType="separate"/>
      </w:r>
      <w:r w:rsidR="00C23C13">
        <w:rPr>
          <w:noProof/>
        </w:rPr>
        <w:t>15</w:t>
      </w:r>
      <w:r w:rsidR="000A15C4">
        <w:rPr>
          <w:noProof/>
        </w:rPr>
        <w:fldChar w:fldCharType="end"/>
      </w:r>
    </w:p>
    <w:p w14:paraId="3C3AE061" w14:textId="77777777" w:rsidR="000A15C4" w:rsidRDefault="000A15C4" w:rsidP="00B52F7C">
      <w:pPr>
        <w:pStyle w:val="TOC2"/>
        <w:ind w:left="1440"/>
        <w:rPr>
          <w:noProof/>
        </w:rPr>
      </w:pPr>
      <w:r>
        <w:rPr>
          <w:noProof/>
        </w:rPr>
        <w:t>Identity, Language, and Language Learning</w:t>
      </w:r>
      <w:r>
        <w:rPr>
          <w:noProof/>
        </w:rPr>
        <w:tab/>
      </w:r>
      <w:r>
        <w:rPr>
          <w:noProof/>
        </w:rPr>
        <w:fldChar w:fldCharType="begin"/>
      </w:r>
      <w:r>
        <w:rPr>
          <w:noProof/>
        </w:rPr>
        <w:instrText xml:space="preserve"> PAGEREF _Toc311537543 \h </w:instrText>
      </w:r>
      <w:r>
        <w:rPr>
          <w:noProof/>
        </w:rPr>
      </w:r>
      <w:r>
        <w:rPr>
          <w:noProof/>
        </w:rPr>
        <w:fldChar w:fldCharType="separate"/>
      </w:r>
      <w:r w:rsidR="00C23C13">
        <w:rPr>
          <w:noProof/>
        </w:rPr>
        <w:t>15</w:t>
      </w:r>
      <w:r>
        <w:rPr>
          <w:noProof/>
        </w:rPr>
        <w:fldChar w:fldCharType="end"/>
      </w:r>
    </w:p>
    <w:p w14:paraId="0321251A" w14:textId="77777777" w:rsidR="00336434" w:rsidRPr="00336434" w:rsidRDefault="00336434" w:rsidP="00336434"/>
    <w:p w14:paraId="39BECBB2" w14:textId="77777777" w:rsidR="000A15C4" w:rsidRDefault="000A15C4" w:rsidP="00B52F7C">
      <w:pPr>
        <w:pStyle w:val="TOC3"/>
        <w:ind w:left="2160"/>
        <w:rPr>
          <w:noProof/>
        </w:rPr>
      </w:pPr>
      <w:r>
        <w:rPr>
          <w:noProof/>
        </w:rPr>
        <w:t>Poststructuralist Feminist Theories of Individual and Language</w:t>
      </w:r>
      <w:r>
        <w:rPr>
          <w:noProof/>
        </w:rPr>
        <w:tab/>
      </w:r>
      <w:r>
        <w:rPr>
          <w:noProof/>
        </w:rPr>
        <w:fldChar w:fldCharType="begin"/>
      </w:r>
      <w:r>
        <w:rPr>
          <w:noProof/>
        </w:rPr>
        <w:instrText xml:space="preserve"> PAGEREF _Toc311537544 \h </w:instrText>
      </w:r>
      <w:r>
        <w:rPr>
          <w:noProof/>
        </w:rPr>
      </w:r>
      <w:r>
        <w:rPr>
          <w:noProof/>
        </w:rPr>
        <w:fldChar w:fldCharType="separate"/>
      </w:r>
      <w:r w:rsidR="00C23C13">
        <w:rPr>
          <w:noProof/>
        </w:rPr>
        <w:t>16</w:t>
      </w:r>
      <w:r>
        <w:rPr>
          <w:noProof/>
        </w:rPr>
        <w:fldChar w:fldCharType="end"/>
      </w:r>
    </w:p>
    <w:p w14:paraId="67993910" w14:textId="77777777" w:rsidR="000A15C4" w:rsidRDefault="000A15C4" w:rsidP="00B52F7C">
      <w:pPr>
        <w:pStyle w:val="TOC3"/>
        <w:ind w:left="2160"/>
        <w:rPr>
          <w:noProof/>
        </w:rPr>
      </w:pPr>
      <w:r>
        <w:rPr>
          <w:noProof/>
        </w:rPr>
        <w:t>Bakhtinian Theories of Individual and Language</w:t>
      </w:r>
      <w:r>
        <w:rPr>
          <w:noProof/>
        </w:rPr>
        <w:tab/>
      </w:r>
      <w:r>
        <w:rPr>
          <w:noProof/>
        </w:rPr>
        <w:fldChar w:fldCharType="begin"/>
      </w:r>
      <w:r>
        <w:rPr>
          <w:noProof/>
        </w:rPr>
        <w:instrText xml:space="preserve"> PAGEREF _Toc311537545 \h </w:instrText>
      </w:r>
      <w:r>
        <w:rPr>
          <w:noProof/>
        </w:rPr>
      </w:r>
      <w:r>
        <w:rPr>
          <w:noProof/>
        </w:rPr>
        <w:fldChar w:fldCharType="separate"/>
      </w:r>
      <w:r w:rsidR="00C23C13">
        <w:rPr>
          <w:noProof/>
        </w:rPr>
        <w:t>18</w:t>
      </w:r>
      <w:r>
        <w:rPr>
          <w:noProof/>
        </w:rPr>
        <w:fldChar w:fldCharType="end"/>
      </w:r>
    </w:p>
    <w:p w14:paraId="7C2F0D00" w14:textId="77777777" w:rsidR="000A15C4" w:rsidRDefault="000A15C4" w:rsidP="00B52F7C">
      <w:pPr>
        <w:pStyle w:val="TOC3"/>
        <w:ind w:left="2160"/>
        <w:rPr>
          <w:noProof/>
        </w:rPr>
      </w:pPr>
      <w:r>
        <w:rPr>
          <w:noProof/>
        </w:rPr>
        <w:t>Positioning Theory</w:t>
      </w:r>
      <w:r>
        <w:rPr>
          <w:noProof/>
        </w:rPr>
        <w:tab/>
      </w:r>
      <w:r>
        <w:rPr>
          <w:noProof/>
        </w:rPr>
        <w:fldChar w:fldCharType="begin"/>
      </w:r>
      <w:r>
        <w:rPr>
          <w:noProof/>
        </w:rPr>
        <w:instrText xml:space="preserve"> PAGEREF _Toc311537546 \h </w:instrText>
      </w:r>
      <w:r>
        <w:rPr>
          <w:noProof/>
        </w:rPr>
      </w:r>
      <w:r>
        <w:rPr>
          <w:noProof/>
        </w:rPr>
        <w:fldChar w:fldCharType="separate"/>
      </w:r>
      <w:r w:rsidR="00C23C13">
        <w:rPr>
          <w:noProof/>
        </w:rPr>
        <w:t>19</w:t>
      </w:r>
      <w:r>
        <w:rPr>
          <w:noProof/>
        </w:rPr>
        <w:fldChar w:fldCharType="end"/>
      </w:r>
    </w:p>
    <w:p w14:paraId="3412B24F" w14:textId="77777777" w:rsidR="000A15C4" w:rsidRDefault="000A15C4" w:rsidP="00B52F7C">
      <w:pPr>
        <w:pStyle w:val="TOC3"/>
        <w:ind w:left="2160"/>
        <w:rPr>
          <w:noProof/>
        </w:rPr>
      </w:pPr>
      <w:r>
        <w:rPr>
          <w:noProof/>
        </w:rPr>
        <w:t>Investment, Identities, Capital, and Ideologies</w:t>
      </w:r>
      <w:r>
        <w:rPr>
          <w:noProof/>
        </w:rPr>
        <w:tab/>
      </w:r>
      <w:r>
        <w:rPr>
          <w:noProof/>
        </w:rPr>
        <w:fldChar w:fldCharType="begin"/>
      </w:r>
      <w:r>
        <w:rPr>
          <w:noProof/>
        </w:rPr>
        <w:instrText xml:space="preserve"> PAGEREF _Toc311537547 \h </w:instrText>
      </w:r>
      <w:r>
        <w:rPr>
          <w:noProof/>
        </w:rPr>
      </w:r>
      <w:r>
        <w:rPr>
          <w:noProof/>
        </w:rPr>
        <w:fldChar w:fldCharType="separate"/>
      </w:r>
      <w:r w:rsidR="00C23C13">
        <w:rPr>
          <w:noProof/>
        </w:rPr>
        <w:t>19</w:t>
      </w:r>
      <w:r>
        <w:rPr>
          <w:noProof/>
        </w:rPr>
        <w:fldChar w:fldCharType="end"/>
      </w:r>
    </w:p>
    <w:p w14:paraId="4C4F5D89" w14:textId="77777777" w:rsidR="000A15C4" w:rsidRDefault="000A15C4" w:rsidP="00B52F7C">
      <w:pPr>
        <w:pStyle w:val="TOC3"/>
        <w:ind w:left="2160"/>
        <w:rPr>
          <w:noProof/>
        </w:rPr>
      </w:pPr>
      <w:r>
        <w:rPr>
          <w:noProof/>
        </w:rPr>
        <w:t>Identity Positions in Foreign Language Study</w:t>
      </w:r>
      <w:r>
        <w:rPr>
          <w:noProof/>
        </w:rPr>
        <w:tab/>
      </w:r>
      <w:r>
        <w:rPr>
          <w:noProof/>
        </w:rPr>
        <w:fldChar w:fldCharType="begin"/>
      </w:r>
      <w:r>
        <w:rPr>
          <w:noProof/>
        </w:rPr>
        <w:instrText xml:space="preserve"> PAGEREF _Toc311537548 \h </w:instrText>
      </w:r>
      <w:r>
        <w:rPr>
          <w:noProof/>
        </w:rPr>
      </w:r>
      <w:r>
        <w:rPr>
          <w:noProof/>
        </w:rPr>
        <w:fldChar w:fldCharType="separate"/>
      </w:r>
      <w:r w:rsidR="00C23C13">
        <w:rPr>
          <w:noProof/>
        </w:rPr>
        <w:t>21</w:t>
      </w:r>
      <w:r>
        <w:rPr>
          <w:noProof/>
        </w:rPr>
        <w:fldChar w:fldCharType="end"/>
      </w:r>
    </w:p>
    <w:p w14:paraId="2998FEFC" w14:textId="77777777" w:rsidR="00336434" w:rsidRPr="00336434" w:rsidRDefault="00336434" w:rsidP="00336434"/>
    <w:p w14:paraId="1BC42CA2" w14:textId="77777777" w:rsidR="000A15C4" w:rsidRDefault="000A15C4" w:rsidP="00B52F7C">
      <w:pPr>
        <w:pStyle w:val="TOC2"/>
        <w:ind w:left="1440"/>
        <w:rPr>
          <w:noProof/>
        </w:rPr>
      </w:pPr>
      <w:r>
        <w:rPr>
          <w:noProof/>
        </w:rPr>
        <w:t>Multimodal Media, Identities, and Positionings</w:t>
      </w:r>
      <w:r>
        <w:rPr>
          <w:noProof/>
        </w:rPr>
        <w:tab/>
      </w:r>
      <w:r>
        <w:rPr>
          <w:noProof/>
        </w:rPr>
        <w:fldChar w:fldCharType="begin"/>
      </w:r>
      <w:r>
        <w:rPr>
          <w:noProof/>
        </w:rPr>
        <w:instrText xml:space="preserve"> PAGEREF _Toc311537549 \h </w:instrText>
      </w:r>
      <w:r>
        <w:rPr>
          <w:noProof/>
        </w:rPr>
      </w:r>
      <w:r>
        <w:rPr>
          <w:noProof/>
        </w:rPr>
        <w:fldChar w:fldCharType="separate"/>
      </w:r>
      <w:r w:rsidR="00C23C13">
        <w:rPr>
          <w:noProof/>
        </w:rPr>
        <w:t>22</w:t>
      </w:r>
      <w:r>
        <w:rPr>
          <w:noProof/>
        </w:rPr>
        <w:fldChar w:fldCharType="end"/>
      </w:r>
    </w:p>
    <w:p w14:paraId="4FF110DA" w14:textId="77777777" w:rsidR="000A15C4" w:rsidRDefault="000A15C4" w:rsidP="00B52F7C">
      <w:pPr>
        <w:pStyle w:val="TOC2"/>
        <w:ind w:left="1440"/>
        <w:rPr>
          <w:noProof/>
        </w:rPr>
      </w:pPr>
      <w:r>
        <w:rPr>
          <w:noProof/>
        </w:rPr>
        <w:t>Studying World Language Students’ Identity Texts and Positioning</w:t>
      </w:r>
      <w:r>
        <w:rPr>
          <w:noProof/>
        </w:rPr>
        <w:tab/>
      </w:r>
      <w:r>
        <w:rPr>
          <w:noProof/>
        </w:rPr>
        <w:fldChar w:fldCharType="begin"/>
      </w:r>
      <w:r>
        <w:rPr>
          <w:noProof/>
        </w:rPr>
        <w:instrText xml:space="preserve"> PAGEREF _Toc311537550 \h </w:instrText>
      </w:r>
      <w:r>
        <w:rPr>
          <w:noProof/>
        </w:rPr>
      </w:r>
      <w:r>
        <w:rPr>
          <w:noProof/>
        </w:rPr>
        <w:fldChar w:fldCharType="separate"/>
      </w:r>
      <w:r w:rsidR="00C23C13">
        <w:rPr>
          <w:noProof/>
        </w:rPr>
        <w:t>26</w:t>
      </w:r>
      <w:r>
        <w:rPr>
          <w:noProof/>
        </w:rPr>
        <w:fldChar w:fldCharType="end"/>
      </w:r>
    </w:p>
    <w:p w14:paraId="747A4E2D" w14:textId="77777777" w:rsidR="00336434" w:rsidRPr="00336434" w:rsidRDefault="00336434" w:rsidP="00336434"/>
    <w:p w14:paraId="6E205867" w14:textId="737F44AB" w:rsidR="000A15C4" w:rsidRDefault="00336434">
      <w:pPr>
        <w:pStyle w:val="TOC1"/>
        <w:rPr>
          <w:noProof/>
        </w:rPr>
      </w:pPr>
      <w:r>
        <w:rPr>
          <w:noProof/>
        </w:rPr>
        <w:t>3.</w:t>
      </w:r>
      <w:r>
        <w:rPr>
          <w:noProof/>
        </w:rPr>
        <w:tab/>
      </w:r>
      <w:r w:rsidR="000A15C4">
        <w:rPr>
          <w:noProof/>
        </w:rPr>
        <w:t>REVIEW OF RESEARCH STUDIES</w:t>
      </w:r>
      <w:r w:rsidR="000A15C4">
        <w:rPr>
          <w:noProof/>
        </w:rPr>
        <w:tab/>
      </w:r>
      <w:r w:rsidR="000A15C4">
        <w:rPr>
          <w:noProof/>
        </w:rPr>
        <w:fldChar w:fldCharType="begin"/>
      </w:r>
      <w:r w:rsidR="000A15C4">
        <w:rPr>
          <w:noProof/>
        </w:rPr>
        <w:instrText xml:space="preserve"> PAGEREF _Toc311537551 \h </w:instrText>
      </w:r>
      <w:r w:rsidR="000A15C4">
        <w:rPr>
          <w:noProof/>
        </w:rPr>
      </w:r>
      <w:r w:rsidR="000A15C4">
        <w:rPr>
          <w:noProof/>
        </w:rPr>
        <w:fldChar w:fldCharType="separate"/>
      </w:r>
      <w:r w:rsidR="00C23C13">
        <w:rPr>
          <w:noProof/>
        </w:rPr>
        <w:t>29</w:t>
      </w:r>
      <w:r w:rsidR="000A15C4">
        <w:rPr>
          <w:noProof/>
        </w:rPr>
        <w:fldChar w:fldCharType="end"/>
      </w:r>
    </w:p>
    <w:p w14:paraId="69EC661F" w14:textId="77777777" w:rsidR="000A15C4" w:rsidRDefault="000A15C4" w:rsidP="00B52F7C">
      <w:pPr>
        <w:pStyle w:val="TOC2"/>
        <w:ind w:left="1440"/>
        <w:rPr>
          <w:noProof/>
        </w:rPr>
      </w:pPr>
      <w:r>
        <w:rPr>
          <w:noProof/>
        </w:rPr>
        <w:t>Method of literature review</w:t>
      </w:r>
      <w:r>
        <w:rPr>
          <w:noProof/>
        </w:rPr>
        <w:tab/>
      </w:r>
      <w:r>
        <w:rPr>
          <w:noProof/>
        </w:rPr>
        <w:fldChar w:fldCharType="begin"/>
      </w:r>
      <w:r>
        <w:rPr>
          <w:noProof/>
        </w:rPr>
        <w:instrText xml:space="preserve"> PAGEREF _Toc311537552 \h </w:instrText>
      </w:r>
      <w:r>
        <w:rPr>
          <w:noProof/>
        </w:rPr>
      </w:r>
      <w:r>
        <w:rPr>
          <w:noProof/>
        </w:rPr>
        <w:fldChar w:fldCharType="separate"/>
      </w:r>
      <w:r w:rsidR="00C23C13">
        <w:rPr>
          <w:noProof/>
        </w:rPr>
        <w:t>30</w:t>
      </w:r>
      <w:r>
        <w:rPr>
          <w:noProof/>
        </w:rPr>
        <w:fldChar w:fldCharType="end"/>
      </w:r>
    </w:p>
    <w:p w14:paraId="2D169319" w14:textId="77777777" w:rsidR="000A15C4" w:rsidRDefault="000A15C4" w:rsidP="00B52F7C">
      <w:pPr>
        <w:pStyle w:val="TOC2"/>
        <w:ind w:left="1440"/>
        <w:rPr>
          <w:noProof/>
        </w:rPr>
      </w:pPr>
      <w:r>
        <w:rPr>
          <w:noProof/>
        </w:rPr>
        <w:t>Summary of the Research Studies</w:t>
      </w:r>
      <w:r>
        <w:rPr>
          <w:noProof/>
        </w:rPr>
        <w:tab/>
      </w:r>
      <w:r>
        <w:rPr>
          <w:noProof/>
        </w:rPr>
        <w:fldChar w:fldCharType="begin"/>
      </w:r>
      <w:r>
        <w:rPr>
          <w:noProof/>
        </w:rPr>
        <w:instrText xml:space="preserve"> PAGEREF _Toc311537553 \h </w:instrText>
      </w:r>
      <w:r>
        <w:rPr>
          <w:noProof/>
        </w:rPr>
      </w:r>
      <w:r>
        <w:rPr>
          <w:noProof/>
        </w:rPr>
        <w:fldChar w:fldCharType="separate"/>
      </w:r>
      <w:r w:rsidR="00C23C13">
        <w:rPr>
          <w:noProof/>
        </w:rPr>
        <w:t>32</w:t>
      </w:r>
      <w:r>
        <w:rPr>
          <w:noProof/>
        </w:rPr>
        <w:fldChar w:fldCharType="end"/>
      </w:r>
    </w:p>
    <w:p w14:paraId="5615E5C5" w14:textId="77777777" w:rsidR="000A15C4" w:rsidRDefault="000A15C4" w:rsidP="00B52F7C">
      <w:pPr>
        <w:pStyle w:val="TOC2"/>
        <w:ind w:left="1440"/>
        <w:rPr>
          <w:noProof/>
        </w:rPr>
      </w:pPr>
      <w:r>
        <w:rPr>
          <w:noProof/>
        </w:rPr>
        <w:t>Benefits and Challenges of Digital Storytelling</w:t>
      </w:r>
      <w:r>
        <w:rPr>
          <w:noProof/>
        </w:rPr>
        <w:tab/>
      </w:r>
      <w:r>
        <w:rPr>
          <w:noProof/>
        </w:rPr>
        <w:fldChar w:fldCharType="begin"/>
      </w:r>
      <w:r>
        <w:rPr>
          <w:noProof/>
        </w:rPr>
        <w:instrText xml:space="preserve"> PAGEREF _Toc311537554 \h </w:instrText>
      </w:r>
      <w:r>
        <w:rPr>
          <w:noProof/>
        </w:rPr>
      </w:r>
      <w:r>
        <w:rPr>
          <w:noProof/>
        </w:rPr>
        <w:fldChar w:fldCharType="separate"/>
      </w:r>
      <w:r w:rsidR="00C23C13">
        <w:rPr>
          <w:noProof/>
        </w:rPr>
        <w:t>32</w:t>
      </w:r>
      <w:r>
        <w:rPr>
          <w:noProof/>
        </w:rPr>
        <w:fldChar w:fldCharType="end"/>
      </w:r>
    </w:p>
    <w:p w14:paraId="211C9F8B" w14:textId="77777777" w:rsidR="000A15C4" w:rsidRDefault="000A15C4" w:rsidP="00B52F7C">
      <w:pPr>
        <w:pStyle w:val="TOC2"/>
        <w:ind w:left="1440"/>
        <w:rPr>
          <w:noProof/>
        </w:rPr>
      </w:pPr>
      <w:r>
        <w:rPr>
          <w:noProof/>
        </w:rPr>
        <w:t>Multimodal Meaning-Making in Digital Storytelling</w:t>
      </w:r>
      <w:r>
        <w:rPr>
          <w:noProof/>
        </w:rPr>
        <w:tab/>
      </w:r>
      <w:r>
        <w:rPr>
          <w:noProof/>
        </w:rPr>
        <w:fldChar w:fldCharType="begin"/>
      </w:r>
      <w:r>
        <w:rPr>
          <w:noProof/>
        </w:rPr>
        <w:instrText xml:space="preserve"> PAGEREF _Toc311537555 \h </w:instrText>
      </w:r>
      <w:r>
        <w:rPr>
          <w:noProof/>
        </w:rPr>
      </w:r>
      <w:r>
        <w:rPr>
          <w:noProof/>
        </w:rPr>
        <w:fldChar w:fldCharType="separate"/>
      </w:r>
      <w:r w:rsidR="00C23C13">
        <w:rPr>
          <w:noProof/>
        </w:rPr>
        <w:t>37</w:t>
      </w:r>
      <w:r>
        <w:rPr>
          <w:noProof/>
        </w:rPr>
        <w:fldChar w:fldCharType="end"/>
      </w:r>
    </w:p>
    <w:p w14:paraId="62215D54" w14:textId="77777777" w:rsidR="000A15C4" w:rsidRDefault="000A15C4" w:rsidP="00B52F7C">
      <w:pPr>
        <w:pStyle w:val="TOC2"/>
        <w:ind w:left="1440"/>
        <w:rPr>
          <w:noProof/>
        </w:rPr>
      </w:pPr>
      <w:r>
        <w:rPr>
          <w:noProof/>
        </w:rPr>
        <w:t>Performing Identities in Digital Storytelling</w:t>
      </w:r>
      <w:r>
        <w:rPr>
          <w:noProof/>
        </w:rPr>
        <w:tab/>
      </w:r>
      <w:r>
        <w:rPr>
          <w:noProof/>
        </w:rPr>
        <w:fldChar w:fldCharType="begin"/>
      </w:r>
      <w:r>
        <w:rPr>
          <w:noProof/>
        </w:rPr>
        <w:instrText xml:space="preserve"> PAGEREF _Toc311537556 \h </w:instrText>
      </w:r>
      <w:r>
        <w:rPr>
          <w:noProof/>
        </w:rPr>
      </w:r>
      <w:r>
        <w:rPr>
          <w:noProof/>
        </w:rPr>
        <w:fldChar w:fldCharType="separate"/>
      </w:r>
      <w:r w:rsidR="00C23C13">
        <w:rPr>
          <w:noProof/>
        </w:rPr>
        <w:t>40</w:t>
      </w:r>
      <w:r>
        <w:rPr>
          <w:noProof/>
        </w:rPr>
        <w:fldChar w:fldCharType="end"/>
      </w:r>
    </w:p>
    <w:p w14:paraId="35064472" w14:textId="77777777" w:rsidR="000A15C4" w:rsidRDefault="000A15C4" w:rsidP="00B52F7C">
      <w:pPr>
        <w:pStyle w:val="TOC2"/>
        <w:ind w:left="1440"/>
        <w:rPr>
          <w:noProof/>
        </w:rPr>
      </w:pPr>
      <w:r>
        <w:rPr>
          <w:noProof/>
        </w:rPr>
        <w:t>Ideological Tensions with Digital Storytelling</w:t>
      </w:r>
      <w:r>
        <w:rPr>
          <w:noProof/>
        </w:rPr>
        <w:tab/>
      </w:r>
      <w:r>
        <w:rPr>
          <w:noProof/>
        </w:rPr>
        <w:fldChar w:fldCharType="begin"/>
      </w:r>
      <w:r>
        <w:rPr>
          <w:noProof/>
        </w:rPr>
        <w:instrText xml:space="preserve"> PAGEREF _Toc311537557 \h </w:instrText>
      </w:r>
      <w:r>
        <w:rPr>
          <w:noProof/>
        </w:rPr>
      </w:r>
      <w:r>
        <w:rPr>
          <w:noProof/>
        </w:rPr>
        <w:fldChar w:fldCharType="separate"/>
      </w:r>
      <w:r w:rsidR="00C23C13">
        <w:rPr>
          <w:noProof/>
        </w:rPr>
        <w:t>43</w:t>
      </w:r>
      <w:r>
        <w:rPr>
          <w:noProof/>
        </w:rPr>
        <w:fldChar w:fldCharType="end"/>
      </w:r>
    </w:p>
    <w:p w14:paraId="4C7C9697" w14:textId="77777777" w:rsidR="000A15C4" w:rsidRDefault="000A15C4" w:rsidP="00B52F7C">
      <w:pPr>
        <w:pStyle w:val="TOC2"/>
        <w:ind w:left="1440"/>
        <w:rPr>
          <w:noProof/>
        </w:rPr>
      </w:pPr>
      <w:r>
        <w:rPr>
          <w:noProof/>
        </w:rPr>
        <w:t>Designs, Resources, Designing Positions, and Discourses</w:t>
      </w:r>
      <w:r>
        <w:rPr>
          <w:noProof/>
        </w:rPr>
        <w:tab/>
      </w:r>
      <w:r>
        <w:rPr>
          <w:noProof/>
        </w:rPr>
        <w:fldChar w:fldCharType="begin"/>
      </w:r>
      <w:r>
        <w:rPr>
          <w:noProof/>
        </w:rPr>
        <w:instrText xml:space="preserve"> PAGEREF _Toc311537558 \h </w:instrText>
      </w:r>
      <w:r>
        <w:rPr>
          <w:noProof/>
        </w:rPr>
      </w:r>
      <w:r>
        <w:rPr>
          <w:noProof/>
        </w:rPr>
        <w:fldChar w:fldCharType="separate"/>
      </w:r>
      <w:r w:rsidR="00C23C13">
        <w:rPr>
          <w:noProof/>
        </w:rPr>
        <w:t>46</w:t>
      </w:r>
      <w:r>
        <w:rPr>
          <w:noProof/>
        </w:rPr>
        <w:fldChar w:fldCharType="end"/>
      </w:r>
    </w:p>
    <w:p w14:paraId="13161082" w14:textId="77777777" w:rsidR="00336434" w:rsidRPr="00336434" w:rsidRDefault="00336434" w:rsidP="00336434"/>
    <w:p w14:paraId="62A9FC24" w14:textId="451EB32A" w:rsidR="000A15C4" w:rsidRDefault="00336434">
      <w:pPr>
        <w:pStyle w:val="TOC1"/>
        <w:rPr>
          <w:noProof/>
        </w:rPr>
      </w:pPr>
      <w:r>
        <w:rPr>
          <w:noProof/>
        </w:rPr>
        <w:t>4.</w:t>
      </w:r>
      <w:r>
        <w:rPr>
          <w:noProof/>
        </w:rPr>
        <w:tab/>
      </w:r>
      <w:r w:rsidR="000A15C4">
        <w:rPr>
          <w:noProof/>
        </w:rPr>
        <w:t>METHODOLOGY</w:t>
      </w:r>
      <w:r w:rsidR="000A15C4">
        <w:rPr>
          <w:noProof/>
        </w:rPr>
        <w:tab/>
      </w:r>
      <w:r w:rsidR="000A15C4">
        <w:rPr>
          <w:noProof/>
        </w:rPr>
        <w:fldChar w:fldCharType="begin"/>
      </w:r>
      <w:r w:rsidR="000A15C4">
        <w:rPr>
          <w:noProof/>
        </w:rPr>
        <w:instrText xml:space="preserve"> PAGEREF _Toc311537559 \h </w:instrText>
      </w:r>
      <w:r w:rsidR="000A15C4">
        <w:rPr>
          <w:noProof/>
        </w:rPr>
      </w:r>
      <w:r w:rsidR="000A15C4">
        <w:rPr>
          <w:noProof/>
        </w:rPr>
        <w:fldChar w:fldCharType="separate"/>
      </w:r>
      <w:r w:rsidR="00C23C13">
        <w:rPr>
          <w:noProof/>
        </w:rPr>
        <w:t>47</w:t>
      </w:r>
      <w:r w:rsidR="000A15C4">
        <w:rPr>
          <w:noProof/>
        </w:rPr>
        <w:fldChar w:fldCharType="end"/>
      </w:r>
    </w:p>
    <w:p w14:paraId="2E3AD063" w14:textId="77777777" w:rsidR="000A15C4" w:rsidRDefault="000A15C4" w:rsidP="00B52F7C">
      <w:pPr>
        <w:pStyle w:val="TOC2"/>
        <w:ind w:left="1440"/>
        <w:rPr>
          <w:noProof/>
        </w:rPr>
      </w:pPr>
      <w:r>
        <w:rPr>
          <w:noProof/>
        </w:rPr>
        <w:t>Data Collection</w:t>
      </w:r>
      <w:r>
        <w:rPr>
          <w:noProof/>
        </w:rPr>
        <w:tab/>
      </w:r>
      <w:r>
        <w:rPr>
          <w:noProof/>
        </w:rPr>
        <w:fldChar w:fldCharType="begin"/>
      </w:r>
      <w:r>
        <w:rPr>
          <w:noProof/>
        </w:rPr>
        <w:instrText xml:space="preserve"> PAGEREF _Toc311537560 \h </w:instrText>
      </w:r>
      <w:r>
        <w:rPr>
          <w:noProof/>
        </w:rPr>
      </w:r>
      <w:r>
        <w:rPr>
          <w:noProof/>
        </w:rPr>
        <w:fldChar w:fldCharType="separate"/>
      </w:r>
      <w:r w:rsidR="00C23C13">
        <w:rPr>
          <w:noProof/>
        </w:rPr>
        <w:t>47</w:t>
      </w:r>
      <w:r>
        <w:rPr>
          <w:noProof/>
        </w:rPr>
        <w:fldChar w:fldCharType="end"/>
      </w:r>
    </w:p>
    <w:p w14:paraId="45CC21D5" w14:textId="77777777" w:rsidR="00336434" w:rsidRPr="00336434" w:rsidRDefault="00336434" w:rsidP="00336434"/>
    <w:p w14:paraId="2159419B" w14:textId="77777777" w:rsidR="000A15C4" w:rsidRDefault="000A15C4" w:rsidP="00B52F7C">
      <w:pPr>
        <w:pStyle w:val="TOC3"/>
        <w:ind w:left="2520"/>
        <w:rPr>
          <w:noProof/>
        </w:rPr>
      </w:pPr>
      <w:r>
        <w:rPr>
          <w:noProof/>
        </w:rPr>
        <w:t>Course and Project</w:t>
      </w:r>
      <w:r>
        <w:rPr>
          <w:noProof/>
        </w:rPr>
        <w:tab/>
      </w:r>
      <w:r>
        <w:rPr>
          <w:noProof/>
        </w:rPr>
        <w:fldChar w:fldCharType="begin"/>
      </w:r>
      <w:r>
        <w:rPr>
          <w:noProof/>
        </w:rPr>
        <w:instrText xml:space="preserve"> PAGEREF _Toc311537561 \h </w:instrText>
      </w:r>
      <w:r>
        <w:rPr>
          <w:noProof/>
        </w:rPr>
      </w:r>
      <w:r>
        <w:rPr>
          <w:noProof/>
        </w:rPr>
        <w:fldChar w:fldCharType="separate"/>
      </w:r>
      <w:r w:rsidR="00C23C13">
        <w:rPr>
          <w:noProof/>
        </w:rPr>
        <w:t>47</w:t>
      </w:r>
      <w:r>
        <w:rPr>
          <w:noProof/>
        </w:rPr>
        <w:fldChar w:fldCharType="end"/>
      </w:r>
    </w:p>
    <w:p w14:paraId="78369067" w14:textId="77777777" w:rsidR="000A15C4" w:rsidRDefault="000A15C4" w:rsidP="00B52F7C">
      <w:pPr>
        <w:pStyle w:val="TOC3"/>
        <w:ind w:left="2520"/>
        <w:rPr>
          <w:noProof/>
        </w:rPr>
      </w:pPr>
      <w:r>
        <w:rPr>
          <w:noProof/>
        </w:rPr>
        <w:t>Participants</w:t>
      </w:r>
      <w:r>
        <w:rPr>
          <w:noProof/>
        </w:rPr>
        <w:tab/>
      </w:r>
      <w:r>
        <w:rPr>
          <w:noProof/>
        </w:rPr>
        <w:fldChar w:fldCharType="begin"/>
      </w:r>
      <w:r>
        <w:rPr>
          <w:noProof/>
        </w:rPr>
        <w:instrText xml:space="preserve"> PAGEREF _Toc311537562 \h </w:instrText>
      </w:r>
      <w:r>
        <w:rPr>
          <w:noProof/>
        </w:rPr>
      </w:r>
      <w:r>
        <w:rPr>
          <w:noProof/>
        </w:rPr>
        <w:fldChar w:fldCharType="separate"/>
      </w:r>
      <w:r w:rsidR="00C23C13">
        <w:rPr>
          <w:noProof/>
        </w:rPr>
        <w:t>53</w:t>
      </w:r>
      <w:r>
        <w:rPr>
          <w:noProof/>
        </w:rPr>
        <w:fldChar w:fldCharType="end"/>
      </w:r>
    </w:p>
    <w:p w14:paraId="433ABE79" w14:textId="77777777" w:rsidR="00336434" w:rsidRPr="00336434" w:rsidRDefault="00336434" w:rsidP="00336434"/>
    <w:p w14:paraId="604EA8FE" w14:textId="77777777" w:rsidR="000A15C4" w:rsidRDefault="000A15C4" w:rsidP="00B52F7C">
      <w:pPr>
        <w:pStyle w:val="TOC4"/>
        <w:ind w:left="3240"/>
        <w:rPr>
          <w:noProof/>
        </w:rPr>
      </w:pPr>
      <w:r>
        <w:rPr>
          <w:noProof/>
        </w:rPr>
        <w:t>Alicia</w:t>
      </w:r>
      <w:r>
        <w:rPr>
          <w:noProof/>
        </w:rPr>
        <w:tab/>
      </w:r>
      <w:r>
        <w:rPr>
          <w:noProof/>
        </w:rPr>
        <w:fldChar w:fldCharType="begin"/>
      </w:r>
      <w:r>
        <w:rPr>
          <w:noProof/>
        </w:rPr>
        <w:instrText xml:space="preserve"> PAGEREF _Toc311537563 \h </w:instrText>
      </w:r>
      <w:r>
        <w:rPr>
          <w:noProof/>
        </w:rPr>
      </w:r>
      <w:r>
        <w:rPr>
          <w:noProof/>
        </w:rPr>
        <w:fldChar w:fldCharType="separate"/>
      </w:r>
      <w:r w:rsidR="00C23C13">
        <w:rPr>
          <w:noProof/>
        </w:rPr>
        <w:t>54</w:t>
      </w:r>
      <w:r>
        <w:rPr>
          <w:noProof/>
        </w:rPr>
        <w:fldChar w:fldCharType="end"/>
      </w:r>
    </w:p>
    <w:p w14:paraId="44B5EF91" w14:textId="77777777" w:rsidR="000A15C4" w:rsidRDefault="000A15C4" w:rsidP="00B52F7C">
      <w:pPr>
        <w:pStyle w:val="TOC4"/>
        <w:ind w:left="3240"/>
        <w:rPr>
          <w:noProof/>
        </w:rPr>
      </w:pPr>
      <w:r>
        <w:rPr>
          <w:noProof/>
        </w:rPr>
        <w:t>Amy</w:t>
      </w:r>
      <w:r>
        <w:rPr>
          <w:noProof/>
        </w:rPr>
        <w:tab/>
      </w:r>
      <w:r>
        <w:rPr>
          <w:noProof/>
        </w:rPr>
        <w:fldChar w:fldCharType="begin"/>
      </w:r>
      <w:r>
        <w:rPr>
          <w:noProof/>
        </w:rPr>
        <w:instrText xml:space="preserve"> PAGEREF _Toc311537564 \h </w:instrText>
      </w:r>
      <w:r>
        <w:rPr>
          <w:noProof/>
        </w:rPr>
      </w:r>
      <w:r>
        <w:rPr>
          <w:noProof/>
        </w:rPr>
        <w:fldChar w:fldCharType="separate"/>
      </w:r>
      <w:r w:rsidR="00C23C13">
        <w:rPr>
          <w:noProof/>
        </w:rPr>
        <w:t>54</w:t>
      </w:r>
      <w:r>
        <w:rPr>
          <w:noProof/>
        </w:rPr>
        <w:fldChar w:fldCharType="end"/>
      </w:r>
    </w:p>
    <w:p w14:paraId="12B4589B" w14:textId="77777777" w:rsidR="000A15C4" w:rsidRDefault="000A15C4" w:rsidP="00B52F7C">
      <w:pPr>
        <w:pStyle w:val="TOC4"/>
        <w:ind w:left="3240"/>
        <w:rPr>
          <w:noProof/>
        </w:rPr>
      </w:pPr>
      <w:r>
        <w:rPr>
          <w:noProof/>
        </w:rPr>
        <w:t>Cornet</w:t>
      </w:r>
      <w:r>
        <w:rPr>
          <w:noProof/>
        </w:rPr>
        <w:tab/>
      </w:r>
      <w:r>
        <w:rPr>
          <w:noProof/>
        </w:rPr>
        <w:fldChar w:fldCharType="begin"/>
      </w:r>
      <w:r>
        <w:rPr>
          <w:noProof/>
        </w:rPr>
        <w:instrText xml:space="preserve"> PAGEREF _Toc311537565 \h </w:instrText>
      </w:r>
      <w:r>
        <w:rPr>
          <w:noProof/>
        </w:rPr>
      </w:r>
      <w:r>
        <w:rPr>
          <w:noProof/>
        </w:rPr>
        <w:fldChar w:fldCharType="separate"/>
      </w:r>
      <w:r w:rsidR="00C23C13">
        <w:rPr>
          <w:noProof/>
        </w:rPr>
        <w:t>54</w:t>
      </w:r>
      <w:r>
        <w:rPr>
          <w:noProof/>
        </w:rPr>
        <w:fldChar w:fldCharType="end"/>
      </w:r>
    </w:p>
    <w:p w14:paraId="2BB7FE5D" w14:textId="77777777" w:rsidR="000A15C4" w:rsidRDefault="000A15C4" w:rsidP="00B52F7C">
      <w:pPr>
        <w:pStyle w:val="TOC4"/>
        <w:ind w:left="3240"/>
        <w:rPr>
          <w:noProof/>
        </w:rPr>
      </w:pPr>
      <w:r>
        <w:rPr>
          <w:noProof/>
        </w:rPr>
        <w:t>Julia</w:t>
      </w:r>
      <w:r>
        <w:rPr>
          <w:noProof/>
        </w:rPr>
        <w:tab/>
      </w:r>
      <w:r>
        <w:rPr>
          <w:noProof/>
        </w:rPr>
        <w:fldChar w:fldCharType="begin"/>
      </w:r>
      <w:r>
        <w:rPr>
          <w:noProof/>
        </w:rPr>
        <w:instrText xml:space="preserve"> PAGEREF _Toc311537566 \h </w:instrText>
      </w:r>
      <w:r>
        <w:rPr>
          <w:noProof/>
        </w:rPr>
      </w:r>
      <w:r>
        <w:rPr>
          <w:noProof/>
        </w:rPr>
        <w:fldChar w:fldCharType="separate"/>
      </w:r>
      <w:r w:rsidR="00C23C13">
        <w:rPr>
          <w:noProof/>
        </w:rPr>
        <w:t>55</w:t>
      </w:r>
      <w:r>
        <w:rPr>
          <w:noProof/>
        </w:rPr>
        <w:fldChar w:fldCharType="end"/>
      </w:r>
    </w:p>
    <w:p w14:paraId="4CA5F746" w14:textId="77777777" w:rsidR="000A15C4" w:rsidRDefault="000A15C4" w:rsidP="00B52F7C">
      <w:pPr>
        <w:pStyle w:val="TOC4"/>
        <w:ind w:left="3240"/>
        <w:rPr>
          <w:noProof/>
        </w:rPr>
      </w:pPr>
      <w:r>
        <w:rPr>
          <w:noProof/>
        </w:rPr>
        <w:t>Kendra</w:t>
      </w:r>
      <w:r>
        <w:rPr>
          <w:noProof/>
        </w:rPr>
        <w:tab/>
      </w:r>
      <w:r>
        <w:rPr>
          <w:noProof/>
        </w:rPr>
        <w:fldChar w:fldCharType="begin"/>
      </w:r>
      <w:r>
        <w:rPr>
          <w:noProof/>
        </w:rPr>
        <w:instrText xml:space="preserve"> PAGEREF _Toc311537567 \h </w:instrText>
      </w:r>
      <w:r>
        <w:rPr>
          <w:noProof/>
        </w:rPr>
      </w:r>
      <w:r>
        <w:rPr>
          <w:noProof/>
        </w:rPr>
        <w:fldChar w:fldCharType="separate"/>
      </w:r>
      <w:r w:rsidR="00C23C13">
        <w:rPr>
          <w:noProof/>
        </w:rPr>
        <w:t>55</w:t>
      </w:r>
      <w:r>
        <w:rPr>
          <w:noProof/>
        </w:rPr>
        <w:fldChar w:fldCharType="end"/>
      </w:r>
    </w:p>
    <w:p w14:paraId="160C08D5" w14:textId="77777777" w:rsidR="000A15C4" w:rsidRDefault="000A15C4" w:rsidP="00B52F7C">
      <w:pPr>
        <w:pStyle w:val="TOC4"/>
        <w:ind w:left="3240"/>
        <w:rPr>
          <w:noProof/>
        </w:rPr>
      </w:pPr>
      <w:r>
        <w:rPr>
          <w:noProof/>
        </w:rPr>
        <w:t>Ming</w:t>
      </w:r>
      <w:r>
        <w:rPr>
          <w:noProof/>
        </w:rPr>
        <w:tab/>
      </w:r>
      <w:r>
        <w:rPr>
          <w:noProof/>
        </w:rPr>
        <w:fldChar w:fldCharType="begin"/>
      </w:r>
      <w:r>
        <w:rPr>
          <w:noProof/>
        </w:rPr>
        <w:instrText xml:space="preserve"> PAGEREF _Toc311537568 \h </w:instrText>
      </w:r>
      <w:r>
        <w:rPr>
          <w:noProof/>
        </w:rPr>
      </w:r>
      <w:r>
        <w:rPr>
          <w:noProof/>
        </w:rPr>
        <w:fldChar w:fldCharType="separate"/>
      </w:r>
      <w:r w:rsidR="00C23C13">
        <w:rPr>
          <w:noProof/>
        </w:rPr>
        <w:t>56</w:t>
      </w:r>
      <w:r>
        <w:rPr>
          <w:noProof/>
        </w:rPr>
        <w:fldChar w:fldCharType="end"/>
      </w:r>
    </w:p>
    <w:p w14:paraId="66BB8308" w14:textId="77777777" w:rsidR="000A15C4" w:rsidRDefault="000A15C4" w:rsidP="00B52F7C">
      <w:pPr>
        <w:pStyle w:val="TOC4"/>
        <w:ind w:left="3240"/>
        <w:rPr>
          <w:noProof/>
        </w:rPr>
      </w:pPr>
      <w:r>
        <w:rPr>
          <w:noProof/>
        </w:rPr>
        <w:t>Nok</w:t>
      </w:r>
      <w:r>
        <w:rPr>
          <w:noProof/>
        </w:rPr>
        <w:tab/>
      </w:r>
      <w:r>
        <w:rPr>
          <w:noProof/>
        </w:rPr>
        <w:fldChar w:fldCharType="begin"/>
      </w:r>
      <w:r>
        <w:rPr>
          <w:noProof/>
        </w:rPr>
        <w:instrText xml:space="preserve"> PAGEREF _Toc311537569 \h </w:instrText>
      </w:r>
      <w:r>
        <w:rPr>
          <w:noProof/>
        </w:rPr>
      </w:r>
      <w:r>
        <w:rPr>
          <w:noProof/>
        </w:rPr>
        <w:fldChar w:fldCharType="separate"/>
      </w:r>
      <w:r w:rsidR="00C23C13">
        <w:rPr>
          <w:noProof/>
        </w:rPr>
        <w:t>56</w:t>
      </w:r>
      <w:r>
        <w:rPr>
          <w:noProof/>
        </w:rPr>
        <w:fldChar w:fldCharType="end"/>
      </w:r>
    </w:p>
    <w:p w14:paraId="7F07561D" w14:textId="77777777" w:rsidR="00336434" w:rsidRPr="00336434" w:rsidRDefault="00336434" w:rsidP="00336434"/>
    <w:p w14:paraId="429EB7D4" w14:textId="77777777" w:rsidR="000A15C4" w:rsidRDefault="000A15C4" w:rsidP="00B52F7C">
      <w:pPr>
        <w:pStyle w:val="TOC3"/>
        <w:ind w:left="2520"/>
        <w:rPr>
          <w:noProof/>
        </w:rPr>
      </w:pPr>
      <w:r>
        <w:rPr>
          <w:noProof/>
        </w:rPr>
        <w:t>Data Collection Methods</w:t>
      </w:r>
      <w:r>
        <w:rPr>
          <w:noProof/>
        </w:rPr>
        <w:tab/>
      </w:r>
      <w:r>
        <w:rPr>
          <w:noProof/>
        </w:rPr>
        <w:fldChar w:fldCharType="begin"/>
      </w:r>
      <w:r>
        <w:rPr>
          <w:noProof/>
        </w:rPr>
        <w:instrText xml:space="preserve"> PAGEREF _Toc311537570 \h </w:instrText>
      </w:r>
      <w:r>
        <w:rPr>
          <w:noProof/>
        </w:rPr>
      </w:r>
      <w:r>
        <w:rPr>
          <w:noProof/>
        </w:rPr>
        <w:fldChar w:fldCharType="separate"/>
      </w:r>
      <w:r w:rsidR="00C23C13">
        <w:rPr>
          <w:noProof/>
        </w:rPr>
        <w:t>57</w:t>
      </w:r>
      <w:r>
        <w:rPr>
          <w:noProof/>
        </w:rPr>
        <w:fldChar w:fldCharType="end"/>
      </w:r>
    </w:p>
    <w:p w14:paraId="577F9144" w14:textId="77777777" w:rsidR="00336434" w:rsidRPr="00336434" w:rsidRDefault="00336434" w:rsidP="00336434"/>
    <w:p w14:paraId="5DFF0566" w14:textId="77777777" w:rsidR="000A15C4" w:rsidRDefault="000A15C4" w:rsidP="00B52F7C">
      <w:pPr>
        <w:pStyle w:val="TOC4"/>
        <w:ind w:left="3240"/>
        <w:rPr>
          <w:noProof/>
        </w:rPr>
      </w:pPr>
      <w:r>
        <w:rPr>
          <w:noProof/>
        </w:rPr>
        <w:t>Interview</w:t>
      </w:r>
      <w:r>
        <w:rPr>
          <w:noProof/>
        </w:rPr>
        <w:tab/>
      </w:r>
      <w:r>
        <w:rPr>
          <w:noProof/>
        </w:rPr>
        <w:fldChar w:fldCharType="begin"/>
      </w:r>
      <w:r>
        <w:rPr>
          <w:noProof/>
        </w:rPr>
        <w:instrText xml:space="preserve"> PAGEREF _Toc311537571 \h </w:instrText>
      </w:r>
      <w:r>
        <w:rPr>
          <w:noProof/>
        </w:rPr>
      </w:r>
      <w:r>
        <w:rPr>
          <w:noProof/>
        </w:rPr>
        <w:fldChar w:fldCharType="separate"/>
      </w:r>
      <w:r w:rsidR="00C23C13">
        <w:rPr>
          <w:noProof/>
        </w:rPr>
        <w:t>58</w:t>
      </w:r>
      <w:r>
        <w:rPr>
          <w:noProof/>
        </w:rPr>
        <w:fldChar w:fldCharType="end"/>
      </w:r>
    </w:p>
    <w:p w14:paraId="53F4CBEC" w14:textId="77777777" w:rsidR="00336434" w:rsidRPr="00336434" w:rsidRDefault="00336434" w:rsidP="00336434"/>
    <w:p w14:paraId="1B7EFB8A" w14:textId="77777777" w:rsidR="000A15C4" w:rsidRDefault="000A15C4" w:rsidP="00B52F7C">
      <w:pPr>
        <w:pStyle w:val="TOC2"/>
        <w:ind w:left="1800"/>
        <w:rPr>
          <w:noProof/>
        </w:rPr>
      </w:pPr>
      <w:r>
        <w:rPr>
          <w:noProof/>
        </w:rPr>
        <w:t>Data Analysis</w:t>
      </w:r>
      <w:r>
        <w:rPr>
          <w:noProof/>
        </w:rPr>
        <w:tab/>
      </w:r>
      <w:r>
        <w:rPr>
          <w:noProof/>
        </w:rPr>
        <w:fldChar w:fldCharType="begin"/>
      </w:r>
      <w:r>
        <w:rPr>
          <w:noProof/>
        </w:rPr>
        <w:instrText xml:space="preserve"> PAGEREF _Toc311537572 \h </w:instrText>
      </w:r>
      <w:r>
        <w:rPr>
          <w:noProof/>
        </w:rPr>
      </w:r>
      <w:r>
        <w:rPr>
          <w:noProof/>
        </w:rPr>
        <w:fldChar w:fldCharType="separate"/>
      </w:r>
      <w:r w:rsidR="00C23C13">
        <w:rPr>
          <w:noProof/>
        </w:rPr>
        <w:t>60</w:t>
      </w:r>
      <w:r>
        <w:rPr>
          <w:noProof/>
        </w:rPr>
        <w:fldChar w:fldCharType="end"/>
      </w:r>
    </w:p>
    <w:p w14:paraId="71849CAB" w14:textId="77777777" w:rsidR="000A15C4" w:rsidRDefault="000A15C4" w:rsidP="00B52F7C">
      <w:pPr>
        <w:pStyle w:val="TOC2"/>
        <w:ind w:left="1800"/>
        <w:rPr>
          <w:noProof/>
        </w:rPr>
      </w:pPr>
      <w:r>
        <w:rPr>
          <w:noProof/>
        </w:rPr>
        <w:t>Scope of the Study</w:t>
      </w:r>
      <w:r>
        <w:rPr>
          <w:noProof/>
        </w:rPr>
        <w:tab/>
      </w:r>
      <w:r>
        <w:rPr>
          <w:noProof/>
        </w:rPr>
        <w:fldChar w:fldCharType="begin"/>
      </w:r>
      <w:r>
        <w:rPr>
          <w:noProof/>
        </w:rPr>
        <w:instrText xml:space="preserve"> PAGEREF _Toc311537573 \h </w:instrText>
      </w:r>
      <w:r>
        <w:rPr>
          <w:noProof/>
        </w:rPr>
      </w:r>
      <w:r>
        <w:rPr>
          <w:noProof/>
        </w:rPr>
        <w:fldChar w:fldCharType="separate"/>
      </w:r>
      <w:r w:rsidR="00C23C13">
        <w:rPr>
          <w:noProof/>
        </w:rPr>
        <w:t>67</w:t>
      </w:r>
      <w:r>
        <w:rPr>
          <w:noProof/>
        </w:rPr>
        <w:fldChar w:fldCharType="end"/>
      </w:r>
    </w:p>
    <w:p w14:paraId="713FFDFD" w14:textId="77777777" w:rsidR="00336434" w:rsidRPr="00336434" w:rsidRDefault="00336434" w:rsidP="00336434"/>
    <w:p w14:paraId="077B4D87" w14:textId="3EFFCA45" w:rsidR="000A15C4" w:rsidRDefault="00336434">
      <w:pPr>
        <w:pStyle w:val="TOC1"/>
        <w:rPr>
          <w:noProof/>
        </w:rPr>
      </w:pPr>
      <w:r>
        <w:rPr>
          <w:noProof/>
        </w:rPr>
        <w:t>5.</w:t>
      </w:r>
      <w:r>
        <w:rPr>
          <w:noProof/>
        </w:rPr>
        <w:tab/>
      </w:r>
      <w:r w:rsidR="000A15C4">
        <w:rPr>
          <w:noProof/>
        </w:rPr>
        <w:t>DESIGNING DIGITAL STORIES</w:t>
      </w:r>
      <w:r w:rsidR="000A15C4">
        <w:rPr>
          <w:noProof/>
        </w:rPr>
        <w:tab/>
      </w:r>
      <w:r w:rsidR="000A15C4">
        <w:rPr>
          <w:noProof/>
        </w:rPr>
        <w:fldChar w:fldCharType="begin"/>
      </w:r>
      <w:r w:rsidR="000A15C4">
        <w:rPr>
          <w:noProof/>
        </w:rPr>
        <w:instrText xml:space="preserve"> PAGEREF _Toc311537574 \h </w:instrText>
      </w:r>
      <w:r w:rsidR="000A15C4">
        <w:rPr>
          <w:noProof/>
        </w:rPr>
      </w:r>
      <w:r w:rsidR="000A15C4">
        <w:rPr>
          <w:noProof/>
        </w:rPr>
        <w:fldChar w:fldCharType="separate"/>
      </w:r>
      <w:r w:rsidR="00C23C13">
        <w:rPr>
          <w:noProof/>
        </w:rPr>
        <w:t>68</w:t>
      </w:r>
      <w:r w:rsidR="000A15C4">
        <w:rPr>
          <w:noProof/>
        </w:rPr>
        <w:fldChar w:fldCharType="end"/>
      </w:r>
    </w:p>
    <w:p w14:paraId="2059DBD5" w14:textId="77777777" w:rsidR="000A15C4" w:rsidRDefault="000A15C4" w:rsidP="00B52F7C">
      <w:pPr>
        <w:pStyle w:val="TOC2"/>
        <w:ind w:left="1800"/>
        <w:rPr>
          <w:noProof/>
        </w:rPr>
      </w:pPr>
      <w:r>
        <w:rPr>
          <w:noProof/>
        </w:rPr>
        <w:t>Story Choice, Working with Sample Stories</w:t>
      </w:r>
      <w:r>
        <w:rPr>
          <w:noProof/>
        </w:rPr>
        <w:tab/>
      </w:r>
      <w:r>
        <w:rPr>
          <w:noProof/>
        </w:rPr>
        <w:fldChar w:fldCharType="begin"/>
      </w:r>
      <w:r>
        <w:rPr>
          <w:noProof/>
        </w:rPr>
        <w:instrText xml:space="preserve"> PAGEREF _Toc311537575 \h </w:instrText>
      </w:r>
      <w:r>
        <w:rPr>
          <w:noProof/>
        </w:rPr>
      </w:r>
      <w:r>
        <w:rPr>
          <w:noProof/>
        </w:rPr>
        <w:fldChar w:fldCharType="separate"/>
      </w:r>
      <w:r w:rsidR="00C23C13">
        <w:rPr>
          <w:noProof/>
        </w:rPr>
        <w:t>68</w:t>
      </w:r>
      <w:r>
        <w:rPr>
          <w:noProof/>
        </w:rPr>
        <w:fldChar w:fldCharType="end"/>
      </w:r>
    </w:p>
    <w:p w14:paraId="75FFA08A" w14:textId="77777777" w:rsidR="00336434" w:rsidRPr="00336434" w:rsidRDefault="00336434" w:rsidP="00336434"/>
    <w:p w14:paraId="32533F2A" w14:textId="77777777" w:rsidR="000A15C4" w:rsidRDefault="000A15C4" w:rsidP="00B52F7C">
      <w:pPr>
        <w:pStyle w:val="TOC3"/>
        <w:ind w:left="2520"/>
        <w:rPr>
          <w:noProof/>
        </w:rPr>
      </w:pPr>
      <w:r>
        <w:rPr>
          <w:noProof/>
        </w:rPr>
        <w:t>Revealing Own Transformation</w:t>
      </w:r>
      <w:r>
        <w:rPr>
          <w:noProof/>
        </w:rPr>
        <w:tab/>
      </w:r>
      <w:r>
        <w:rPr>
          <w:noProof/>
        </w:rPr>
        <w:fldChar w:fldCharType="begin"/>
      </w:r>
      <w:r>
        <w:rPr>
          <w:noProof/>
        </w:rPr>
        <w:instrText xml:space="preserve"> PAGEREF _Toc311537576 \h </w:instrText>
      </w:r>
      <w:r>
        <w:rPr>
          <w:noProof/>
        </w:rPr>
      </w:r>
      <w:r>
        <w:rPr>
          <w:noProof/>
        </w:rPr>
        <w:fldChar w:fldCharType="separate"/>
      </w:r>
      <w:r w:rsidR="00C23C13">
        <w:rPr>
          <w:noProof/>
        </w:rPr>
        <w:t>69</w:t>
      </w:r>
      <w:r>
        <w:rPr>
          <w:noProof/>
        </w:rPr>
        <w:fldChar w:fldCharType="end"/>
      </w:r>
    </w:p>
    <w:p w14:paraId="3EAAFE5B" w14:textId="77777777" w:rsidR="000A15C4" w:rsidRDefault="000A15C4" w:rsidP="00B52F7C">
      <w:pPr>
        <w:pStyle w:val="TOC3"/>
        <w:ind w:left="2520"/>
        <w:rPr>
          <w:noProof/>
        </w:rPr>
      </w:pPr>
      <w:r>
        <w:rPr>
          <w:noProof/>
        </w:rPr>
        <w:t>Teaching Others to Thank Parents</w:t>
      </w:r>
      <w:r>
        <w:rPr>
          <w:noProof/>
        </w:rPr>
        <w:tab/>
      </w:r>
      <w:r>
        <w:rPr>
          <w:noProof/>
        </w:rPr>
        <w:fldChar w:fldCharType="begin"/>
      </w:r>
      <w:r>
        <w:rPr>
          <w:noProof/>
        </w:rPr>
        <w:instrText xml:space="preserve"> PAGEREF _Toc311537577 \h </w:instrText>
      </w:r>
      <w:r>
        <w:rPr>
          <w:noProof/>
        </w:rPr>
      </w:r>
      <w:r>
        <w:rPr>
          <w:noProof/>
        </w:rPr>
        <w:fldChar w:fldCharType="separate"/>
      </w:r>
      <w:r w:rsidR="00C23C13">
        <w:rPr>
          <w:noProof/>
        </w:rPr>
        <w:t>70</w:t>
      </w:r>
      <w:r>
        <w:rPr>
          <w:noProof/>
        </w:rPr>
        <w:fldChar w:fldCharType="end"/>
      </w:r>
    </w:p>
    <w:p w14:paraId="40ECC991" w14:textId="77777777" w:rsidR="000A15C4" w:rsidRDefault="000A15C4" w:rsidP="00B52F7C">
      <w:pPr>
        <w:pStyle w:val="TOC3"/>
        <w:ind w:left="2520"/>
        <w:rPr>
          <w:noProof/>
        </w:rPr>
      </w:pPr>
      <w:r>
        <w:rPr>
          <w:noProof/>
        </w:rPr>
        <w:t>Documentary Film of Self</w:t>
      </w:r>
      <w:r>
        <w:rPr>
          <w:noProof/>
        </w:rPr>
        <w:tab/>
      </w:r>
      <w:r>
        <w:rPr>
          <w:noProof/>
        </w:rPr>
        <w:fldChar w:fldCharType="begin"/>
      </w:r>
      <w:r>
        <w:rPr>
          <w:noProof/>
        </w:rPr>
        <w:instrText xml:space="preserve"> PAGEREF _Toc311537578 \h </w:instrText>
      </w:r>
      <w:r>
        <w:rPr>
          <w:noProof/>
        </w:rPr>
      </w:r>
      <w:r>
        <w:rPr>
          <w:noProof/>
        </w:rPr>
        <w:fldChar w:fldCharType="separate"/>
      </w:r>
      <w:r w:rsidR="00C23C13">
        <w:rPr>
          <w:noProof/>
        </w:rPr>
        <w:t>73</w:t>
      </w:r>
      <w:r>
        <w:rPr>
          <w:noProof/>
        </w:rPr>
        <w:fldChar w:fldCharType="end"/>
      </w:r>
    </w:p>
    <w:p w14:paraId="56FD97B7" w14:textId="77777777" w:rsidR="000A15C4" w:rsidRDefault="000A15C4" w:rsidP="00B52F7C">
      <w:pPr>
        <w:pStyle w:val="TOC3"/>
        <w:ind w:left="2520"/>
        <w:rPr>
          <w:noProof/>
        </w:rPr>
      </w:pPr>
      <w:r>
        <w:rPr>
          <w:noProof/>
        </w:rPr>
        <w:t>Re-mediating Past Experiences with Photographs</w:t>
      </w:r>
      <w:r>
        <w:rPr>
          <w:noProof/>
        </w:rPr>
        <w:tab/>
      </w:r>
      <w:r>
        <w:rPr>
          <w:noProof/>
        </w:rPr>
        <w:fldChar w:fldCharType="begin"/>
      </w:r>
      <w:r>
        <w:rPr>
          <w:noProof/>
        </w:rPr>
        <w:instrText xml:space="preserve"> PAGEREF _Toc311537579 \h </w:instrText>
      </w:r>
      <w:r>
        <w:rPr>
          <w:noProof/>
        </w:rPr>
      </w:r>
      <w:r>
        <w:rPr>
          <w:noProof/>
        </w:rPr>
        <w:fldChar w:fldCharType="separate"/>
      </w:r>
      <w:r w:rsidR="00C23C13">
        <w:rPr>
          <w:noProof/>
        </w:rPr>
        <w:t>76</w:t>
      </w:r>
      <w:r>
        <w:rPr>
          <w:noProof/>
        </w:rPr>
        <w:fldChar w:fldCharType="end"/>
      </w:r>
    </w:p>
    <w:p w14:paraId="6ABEC86A" w14:textId="77777777" w:rsidR="00336434" w:rsidRPr="00336434" w:rsidRDefault="00336434" w:rsidP="00336434"/>
    <w:p w14:paraId="59B231BA" w14:textId="77777777" w:rsidR="000A15C4" w:rsidRDefault="000A15C4" w:rsidP="00B52F7C">
      <w:pPr>
        <w:pStyle w:val="TOC2"/>
        <w:ind w:left="1800"/>
        <w:rPr>
          <w:noProof/>
        </w:rPr>
      </w:pPr>
      <w:r>
        <w:rPr>
          <w:noProof/>
        </w:rPr>
        <w:t>Preparing the Voice-Over</w:t>
      </w:r>
      <w:r>
        <w:rPr>
          <w:noProof/>
        </w:rPr>
        <w:tab/>
      </w:r>
      <w:r>
        <w:rPr>
          <w:noProof/>
        </w:rPr>
        <w:fldChar w:fldCharType="begin"/>
      </w:r>
      <w:r>
        <w:rPr>
          <w:noProof/>
        </w:rPr>
        <w:instrText xml:space="preserve"> PAGEREF _Toc311537580 \h </w:instrText>
      </w:r>
      <w:r>
        <w:rPr>
          <w:noProof/>
        </w:rPr>
      </w:r>
      <w:r>
        <w:rPr>
          <w:noProof/>
        </w:rPr>
        <w:fldChar w:fldCharType="separate"/>
      </w:r>
      <w:r w:rsidR="00C23C13">
        <w:rPr>
          <w:noProof/>
        </w:rPr>
        <w:t>78</w:t>
      </w:r>
      <w:r>
        <w:rPr>
          <w:noProof/>
        </w:rPr>
        <w:fldChar w:fldCharType="end"/>
      </w:r>
    </w:p>
    <w:p w14:paraId="341B7522" w14:textId="77777777" w:rsidR="00336434" w:rsidRPr="00336434" w:rsidRDefault="00336434" w:rsidP="00336434"/>
    <w:p w14:paraId="242A9C24" w14:textId="77777777" w:rsidR="000A15C4" w:rsidRDefault="000A15C4" w:rsidP="00B52F7C">
      <w:pPr>
        <w:pStyle w:val="TOC3"/>
        <w:ind w:left="2520"/>
        <w:rPr>
          <w:noProof/>
        </w:rPr>
      </w:pPr>
      <w:r>
        <w:rPr>
          <w:noProof/>
        </w:rPr>
        <w:t>Academic Literacy in English</w:t>
      </w:r>
      <w:r>
        <w:rPr>
          <w:noProof/>
        </w:rPr>
        <w:tab/>
      </w:r>
      <w:r>
        <w:rPr>
          <w:noProof/>
        </w:rPr>
        <w:fldChar w:fldCharType="begin"/>
      </w:r>
      <w:r>
        <w:rPr>
          <w:noProof/>
        </w:rPr>
        <w:instrText xml:space="preserve"> PAGEREF _Toc311537581 \h </w:instrText>
      </w:r>
      <w:r>
        <w:rPr>
          <w:noProof/>
        </w:rPr>
      </w:r>
      <w:r>
        <w:rPr>
          <w:noProof/>
        </w:rPr>
        <w:fldChar w:fldCharType="separate"/>
      </w:r>
      <w:r w:rsidR="00C23C13">
        <w:rPr>
          <w:noProof/>
        </w:rPr>
        <w:t>79</w:t>
      </w:r>
      <w:r>
        <w:rPr>
          <w:noProof/>
        </w:rPr>
        <w:fldChar w:fldCharType="end"/>
      </w:r>
    </w:p>
    <w:p w14:paraId="11B4D651" w14:textId="77777777" w:rsidR="000A15C4" w:rsidRDefault="000A15C4" w:rsidP="00B52F7C">
      <w:pPr>
        <w:pStyle w:val="TOC3"/>
        <w:ind w:left="2520"/>
        <w:rPr>
          <w:noProof/>
        </w:rPr>
      </w:pPr>
      <w:r>
        <w:rPr>
          <w:noProof/>
        </w:rPr>
        <w:t>Media Awareness of Oral Text</w:t>
      </w:r>
      <w:r>
        <w:rPr>
          <w:noProof/>
        </w:rPr>
        <w:tab/>
      </w:r>
      <w:r>
        <w:rPr>
          <w:noProof/>
        </w:rPr>
        <w:fldChar w:fldCharType="begin"/>
      </w:r>
      <w:r>
        <w:rPr>
          <w:noProof/>
        </w:rPr>
        <w:instrText xml:space="preserve"> PAGEREF _Toc311537582 \h </w:instrText>
      </w:r>
      <w:r>
        <w:rPr>
          <w:noProof/>
        </w:rPr>
      </w:r>
      <w:r>
        <w:rPr>
          <w:noProof/>
        </w:rPr>
        <w:fldChar w:fldCharType="separate"/>
      </w:r>
      <w:r w:rsidR="00C23C13">
        <w:rPr>
          <w:noProof/>
        </w:rPr>
        <w:t>82</w:t>
      </w:r>
      <w:r>
        <w:rPr>
          <w:noProof/>
        </w:rPr>
        <w:fldChar w:fldCharType="end"/>
      </w:r>
    </w:p>
    <w:p w14:paraId="618E8E9B" w14:textId="77777777" w:rsidR="000A15C4" w:rsidRDefault="000A15C4" w:rsidP="00B52F7C">
      <w:pPr>
        <w:pStyle w:val="TOC3"/>
        <w:ind w:left="2520"/>
        <w:rPr>
          <w:noProof/>
        </w:rPr>
      </w:pPr>
      <w:r>
        <w:rPr>
          <w:noProof/>
        </w:rPr>
        <w:t>Meta-Linguistic Awareness</w:t>
      </w:r>
      <w:r>
        <w:rPr>
          <w:noProof/>
        </w:rPr>
        <w:tab/>
      </w:r>
      <w:r>
        <w:rPr>
          <w:noProof/>
        </w:rPr>
        <w:fldChar w:fldCharType="begin"/>
      </w:r>
      <w:r>
        <w:rPr>
          <w:noProof/>
        </w:rPr>
        <w:instrText xml:space="preserve"> PAGEREF _Toc311537583 \h </w:instrText>
      </w:r>
      <w:r>
        <w:rPr>
          <w:noProof/>
        </w:rPr>
      </w:r>
      <w:r>
        <w:rPr>
          <w:noProof/>
        </w:rPr>
        <w:fldChar w:fldCharType="separate"/>
      </w:r>
      <w:r w:rsidR="00C23C13">
        <w:rPr>
          <w:noProof/>
        </w:rPr>
        <w:t>84</w:t>
      </w:r>
      <w:r>
        <w:rPr>
          <w:noProof/>
        </w:rPr>
        <w:fldChar w:fldCharType="end"/>
      </w:r>
    </w:p>
    <w:p w14:paraId="3501BE74" w14:textId="77777777" w:rsidR="000A15C4" w:rsidRDefault="000A15C4" w:rsidP="00B52F7C">
      <w:pPr>
        <w:pStyle w:val="TOC3"/>
        <w:ind w:left="2520"/>
        <w:rPr>
          <w:noProof/>
        </w:rPr>
      </w:pPr>
      <w:r>
        <w:rPr>
          <w:noProof/>
        </w:rPr>
        <w:t>Japanese Popular Media as Models in Voice-Over Recording</w:t>
      </w:r>
      <w:r>
        <w:rPr>
          <w:noProof/>
        </w:rPr>
        <w:tab/>
      </w:r>
      <w:r>
        <w:rPr>
          <w:noProof/>
        </w:rPr>
        <w:fldChar w:fldCharType="begin"/>
      </w:r>
      <w:r>
        <w:rPr>
          <w:noProof/>
        </w:rPr>
        <w:instrText xml:space="preserve"> PAGEREF _Toc311537584 \h </w:instrText>
      </w:r>
      <w:r>
        <w:rPr>
          <w:noProof/>
        </w:rPr>
      </w:r>
      <w:r>
        <w:rPr>
          <w:noProof/>
        </w:rPr>
        <w:fldChar w:fldCharType="separate"/>
      </w:r>
      <w:r w:rsidR="00C23C13">
        <w:rPr>
          <w:noProof/>
        </w:rPr>
        <w:t>85</w:t>
      </w:r>
      <w:r>
        <w:rPr>
          <w:noProof/>
        </w:rPr>
        <w:fldChar w:fldCharType="end"/>
      </w:r>
    </w:p>
    <w:p w14:paraId="1C695F0A" w14:textId="77777777" w:rsidR="00336434" w:rsidRPr="00336434" w:rsidRDefault="00336434" w:rsidP="00336434"/>
    <w:p w14:paraId="1EF4426E" w14:textId="77777777" w:rsidR="000A15C4" w:rsidRDefault="000A15C4" w:rsidP="00B52F7C">
      <w:pPr>
        <w:pStyle w:val="TOC2"/>
        <w:ind w:left="1800"/>
        <w:rPr>
          <w:noProof/>
        </w:rPr>
      </w:pPr>
      <w:r>
        <w:rPr>
          <w:noProof/>
        </w:rPr>
        <w:t>Choice of Visuals</w:t>
      </w:r>
      <w:r>
        <w:rPr>
          <w:noProof/>
        </w:rPr>
        <w:tab/>
      </w:r>
      <w:r>
        <w:rPr>
          <w:noProof/>
        </w:rPr>
        <w:fldChar w:fldCharType="begin"/>
      </w:r>
      <w:r>
        <w:rPr>
          <w:noProof/>
        </w:rPr>
        <w:instrText xml:space="preserve"> PAGEREF _Toc311537585 \h </w:instrText>
      </w:r>
      <w:r>
        <w:rPr>
          <w:noProof/>
        </w:rPr>
      </w:r>
      <w:r>
        <w:rPr>
          <w:noProof/>
        </w:rPr>
        <w:fldChar w:fldCharType="separate"/>
      </w:r>
      <w:r w:rsidR="00C23C13">
        <w:rPr>
          <w:noProof/>
        </w:rPr>
        <w:t>87</w:t>
      </w:r>
      <w:r>
        <w:rPr>
          <w:noProof/>
        </w:rPr>
        <w:fldChar w:fldCharType="end"/>
      </w:r>
    </w:p>
    <w:p w14:paraId="116FB344" w14:textId="77777777" w:rsidR="00336434" w:rsidRPr="00336434" w:rsidRDefault="00336434" w:rsidP="00336434"/>
    <w:p w14:paraId="1BA54B15" w14:textId="77777777" w:rsidR="000A15C4" w:rsidRDefault="000A15C4" w:rsidP="00B52F7C">
      <w:pPr>
        <w:pStyle w:val="TOC3"/>
        <w:ind w:left="2520"/>
        <w:rPr>
          <w:noProof/>
        </w:rPr>
      </w:pPr>
      <w:r>
        <w:rPr>
          <w:noProof/>
        </w:rPr>
        <w:t>Iconic Visuals: “Visual Aids” Representing the Experience</w:t>
      </w:r>
      <w:r>
        <w:rPr>
          <w:noProof/>
        </w:rPr>
        <w:tab/>
      </w:r>
      <w:r>
        <w:rPr>
          <w:noProof/>
        </w:rPr>
        <w:fldChar w:fldCharType="begin"/>
      </w:r>
      <w:r>
        <w:rPr>
          <w:noProof/>
        </w:rPr>
        <w:instrText xml:space="preserve"> PAGEREF _Toc311537586 \h </w:instrText>
      </w:r>
      <w:r>
        <w:rPr>
          <w:noProof/>
        </w:rPr>
      </w:r>
      <w:r>
        <w:rPr>
          <w:noProof/>
        </w:rPr>
        <w:fldChar w:fldCharType="separate"/>
      </w:r>
      <w:r w:rsidR="00C23C13">
        <w:rPr>
          <w:noProof/>
        </w:rPr>
        <w:t>88</w:t>
      </w:r>
      <w:r>
        <w:rPr>
          <w:noProof/>
        </w:rPr>
        <w:fldChar w:fldCharType="end"/>
      </w:r>
    </w:p>
    <w:p w14:paraId="2F3E254B" w14:textId="77777777" w:rsidR="000A15C4" w:rsidRDefault="000A15C4" w:rsidP="00B52F7C">
      <w:pPr>
        <w:pStyle w:val="TOC3"/>
        <w:ind w:left="2520"/>
        <w:rPr>
          <w:noProof/>
        </w:rPr>
      </w:pPr>
      <w:r>
        <w:rPr>
          <w:noProof/>
        </w:rPr>
        <w:t>Visuals to Communicate Characters’ Emotions and Storytellers’ Evaluation</w:t>
      </w:r>
      <w:r>
        <w:rPr>
          <w:noProof/>
        </w:rPr>
        <w:tab/>
      </w:r>
      <w:r>
        <w:rPr>
          <w:noProof/>
        </w:rPr>
        <w:fldChar w:fldCharType="begin"/>
      </w:r>
      <w:r>
        <w:rPr>
          <w:noProof/>
        </w:rPr>
        <w:instrText xml:space="preserve"> PAGEREF _Toc311537587 \h </w:instrText>
      </w:r>
      <w:r>
        <w:rPr>
          <w:noProof/>
        </w:rPr>
      </w:r>
      <w:r>
        <w:rPr>
          <w:noProof/>
        </w:rPr>
        <w:fldChar w:fldCharType="separate"/>
      </w:r>
      <w:r w:rsidR="00C23C13">
        <w:rPr>
          <w:noProof/>
        </w:rPr>
        <w:t>91</w:t>
      </w:r>
      <w:r>
        <w:rPr>
          <w:noProof/>
        </w:rPr>
        <w:fldChar w:fldCharType="end"/>
      </w:r>
    </w:p>
    <w:p w14:paraId="20D7C5FE" w14:textId="77777777" w:rsidR="00B52F7C" w:rsidRDefault="00B52F7C">
      <w:pPr>
        <w:pStyle w:val="TOC4"/>
        <w:rPr>
          <w:noProof/>
        </w:rPr>
      </w:pPr>
    </w:p>
    <w:p w14:paraId="7E297EB7" w14:textId="77777777" w:rsidR="000A15C4" w:rsidRDefault="000A15C4" w:rsidP="00B52F7C">
      <w:pPr>
        <w:pStyle w:val="TOC4"/>
        <w:ind w:left="3240"/>
        <w:rPr>
          <w:noProof/>
        </w:rPr>
      </w:pPr>
      <w:r>
        <w:rPr>
          <w:noProof/>
        </w:rPr>
        <w:t>Written Words</w:t>
      </w:r>
      <w:r>
        <w:rPr>
          <w:noProof/>
        </w:rPr>
        <w:tab/>
      </w:r>
      <w:r>
        <w:rPr>
          <w:noProof/>
        </w:rPr>
        <w:fldChar w:fldCharType="begin"/>
      </w:r>
      <w:r>
        <w:rPr>
          <w:noProof/>
        </w:rPr>
        <w:instrText xml:space="preserve"> PAGEREF _Toc311537588 \h </w:instrText>
      </w:r>
      <w:r>
        <w:rPr>
          <w:noProof/>
        </w:rPr>
      </w:r>
      <w:r>
        <w:rPr>
          <w:noProof/>
        </w:rPr>
        <w:fldChar w:fldCharType="separate"/>
      </w:r>
      <w:r w:rsidR="00C23C13">
        <w:rPr>
          <w:noProof/>
        </w:rPr>
        <w:t>92</w:t>
      </w:r>
      <w:r>
        <w:rPr>
          <w:noProof/>
        </w:rPr>
        <w:fldChar w:fldCharType="end"/>
      </w:r>
    </w:p>
    <w:p w14:paraId="18EF35D5" w14:textId="77777777" w:rsidR="000A15C4" w:rsidRDefault="000A15C4" w:rsidP="00B52F7C">
      <w:pPr>
        <w:pStyle w:val="TOC4"/>
        <w:ind w:left="3240"/>
        <w:rPr>
          <w:noProof/>
        </w:rPr>
      </w:pPr>
      <w:r>
        <w:rPr>
          <w:noProof/>
        </w:rPr>
        <w:t>Symbolic Usage of Photographs</w:t>
      </w:r>
      <w:r>
        <w:rPr>
          <w:noProof/>
        </w:rPr>
        <w:tab/>
      </w:r>
      <w:r>
        <w:rPr>
          <w:noProof/>
        </w:rPr>
        <w:fldChar w:fldCharType="begin"/>
      </w:r>
      <w:r>
        <w:rPr>
          <w:noProof/>
        </w:rPr>
        <w:instrText xml:space="preserve"> PAGEREF _Toc311537589 \h </w:instrText>
      </w:r>
      <w:r>
        <w:rPr>
          <w:noProof/>
        </w:rPr>
      </w:r>
      <w:r>
        <w:rPr>
          <w:noProof/>
        </w:rPr>
        <w:fldChar w:fldCharType="separate"/>
      </w:r>
      <w:r w:rsidR="00C23C13">
        <w:rPr>
          <w:noProof/>
        </w:rPr>
        <w:t>94</w:t>
      </w:r>
      <w:r>
        <w:rPr>
          <w:noProof/>
        </w:rPr>
        <w:fldChar w:fldCharType="end"/>
      </w:r>
    </w:p>
    <w:p w14:paraId="2BF0EFE4" w14:textId="77777777" w:rsidR="000A15C4" w:rsidRDefault="000A15C4" w:rsidP="00B52F7C">
      <w:pPr>
        <w:pStyle w:val="TOC4"/>
        <w:ind w:left="3240"/>
        <w:rPr>
          <w:noProof/>
        </w:rPr>
      </w:pPr>
      <w:r>
        <w:rPr>
          <w:noProof/>
        </w:rPr>
        <w:t>Interactive Meanings that Indicate Emotions and Evaluations</w:t>
      </w:r>
      <w:r>
        <w:rPr>
          <w:noProof/>
        </w:rPr>
        <w:tab/>
      </w:r>
      <w:r>
        <w:rPr>
          <w:noProof/>
        </w:rPr>
        <w:fldChar w:fldCharType="begin"/>
      </w:r>
      <w:r>
        <w:rPr>
          <w:noProof/>
        </w:rPr>
        <w:instrText xml:space="preserve"> PAGEREF _Toc311537590 \h </w:instrText>
      </w:r>
      <w:r>
        <w:rPr>
          <w:noProof/>
        </w:rPr>
      </w:r>
      <w:r>
        <w:rPr>
          <w:noProof/>
        </w:rPr>
        <w:fldChar w:fldCharType="separate"/>
      </w:r>
      <w:r w:rsidR="00C23C13">
        <w:rPr>
          <w:noProof/>
        </w:rPr>
        <w:t>95</w:t>
      </w:r>
      <w:r>
        <w:rPr>
          <w:noProof/>
        </w:rPr>
        <w:fldChar w:fldCharType="end"/>
      </w:r>
    </w:p>
    <w:p w14:paraId="0C6D7D04" w14:textId="77777777" w:rsidR="00336434" w:rsidRPr="00336434" w:rsidRDefault="00336434" w:rsidP="00336434"/>
    <w:p w14:paraId="552FCA8E" w14:textId="77777777" w:rsidR="000A15C4" w:rsidRDefault="000A15C4" w:rsidP="00B52F7C">
      <w:pPr>
        <w:pStyle w:val="TOC2"/>
        <w:ind w:left="1440"/>
        <w:rPr>
          <w:noProof/>
        </w:rPr>
      </w:pPr>
      <w:r>
        <w:rPr>
          <w:noProof/>
        </w:rPr>
        <w:t>Summary</w:t>
      </w:r>
      <w:r>
        <w:rPr>
          <w:noProof/>
        </w:rPr>
        <w:tab/>
      </w:r>
      <w:r>
        <w:rPr>
          <w:noProof/>
        </w:rPr>
        <w:fldChar w:fldCharType="begin"/>
      </w:r>
      <w:r>
        <w:rPr>
          <w:noProof/>
        </w:rPr>
        <w:instrText xml:space="preserve"> PAGEREF _Toc311537591 \h </w:instrText>
      </w:r>
      <w:r>
        <w:rPr>
          <w:noProof/>
        </w:rPr>
      </w:r>
      <w:r>
        <w:rPr>
          <w:noProof/>
        </w:rPr>
        <w:fldChar w:fldCharType="separate"/>
      </w:r>
      <w:r w:rsidR="00C23C13">
        <w:rPr>
          <w:noProof/>
        </w:rPr>
        <w:t>100</w:t>
      </w:r>
      <w:r>
        <w:rPr>
          <w:noProof/>
        </w:rPr>
        <w:fldChar w:fldCharType="end"/>
      </w:r>
    </w:p>
    <w:p w14:paraId="5F61C271" w14:textId="77777777" w:rsidR="00336434" w:rsidRPr="00336434" w:rsidRDefault="00336434" w:rsidP="00336434"/>
    <w:p w14:paraId="257A836D" w14:textId="446D4789" w:rsidR="000A15C4" w:rsidRDefault="00336434">
      <w:pPr>
        <w:pStyle w:val="TOC1"/>
        <w:rPr>
          <w:noProof/>
        </w:rPr>
      </w:pPr>
      <w:r>
        <w:rPr>
          <w:noProof/>
        </w:rPr>
        <w:t>6.</w:t>
      </w:r>
      <w:r>
        <w:rPr>
          <w:noProof/>
        </w:rPr>
        <w:tab/>
      </w:r>
      <w:r w:rsidR="000A15C4">
        <w:rPr>
          <w:noProof/>
        </w:rPr>
        <w:t>POSITIONINGS IN DIGITAL STORIES AND INTERVIEWS</w:t>
      </w:r>
      <w:r w:rsidR="000A15C4">
        <w:rPr>
          <w:noProof/>
        </w:rPr>
        <w:tab/>
      </w:r>
      <w:r w:rsidR="000A15C4">
        <w:rPr>
          <w:noProof/>
        </w:rPr>
        <w:fldChar w:fldCharType="begin"/>
      </w:r>
      <w:r w:rsidR="000A15C4">
        <w:rPr>
          <w:noProof/>
        </w:rPr>
        <w:instrText xml:space="preserve"> PAGEREF _Toc311537592 \h </w:instrText>
      </w:r>
      <w:r w:rsidR="000A15C4">
        <w:rPr>
          <w:noProof/>
        </w:rPr>
      </w:r>
      <w:r w:rsidR="000A15C4">
        <w:rPr>
          <w:noProof/>
        </w:rPr>
        <w:fldChar w:fldCharType="separate"/>
      </w:r>
      <w:r w:rsidR="00C23C13">
        <w:rPr>
          <w:noProof/>
        </w:rPr>
        <w:t>102</w:t>
      </w:r>
      <w:r w:rsidR="000A15C4">
        <w:rPr>
          <w:noProof/>
        </w:rPr>
        <w:fldChar w:fldCharType="end"/>
      </w:r>
    </w:p>
    <w:p w14:paraId="6810BE44" w14:textId="77777777" w:rsidR="000A15C4" w:rsidRDefault="000A15C4" w:rsidP="00B52F7C">
      <w:pPr>
        <w:pStyle w:val="TOC2"/>
        <w:ind w:left="1440"/>
        <w:rPr>
          <w:noProof/>
        </w:rPr>
      </w:pPr>
      <w:r>
        <w:rPr>
          <w:noProof/>
        </w:rPr>
        <w:t>Positioning Characters and Creating Identity Options</w:t>
      </w:r>
      <w:r>
        <w:rPr>
          <w:noProof/>
        </w:rPr>
        <w:tab/>
      </w:r>
      <w:r>
        <w:rPr>
          <w:noProof/>
        </w:rPr>
        <w:fldChar w:fldCharType="begin"/>
      </w:r>
      <w:r>
        <w:rPr>
          <w:noProof/>
        </w:rPr>
        <w:instrText xml:space="preserve"> PAGEREF _Toc311537593 \h </w:instrText>
      </w:r>
      <w:r>
        <w:rPr>
          <w:noProof/>
        </w:rPr>
      </w:r>
      <w:r>
        <w:rPr>
          <w:noProof/>
        </w:rPr>
        <w:fldChar w:fldCharType="separate"/>
      </w:r>
      <w:r w:rsidR="00C23C13">
        <w:rPr>
          <w:noProof/>
        </w:rPr>
        <w:t>103</w:t>
      </w:r>
      <w:r>
        <w:rPr>
          <w:noProof/>
        </w:rPr>
        <w:fldChar w:fldCharType="end"/>
      </w:r>
    </w:p>
    <w:p w14:paraId="2F5E2E7C" w14:textId="77777777" w:rsidR="00336434" w:rsidRPr="00336434" w:rsidRDefault="00336434" w:rsidP="00336434"/>
    <w:p w14:paraId="65603674" w14:textId="77777777" w:rsidR="000A15C4" w:rsidRDefault="000A15C4" w:rsidP="00B52F7C">
      <w:pPr>
        <w:pStyle w:val="TOC3"/>
        <w:ind w:left="2160"/>
        <w:rPr>
          <w:noProof/>
        </w:rPr>
      </w:pPr>
      <w:r>
        <w:rPr>
          <w:noProof/>
        </w:rPr>
        <w:t>Beyond “the Helper and the Helped” Relationship</w:t>
      </w:r>
      <w:r>
        <w:rPr>
          <w:noProof/>
        </w:rPr>
        <w:tab/>
      </w:r>
      <w:r>
        <w:rPr>
          <w:noProof/>
        </w:rPr>
        <w:fldChar w:fldCharType="begin"/>
      </w:r>
      <w:r>
        <w:rPr>
          <w:noProof/>
        </w:rPr>
        <w:instrText xml:space="preserve"> PAGEREF _Toc311537594 \h </w:instrText>
      </w:r>
      <w:r>
        <w:rPr>
          <w:noProof/>
        </w:rPr>
      </w:r>
      <w:r>
        <w:rPr>
          <w:noProof/>
        </w:rPr>
        <w:fldChar w:fldCharType="separate"/>
      </w:r>
      <w:r w:rsidR="00C23C13">
        <w:rPr>
          <w:noProof/>
        </w:rPr>
        <w:t>103</w:t>
      </w:r>
      <w:r>
        <w:rPr>
          <w:noProof/>
        </w:rPr>
        <w:fldChar w:fldCharType="end"/>
      </w:r>
    </w:p>
    <w:p w14:paraId="3715F4BB" w14:textId="77777777" w:rsidR="000A15C4" w:rsidRDefault="000A15C4" w:rsidP="00B52F7C">
      <w:pPr>
        <w:pStyle w:val="TOC3"/>
        <w:ind w:left="2160"/>
        <w:rPr>
          <w:noProof/>
        </w:rPr>
      </w:pPr>
      <w:r>
        <w:rPr>
          <w:noProof/>
        </w:rPr>
        <w:t>Open and Intimate Relationship</w:t>
      </w:r>
      <w:r>
        <w:rPr>
          <w:noProof/>
        </w:rPr>
        <w:tab/>
      </w:r>
      <w:r>
        <w:rPr>
          <w:noProof/>
        </w:rPr>
        <w:fldChar w:fldCharType="begin"/>
      </w:r>
      <w:r>
        <w:rPr>
          <w:noProof/>
        </w:rPr>
        <w:instrText xml:space="preserve"> PAGEREF _Toc311537595 \h </w:instrText>
      </w:r>
      <w:r>
        <w:rPr>
          <w:noProof/>
        </w:rPr>
      </w:r>
      <w:r>
        <w:rPr>
          <w:noProof/>
        </w:rPr>
        <w:fldChar w:fldCharType="separate"/>
      </w:r>
      <w:r w:rsidR="00C23C13">
        <w:rPr>
          <w:noProof/>
        </w:rPr>
        <w:t>106</w:t>
      </w:r>
      <w:r>
        <w:rPr>
          <w:noProof/>
        </w:rPr>
        <w:fldChar w:fldCharType="end"/>
      </w:r>
    </w:p>
    <w:p w14:paraId="605A75AF" w14:textId="77777777" w:rsidR="000A15C4" w:rsidRDefault="000A15C4" w:rsidP="00B52F7C">
      <w:pPr>
        <w:pStyle w:val="TOC3"/>
        <w:ind w:left="2160"/>
        <w:rPr>
          <w:noProof/>
        </w:rPr>
      </w:pPr>
      <w:r>
        <w:rPr>
          <w:noProof/>
        </w:rPr>
        <w:t>From Incomprehensible to Appreciation</w:t>
      </w:r>
      <w:r>
        <w:rPr>
          <w:noProof/>
        </w:rPr>
        <w:tab/>
      </w:r>
      <w:r>
        <w:rPr>
          <w:noProof/>
        </w:rPr>
        <w:fldChar w:fldCharType="begin"/>
      </w:r>
      <w:r>
        <w:rPr>
          <w:noProof/>
        </w:rPr>
        <w:instrText xml:space="preserve"> PAGEREF _Toc311537596 \h </w:instrText>
      </w:r>
      <w:r>
        <w:rPr>
          <w:noProof/>
        </w:rPr>
      </w:r>
      <w:r>
        <w:rPr>
          <w:noProof/>
        </w:rPr>
        <w:fldChar w:fldCharType="separate"/>
      </w:r>
      <w:r w:rsidR="00C23C13">
        <w:rPr>
          <w:noProof/>
        </w:rPr>
        <w:t>109</w:t>
      </w:r>
      <w:r>
        <w:rPr>
          <w:noProof/>
        </w:rPr>
        <w:fldChar w:fldCharType="end"/>
      </w:r>
    </w:p>
    <w:p w14:paraId="4B2A0B1C" w14:textId="77777777" w:rsidR="00336434" w:rsidRPr="00336434" w:rsidRDefault="00336434" w:rsidP="00336434"/>
    <w:p w14:paraId="0961ACEB" w14:textId="77777777" w:rsidR="000A15C4" w:rsidRDefault="000A15C4" w:rsidP="00B52F7C">
      <w:pPr>
        <w:pStyle w:val="TOC2"/>
        <w:ind w:left="1440"/>
        <w:rPr>
          <w:noProof/>
        </w:rPr>
      </w:pPr>
      <w:r>
        <w:rPr>
          <w:noProof/>
        </w:rPr>
        <w:t>Sense of Ownership over the Project</w:t>
      </w:r>
      <w:r>
        <w:rPr>
          <w:noProof/>
        </w:rPr>
        <w:tab/>
      </w:r>
      <w:r>
        <w:rPr>
          <w:noProof/>
        </w:rPr>
        <w:fldChar w:fldCharType="begin"/>
      </w:r>
      <w:r>
        <w:rPr>
          <w:noProof/>
        </w:rPr>
        <w:instrText xml:space="preserve"> PAGEREF _Toc311537597 \h </w:instrText>
      </w:r>
      <w:r>
        <w:rPr>
          <w:noProof/>
        </w:rPr>
      </w:r>
      <w:r>
        <w:rPr>
          <w:noProof/>
        </w:rPr>
        <w:fldChar w:fldCharType="separate"/>
      </w:r>
      <w:r w:rsidR="00C23C13">
        <w:rPr>
          <w:noProof/>
        </w:rPr>
        <w:t>111</w:t>
      </w:r>
      <w:r>
        <w:rPr>
          <w:noProof/>
        </w:rPr>
        <w:fldChar w:fldCharType="end"/>
      </w:r>
    </w:p>
    <w:p w14:paraId="26F916A0" w14:textId="77777777" w:rsidR="00336434" w:rsidRPr="00336434" w:rsidRDefault="00336434" w:rsidP="00336434"/>
    <w:p w14:paraId="03336DE5" w14:textId="77777777" w:rsidR="000A15C4" w:rsidRDefault="000A15C4" w:rsidP="00B52F7C">
      <w:pPr>
        <w:pStyle w:val="TOC3"/>
        <w:ind w:left="2160"/>
        <w:rPr>
          <w:noProof/>
        </w:rPr>
      </w:pPr>
      <w:r>
        <w:rPr>
          <w:noProof/>
        </w:rPr>
        <w:t>Identification with Voice Actresses</w:t>
      </w:r>
      <w:r>
        <w:rPr>
          <w:noProof/>
        </w:rPr>
        <w:tab/>
      </w:r>
      <w:r>
        <w:rPr>
          <w:noProof/>
        </w:rPr>
        <w:fldChar w:fldCharType="begin"/>
      </w:r>
      <w:r>
        <w:rPr>
          <w:noProof/>
        </w:rPr>
        <w:instrText xml:space="preserve"> PAGEREF _Toc311537598 \h </w:instrText>
      </w:r>
      <w:r>
        <w:rPr>
          <w:noProof/>
        </w:rPr>
      </w:r>
      <w:r>
        <w:rPr>
          <w:noProof/>
        </w:rPr>
        <w:fldChar w:fldCharType="separate"/>
      </w:r>
      <w:r w:rsidR="00C23C13">
        <w:rPr>
          <w:noProof/>
        </w:rPr>
        <w:t>112</w:t>
      </w:r>
      <w:r>
        <w:rPr>
          <w:noProof/>
        </w:rPr>
        <w:fldChar w:fldCharType="end"/>
      </w:r>
    </w:p>
    <w:p w14:paraId="670B9858" w14:textId="77777777" w:rsidR="000A15C4" w:rsidRDefault="000A15C4" w:rsidP="00B52F7C">
      <w:pPr>
        <w:pStyle w:val="TOC3"/>
        <w:ind w:left="2160"/>
        <w:rPr>
          <w:noProof/>
        </w:rPr>
      </w:pPr>
      <w:r>
        <w:rPr>
          <w:noProof/>
        </w:rPr>
        <w:t>Investment in Oral Recording and Story Choice</w:t>
      </w:r>
      <w:r>
        <w:rPr>
          <w:noProof/>
        </w:rPr>
        <w:tab/>
      </w:r>
      <w:r>
        <w:rPr>
          <w:noProof/>
        </w:rPr>
        <w:fldChar w:fldCharType="begin"/>
      </w:r>
      <w:r>
        <w:rPr>
          <w:noProof/>
        </w:rPr>
        <w:instrText xml:space="preserve"> PAGEREF _Toc311537599 \h </w:instrText>
      </w:r>
      <w:r>
        <w:rPr>
          <w:noProof/>
        </w:rPr>
      </w:r>
      <w:r>
        <w:rPr>
          <w:noProof/>
        </w:rPr>
        <w:fldChar w:fldCharType="separate"/>
      </w:r>
      <w:r w:rsidR="00C23C13">
        <w:rPr>
          <w:noProof/>
        </w:rPr>
        <w:t>115</w:t>
      </w:r>
      <w:r>
        <w:rPr>
          <w:noProof/>
        </w:rPr>
        <w:fldChar w:fldCharType="end"/>
      </w:r>
    </w:p>
    <w:p w14:paraId="42E063FA" w14:textId="77777777" w:rsidR="000A15C4" w:rsidRDefault="000A15C4" w:rsidP="00B52F7C">
      <w:pPr>
        <w:pStyle w:val="TOC3"/>
        <w:ind w:left="2160"/>
        <w:rPr>
          <w:noProof/>
        </w:rPr>
      </w:pPr>
      <w:r>
        <w:rPr>
          <w:noProof/>
        </w:rPr>
        <w:t>Re-Sourcing and Presentation</w:t>
      </w:r>
      <w:r>
        <w:rPr>
          <w:noProof/>
        </w:rPr>
        <w:tab/>
      </w:r>
      <w:r>
        <w:rPr>
          <w:noProof/>
        </w:rPr>
        <w:fldChar w:fldCharType="begin"/>
      </w:r>
      <w:r>
        <w:rPr>
          <w:noProof/>
        </w:rPr>
        <w:instrText xml:space="preserve"> PAGEREF _Toc311537600 \h </w:instrText>
      </w:r>
      <w:r>
        <w:rPr>
          <w:noProof/>
        </w:rPr>
      </w:r>
      <w:r>
        <w:rPr>
          <w:noProof/>
        </w:rPr>
        <w:fldChar w:fldCharType="separate"/>
      </w:r>
      <w:r w:rsidR="00C23C13">
        <w:rPr>
          <w:noProof/>
        </w:rPr>
        <w:t>117</w:t>
      </w:r>
      <w:r>
        <w:rPr>
          <w:noProof/>
        </w:rPr>
        <w:fldChar w:fldCharType="end"/>
      </w:r>
    </w:p>
    <w:p w14:paraId="3CE5CFB7" w14:textId="77777777" w:rsidR="00336434" w:rsidRPr="00336434" w:rsidRDefault="00336434" w:rsidP="00336434"/>
    <w:p w14:paraId="35684FE7" w14:textId="77777777" w:rsidR="000A15C4" w:rsidRDefault="000A15C4" w:rsidP="00B52F7C">
      <w:pPr>
        <w:pStyle w:val="TOC2"/>
        <w:ind w:left="1440"/>
        <w:rPr>
          <w:noProof/>
        </w:rPr>
      </w:pPr>
      <w:r>
        <w:rPr>
          <w:noProof/>
        </w:rPr>
        <w:t>Evaluative Positions in Reflective Re-Viewing</w:t>
      </w:r>
      <w:r>
        <w:rPr>
          <w:noProof/>
        </w:rPr>
        <w:tab/>
      </w:r>
      <w:r>
        <w:rPr>
          <w:noProof/>
        </w:rPr>
        <w:fldChar w:fldCharType="begin"/>
      </w:r>
      <w:r>
        <w:rPr>
          <w:noProof/>
        </w:rPr>
        <w:instrText xml:space="preserve"> PAGEREF _Toc311537601 \h </w:instrText>
      </w:r>
      <w:r>
        <w:rPr>
          <w:noProof/>
        </w:rPr>
      </w:r>
      <w:r>
        <w:rPr>
          <w:noProof/>
        </w:rPr>
        <w:fldChar w:fldCharType="separate"/>
      </w:r>
      <w:r w:rsidR="00C23C13">
        <w:rPr>
          <w:noProof/>
        </w:rPr>
        <w:t>121</w:t>
      </w:r>
      <w:r>
        <w:rPr>
          <w:noProof/>
        </w:rPr>
        <w:fldChar w:fldCharType="end"/>
      </w:r>
    </w:p>
    <w:p w14:paraId="575E8648" w14:textId="77777777" w:rsidR="00336434" w:rsidRPr="00336434" w:rsidRDefault="00336434" w:rsidP="00336434"/>
    <w:p w14:paraId="7DCE21D6" w14:textId="77777777" w:rsidR="000A15C4" w:rsidRDefault="000A15C4" w:rsidP="00B52F7C">
      <w:pPr>
        <w:pStyle w:val="TOC3"/>
        <w:ind w:left="2160"/>
        <w:rPr>
          <w:noProof/>
        </w:rPr>
      </w:pPr>
      <w:r>
        <w:rPr>
          <w:noProof/>
        </w:rPr>
        <w:t>Re-Affirming the Value of the Video</w:t>
      </w:r>
      <w:r>
        <w:rPr>
          <w:noProof/>
        </w:rPr>
        <w:tab/>
      </w:r>
      <w:r>
        <w:rPr>
          <w:noProof/>
        </w:rPr>
        <w:fldChar w:fldCharType="begin"/>
      </w:r>
      <w:r>
        <w:rPr>
          <w:noProof/>
        </w:rPr>
        <w:instrText xml:space="preserve"> PAGEREF _Toc311537602 \h </w:instrText>
      </w:r>
      <w:r>
        <w:rPr>
          <w:noProof/>
        </w:rPr>
      </w:r>
      <w:r>
        <w:rPr>
          <w:noProof/>
        </w:rPr>
        <w:fldChar w:fldCharType="separate"/>
      </w:r>
      <w:r w:rsidR="00C23C13">
        <w:rPr>
          <w:noProof/>
        </w:rPr>
        <w:t>121</w:t>
      </w:r>
      <w:r>
        <w:rPr>
          <w:noProof/>
        </w:rPr>
        <w:fldChar w:fldCharType="end"/>
      </w:r>
    </w:p>
    <w:p w14:paraId="67F51589" w14:textId="77777777" w:rsidR="000A15C4" w:rsidRDefault="000A15C4" w:rsidP="00B52F7C">
      <w:pPr>
        <w:pStyle w:val="TOC3"/>
        <w:ind w:left="2160"/>
        <w:rPr>
          <w:noProof/>
        </w:rPr>
      </w:pPr>
      <w:r>
        <w:rPr>
          <w:noProof/>
        </w:rPr>
        <w:t>Critically Listening to Own Recorded Voice</w:t>
      </w:r>
      <w:r>
        <w:rPr>
          <w:noProof/>
        </w:rPr>
        <w:tab/>
      </w:r>
      <w:r>
        <w:rPr>
          <w:noProof/>
        </w:rPr>
        <w:fldChar w:fldCharType="begin"/>
      </w:r>
      <w:r>
        <w:rPr>
          <w:noProof/>
        </w:rPr>
        <w:instrText xml:space="preserve"> PAGEREF _Toc311537603 \h </w:instrText>
      </w:r>
      <w:r>
        <w:rPr>
          <w:noProof/>
        </w:rPr>
      </w:r>
      <w:r>
        <w:rPr>
          <w:noProof/>
        </w:rPr>
        <w:fldChar w:fldCharType="separate"/>
      </w:r>
      <w:r w:rsidR="00C23C13">
        <w:rPr>
          <w:noProof/>
        </w:rPr>
        <w:t>122</w:t>
      </w:r>
      <w:r>
        <w:rPr>
          <w:noProof/>
        </w:rPr>
        <w:fldChar w:fldCharType="end"/>
      </w:r>
    </w:p>
    <w:p w14:paraId="40482048" w14:textId="77777777" w:rsidR="000A15C4" w:rsidRDefault="000A15C4" w:rsidP="00B52F7C">
      <w:pPr>
        <w:pStyle w:val="TOC3"/>
        <w:ind w:left="2160"/>
        <w:rPr>
          <w:noProof/>
        </w:rPr>
      </w:pPr>
      <w:r>
        <w:rPr>
          <w:noProof/>
        </w:rPr>
        <w:t>Recognizing the Inconsistent Visual Choice</w:t>
      </w:r>
      <w:r>
        <w:rPr>
          <w:noProof/>
        </w:rPr>
        <w:tab/>
      </w:r>
      <w:r>
        <w:rPr>
          <w:noProof/>
        </w:rPr>
        <w:fldChar w:fldCharType="begin"/>
      </w:r>
      <w:r>
        <w:rPr>
          <w:noProof/>
        </w:rPr>
        <w:instrText xml:space="preserve"> PAGEREF _Toc311537604 \h </w:instrText>
      </w:r>
      <w:r>
        <w:rPr>
          <w:noProof/>
        </w:rPr>
      </w:r>
      <w:r>
        <w:rPr>
          <w:noProof/>
        </w:rPr>
        <w:fldChar w:fldCharType="separate"/>
      </w:r>
      <w:r w:rsidR="00C23C13">
        <w:rPr>
          <w:noProof/>
        </w:rPr>
        <w:t>123</w:t>
      </w:r>
      <w:r>
        <w:rPr>
          <w:noProof/>
        </w:rPr>
        <w:fldChar w:fldCharType="end"/>
      </w:r>
    </w:p>
    <w:p w14:paraId="60525A16" w14:textId="77777777" w:rsidR="00336434" w:rsidRPr="00336434" w:rsidRDefault="00336434" w:rsidP="00336434"/>
    <w:p w14:paraId="2A0B3922" w14:textId="77777777" w:rsidR="000A15C4" w:rsidRDefault="000A15C4" w:rsidP="00B52F7C">
      <w:pPr>
        <w:pStyle w:val="TOC2"/>
        <w:ind w:left="1440"/>
        <w:rPr>
          <w:noProof/>
        </w:rPr>
      </w:pPr>
      <w:r>
        <w:rPr>
          <w:noProof/>
        </w:rPr>
        <w:t>Summary</w:t>
      </w:r>
      <w:r>
        <w:rPr>
          <w:noProof/>
        </w:rPr>
        <w:tab/>
      </w:r>
      <w:r>
        <w:rPr>
          <w:noProof/>
        </w:rPr>
        <w:fldChar w:fldCharType="begin"/>
      </w:r>
      <w:r>
        <w:rPr>
          <w:noProof/>
        </w:rPr>
        <w:instrText xml:space="preserve"> PAGEREF _Toc311537605 \h </w:instrText>
      </w:r>
      <w:r>
        <w:rPr>
          <w:noProof/>
        </w:rPr>
      </w:r>
      <w:r>
        <w:rPr>
          <w:noProof/>
        </w:rPr>
        <w:fldChar w:fldCharType="separate"/>
      </w:r>
      <w:r w:rsidR="00C23C13">
        <w:rPr>
          <w:noProof/>
        </w:rPr>
        <w:t>124</w:t>
      </w:r>
      <w:r>
        <w:rPr>
          <w:noProof/>
        </w:rPr>
        <w:fldChar w:fldCharType="end"/>
      </w:r>
    </w:p>
    <w:p w14:paraId="5256E757" w14:textId="77777777" w:rsidR="00336434" w:rsidRPr="00336434" w:rsidRDefault="00336434" w:rsidP="00336434"/>
    <w:p w14:paraId="0B9B9210" w14:textId="6AF5DD47" w:rsidR="000A15C4" w:rsidRDefault="00336434">
      <w:pPr>
        <w:pStyle w:val="TOC1"/>
        <w:rPr>
          <w:noProof/>
        </w:rPr>
      </w:pPr>
      <w:r>
        <w:rPr>
          <w:noProof/>
        </w:rPr>
        <w:t>7.</w:t>
      </w:r>
      <w:r>
        <w:rPr>
          <w:noProof/>
        </w:rPr>
        <w:tab/>
      </w:r>
      <w:r w:rsidR="000A15C4">
        <w:rPr>
          <w:noProof/>
        </w:rPr>
        <w:t>DISCUSSION</w:t>
      </w:r>
      <w:r w:rsidR="000A15C4">
        <w:rPr>
          <w:noProof/>
        </w:rPr>
        <w:tab/>
      </w:r>
      <w:r w:rsidR="000A15C4">
        <w:rPr>
          <w:noProof/>
        </w:rPr>
        <w:fldChar w:fldCharType="begin"/>
      </w:r>
      <w:r w:rsidR="000A15C4">
        <w:rPr>
          <w:noProof/>
        </w:rPr>
        <w:instrText xml:space="preserve"> PAGEREF _Toc311537606 \h </w:instrText>
      </w:r>
      <w:r w:rsidR="000A15C4">
        <w:rPr>
          <w:noProof/>
        </w:rPr>
      </w:r>
      <w:r w:rsidR="000A15C4">
        <w:rPr>
          <w:noProof/>
        </w:rPr>
        <w:fldChar w:fldCharType="separate"/>
      </w:r>
      <w:r w:rsidR="00C23C13">
        <w:rPr>
          <w:noProof/>
        </w:rPr>
        <w:t>126</w:t>
      </w:r>
      <w:r w:rsidR="000A15C4">
        <w:rPr>
          <w:noProof/>
        </w:rPr>
        <w:fldChar w:fldCharType="end"/>
      </w:r>
    </w:p>
    <w:p w14:paraId="6A3F38F1" w14:textId="77777777" w:rsidR="000A15C4" w:rsidRDefault="000A15C4" w:rsidP="00B52F7C">
      <w:pPr>
        <w:pStyle w:val="TOC2"/>
        <w:ind w:left="1440"/>
        <w:rPr>
          <w:noProof/>
        </w:rPr>
      </w:pPr>
      <w:r>
        <w:rPr>
          <w:noProof/>
        </w:rPr>
        <w:t>Multi-Sensory Nature of Multimodal Pedagogy</w:t>
      </w:r>
      <w:r>
        <w:rPr>
          <w:noProof/>
        </w:rPr>
        <w:tab/>
      </w:r>
      <w:r>
        <w:rPr>
          <w:noProof/>
        </w:rPr>
        <w:fldChar w:fldCharType="begin"/>
      </w:r>
      <w:r>
        <w:rPr>
          <w:noProof/>
        </w:rPr>
        <w:instrText xml:space="preserve"> PAGEREF _Toc311537607 \h </w:instrText>
      </w:r>
      <w:r>
        <w:rPr>
          <w:noProof/>
        </w:rPr>
      </w:r>
      <w:r>
        <w:rPr>
          <w:noProof/>
        </w:rPr>
        <w:fldChar w:fldCharType="separate"/>
      </w:r>
      <w:r w:rsidR="00C23C13">
        <w:rPr>
          <w:noProof/>
        </w:rPr>
        <w:t>126</w:t>
      </w:r>
      <w:r>
        <w:rPr>
          <w:noProof/>
        </w:rPr>
        <w:fldChar w:fldCharType="end"/>
      </w:r>
    </w:p>
    <w:p w14:paraId="7536E37A" w14:textId="77777777" w:rsidR="00336434" w:rsidRPr="00336434" w:rsidRDefault="00336434" w:rsidP="00336434"/>
    <w:p w14:paraId="16785A2F" w14:textId="77777777" w:rsidR="000A15C4" w:rsidRDefault="000A15C4" w:rsidP="00B52F7C">
      <w:pPr>
        <w:pStyle w:val="TOC3"/>
        <w:ind w:left="2160"/>
        <w:rPr>
          <w:noProof/>
        </w:rPr>
      </w:pPr>
      <w:r>
        <w:rPr>
          <w:noProof/>
        </w:rPr>
        <w:t>Hearing and Emotion</w:t>
      </w:r>
      <w:r>
        <w:rPr>
          <w:noProof/>
        </w:rPr>
        <w:tab/>
      </w:r>
      <w:r>
        <w:rPr>
          <w:noProof/>
        </w:rPr>
        <w:fldChar w:fldCharType="begin"/>
      </w:r>
      <w:r>
        <w:rPr>
          <w:noProof/>
        </w:rPr>
        <w:instrText xml:space="preserve"> PAGEREF _Toc311537608 \h </w:instrText>
      </w:r>
      <w:r>
        <w:rPr>
          <w:noProof/>
        </w:rPr>
      </w:r>
      <w:r>
        <w:rPr>
          <w:noProof/>
        </w:rPr>
        <w:fldChar w:fldCharType="separate"/>
      </w:r>
      <w:r w:rsidR="00C23C13">
        <w:rPr>
          <w:noProof/>
        </w:rPr>
        <w:t>126</w:t>
      </w:r>
      <w:r>
        <w:rPr>
          <w:noProof/>
        </w:rPr>
        <w:fldChar w:fldCharType="end"/>
      </w:r>
    </w:p>
    <w:p w14:paraId="22286E61" w14:textId="77777777" w:rsidR="000A15C4" w:rsidRDefault="000A15C4" w:rsidP="00B52F7C">
      <w:pPr>
        <w:pStyle w:val="TOC3"/>
        <w:ind w:left="2160"/>
        <w:rPr>
          <w:noProof/>
        </w:rPr>
      </w:pPr>
      <w:r>
        <w:rPr>
          <w:noProof/>
        </w:rPr>
        <w:t>Sight, Feeling, and Touch</w:t>
      </w:r>
      <w:r>
        <w:rPr>
          <w:noProof/>
        </w:rPr>
        <w:tab/>
      </w:r>
      <w:r>
        <w:rPr>
          <w:noProof/>
        </w:rPr>
        <w:fldChar w:fldCharType="begin"/>
      </w:r>
      <w:r>
        <w:rPr>
          <w:noProof/>
        </w:rPr>
        <w:instrText xml:space="preserve"> PAGEREF _Toc311537609 \h </w:instrText>
      </w:r>
      <w:r>
        <w:rPr>
          <w:noProof/>
        </w:rPr>
      </w:r>
      <w:r>
        <w:rPr>
          <w:noProof/>
        </w:rPr>
        <w:fldChar w:fldCharType="separate"/>
      </w:r>
      <w:r w:rsidR="00C23C13">
        <w:rPr>
          <w:noProof/>
        </w:rPr>
        <w:t>129</w:t>
      </w:r>
      <w:r>
        <w:rPr>
          <w:noProof/>
        </w:rPr>
        <w:fldChar w:fldCharType="end"/>
      </w:r>
    </w:p>
    <w:p w14:paraId="55C1B4BB" w14:textId="77777777" w:rsidR="00336434" w:rsidRPr="00336434" w:rsidRDefault="00336434" w:rsidP="00336434"/>
    <w:p w14:paraId="041F46A6" w14:textId="77777777" w:rsidR="000A15C4" w:rsidRDefault="000A15C4" w:rsidP="00B52F7C">
      <w:pPr>
        <w:pStyle w:val="TOC2"/>
        <w:ind w:left="1440"/>
        <w:rPr>
          <w:noProof/>
        </w:rPr>
      </w:pPr>
      <w:r>
        <w:rPr>
          <w:noProof/>
        </w:rPr>
        <w:t>Discourses Around Media Production Project</w:t>
      </w:r>
      <w:r>
        <w:rPr>
          <w:noProof/>
        </w:rPr>
        <w:tab/>
      </w:r>
      <w:r>
        <w:rPr>
          <w:noProof/>
        </w:rPr>
        <w:fldChar w:fldCharType="begin"/>
      </w:r>
      <w:r>
        <w:rPr>
          <w:noProof/>
        </w:rPr>
        <w:instrText xml:space="preserve"> PAGEREF _Toc311537610 \h </w:instrText>
      </w:r>
      <w:r>
        <w:rPr>
          <w:noProof/>
        </w:rPr>
      </w:r>
      <w:r>
        <w:rPr>
          <w:noProof/>
        </w:rPr>
        <w:fldChar w:fldCharType="separate"/>
      </w:r>
      <w:r w:rsidR="00C23C13">
        <w:rPr>
          <w:noProof/>
        </w:rPr>
        <w:t>130</w:t>
      </w:r>
      <w:r>
        <w:rPr>
          <w:noProof/>
        </w:rPr>
        <w:fldChar w:fldCharType="end"/>
      </w:r>
    </w:p>
    <w:p w14:paraId="3EE605C1" w14:textId="77777777" w:rsidR="000A15C4" w:rsidRDefault="000A15C4" w:rsidP="00B52F7C">
      <w:pPr>
        <w:pStyle w:val="TOC2"/>
        <w:ind w:left="1440"/>
        <w:rPr>
          <w:noProof/>
        </w:rPr>
      </w:pPr>
      <w:r>
        <w:rPr>
          <w:noProof/>
        </w:rPr>
        <w:t>Theoretical Contributions</w:t>
      </w:r>
      <w:r>
        <w:rPr>
          <w:noProof/>
        </w:rPr>
        <w:tab/>
      </w:r>
      <w:r>
        <w:rPr>
          <w:noProof/>
        </w:rPr>
        <w:fldChar w:fldCharType="begin"/>
      </w:r>
      <w:r>
        <w:rPr>
          <w:noProof/>
        </w:rPr>
        <w:instrText xml:space="preserve"> PAGEREF _Toc311537611 \h </w:instrText>
      </w:r>
      <w:r>
        <w:rPr>
          <w:noProof/>
        </w:rPr>
      </w:r>
      <w:r>
        <w:rPr>
          <w:noProof/>
        </w:rPr>
        <w:fldChar w:fldCharType="separate"/>
      </w:r>
      <w:r w:rsidR="00C23C13">
        <w:rPr>
          <w:noProof/>
        </w:rPr>
        <w:t>133</w:t>
      </w:r>
      <w:r>
        <w:rPr>
          <w:noProof/>
        </w:rPr>
        <w:fldChar w:fldCharType="end"/>
      </w:r>
    </w:p>
    <w:p w14:paraId="1977807A" w14:textId="77777777" w:rsidR="000A15C4" w:rsidRDefault="000A15C4" w:rsidP="00B52F7C">
      <w:pPr>
        <w:pStyle w:val="TOC2"/>
        <w:ind w:left="1440"/>
        <w:rPr>
          <w:noProof/>
        </w:rPr>
      </w:pPr>
      <w:r>
        <w:rPr>
          <w:noProof/>
        </w:rPr>
        <w:t>Pedagogical Implications</w:t>
      </w:r>
      <w:r>
        <w:rPr>
          <w:noProof/>
        </w:rPr>
        <w:tab/>
      </w:r>
      <w:r>
        <w:rPr>
          <w:noProof/>
        </w:rPr>
        <w:fldChar w:fldCharType="begin"/>
      </w:r>
      <w:r>
        <w:rPr>
          <w:noProof/>
        </w:rPr>
        <w:instrText xml:space="preserve"> PAGEREF _Toc311537612 \h </w:instrText>
      </w:r>
      <w:r>
        <w:rPr>
          <w:noProof/>
        </w:rPr>
      </w:r>
      <w:r>
        <w:rPr>
          <w:noProof/>
        </w:rPr>
        <w:fldChar w:fldCharType="separate"/>
      </w:r>
      <w:r w:rsidR="00C23C13">
        <w:rPr>
          <w:noProof/>
        </w:rPr>
        <w:t>134</w:t>
      </w:r>
      <w:r>
        <w:rPr>
          <w:noProof/>
        </w:rPr>
        <w:fldChar w:fldCharType="end"/>
      </w:r>
    </w:p>
    <w:p w14:paraId="1888871D" w14:textId="77777777" w:rsidR="000A15C4" w:rsidRDefault="000A15C4" w:rsidP="00B52F7C">
      <w:pPr>
        <w:pStyle w:val="TOC2"/>
        <w:ind w:left="1440"/>
        <w:rPr>
          <w:noProof/>
        </w:rPr>
      </w:pPr>
      <w:r>
        <w:rPr>
          <w:noProof/>
        </w:rPr>
        <w:t>Researcher Positionality</w:t>
      </w:r>
      <w:r>
        <w:rPr>
          <w:noProof/>
        </w:rPr>
        <w:tab/>
      </w:r>
      <w:r>
        <w:rPr>
          <w:noProof/>
        </w:rPr>
        <w:fldChar w:fldCharType="begin"/>
      </w:r>
      <w:r>
        <w:rPr>
          <w:noProof/>
        </w:rPr>
        <w:instrText xml:space="preserve"> PAGEREF _Toc311537613 \h </w:instrText>
      </w:r>
      <w:r>
        <w:rPr>
          <w:noProof/>
        </w:rPr>
      </w:r>
      <w:r>
        <w:rPr>
          <w:noProof/>
        </w:rPr>
        <w:fldChar w:fldCharType="separate"/>
      </w:r>
      <w:r w:rsidR="00C23C13">
        <w:rPr>
          <w:noProof/>
        </w:rPr>
        <w:t>139</w:t>
      </w:r>
      <w:r>
        <w:rPr>
          <w:noProof/>
        </w:rPr>
        <w:fldChar w:fldCharType="end"/>
      </w:r>
    </w:p>
    <w:p w14:paraId="48B41F41" w14:textId="77777777" w:rsidR="000A15C4" w:rsidRDefault="000A15C4" w:rsidP="00B52F7C">
      <w:pPr>
        <w:pStyle w:val="TOC2"/>
        <w:ind w:left="1440"/>
        <w:rPr>
          <w:noProof/>
        </w:rPr>
      </w:pPr>
      <w:r>
        <w:rPr>
          <w:noProof/>
        </w:rPr>
        <w:t>Research Implications</w:t>
      </w:r>
      <w:r>
        <w:rPr>
          <w:noProof/>
        </w:rPr>
        <w:tab/>
      </w:r>
      <w:r>
        <w:rPr>
          <w:noProof/>
        </w:rPr>
        <w:fldChar w:fldCharType="begin"/>
      </w:r>
      <w:r>
        <w:rPr>
          <w:noProof/>
        </w:rPr>
        <w:instrText xml:space="preserve"> PAGEREF _Toc311537614 \h </w:instrText>
      </w:r>
      <w:r>
        <w:rPr>
          <w:noProof/>
        </w:rPr>
      </w:r>
      <w:r>
        <w:rPr>
          <w:noProof/>
        </w:rPr>
        <w:fldChar w:fldCharType="separate"/>
      </w:r>
      <w:r w:rsidR="00C23C13">
        <w:rPr>
          <w:noProof/>
        </w:rPr>
        <w:t>140</w:t>
      </w:r>
      <w:r>
        <w:rPr>
          <w:noProof/>
        </w:rPr>
        <w:fldChar w:fldCharType="end"/>
      </w:r>
    </w:p>
    <w:p w14:paraId="033F5C0E" w14:textId="77777777" w:rsidR="00336434" w:rsidRDefault="00336434" w:rsidP="00336434"/>
    <w:p w14:paraId="2423D72B" w14:textId="77777777" w:rsidR="00336434" w:rsidRDefault="000A15C4">
      <w:pPr>
        <w:pStyle w:val="TOC1"/>
        <w:rPr>
          <w:noProof/>
        </w:rPr>
      </w:pPr>
      <w:r>
        <w:rPr>
          <w:noProof/>
        </w:rPr>
        <w:t>APPENDI</w:t>
      </w:r>
      <w:r w:rsidR="00336434">
        <w:rPr>
          <w:noProof/>
        </w:rPr>
        <w:t>CES</w:t>
      </w:r>
      <w:r>
        <w:rPr>
          <w:noProof/>
        </w:rPr>
        <w:t xml:space="preserve"> </w:t>
      </w:r>
    </w:p>
    <w:p w14:paraId="411FD189" w14:textId="2FC3F804" w:rsidR="000A15C4" w:rsidRDefault="000A15C4" w:rsidP="00336434">
      <w:pPr>
        <w:pStyle w:val="TOC1"/>
        <w:spacing w:line="240" w:lineRule="auto"/>
        <w:rPr>
          <w:noProof/>
        </w:rPr>
      </w:pPr>
      <w:r>
        <w:rPr>
          <w:noProof/>
        </w:rPr>
        <w:t>A</w:t>
      </w:r>
      <w:r w:rsidR="00336434">
        <w:rPr>
          <w:noProof/>
        </w:rPr>
        <w:t>.</w:t>
      </w:r>
      <w:r>
        <w:rPr>
          <w:noProof/>
        </w:rPr>
        <w:t xml:space="preserve"> SAMPLE DIGITAL STORIES TRANSCRIPT AND TRANSLATION</w:t>
      </w:r>
      <w:r>
        <w:rPr>
          <w:noProof/>
        </w:rPr>
        <w:tab/>
      </w:r>
      <w:r>
        <w:rPr>
          <w:noProof/>
        </w:rPr>
        <w:fldChar w:fldCharType="begin"/>
      </w:r>
      <w:r>
        <w:rPr>
          <w:noProof/>
        </w:rPr>
        <w:instrText xml:space="preserve"> PAGEREF _Toc311537615 \h </w:instrText>
      </w:r>
      <w:r>
        <w:rPr>
          <w:noProof/>
        </w:rPr>
      </w:r>
      <w:r>
        <w:rPr>
          <w:noProof/>
        </w:rPr>
        <w:fldChar w:fldCharType="separate"/>
      </w:r>
      <w:r w:rsidR="00C23C13">
        <w:rPr>
          <w:noProof/>
        </w:rPr>
        <w:t>144</w:t>
      </w:r>
      <w:r>
        <w:rPr>
          <w:noProof/>
        </w:rPr>
        <w:fldChar w:fldCharType="end"/>
      </w:r>
    </w:p>
    <w:p w14:paraId="7CB65533" w14:textId="27440E6F" w:rsidR="000A15C4" w:rsidRDefault="000A15C4" w:rsidP="00336434">
      <w:pPr>
        <w:pStyle w:val="TOC1"/>
        <w:spacing w:line="240" w:lineRule="auto"/>
        <w:rPr>
          <w:noProof/>
        </w:rPr>
      </w:pPr>
      <w:r>
        <w:rPr>
          <w:noProof/>
        </w:rPr>
        <w:t>B</w:t>
      </w:r>
      <w:r w:rsidR="00336434">
        <w:rPr>
          <w:noProof/>
        </w:rPr>
        <w:t>.</w:t>
      </w:r>
      <w:r>
        <w:rPr>
          <w:noProof/>
        </w:rPr>
        <w:t xml:space="preserve"> HANDOUTS &amp; WORKSHEETS</w:t>
      </w:r>
      <w:r>
        <w:rPr>
          <w:noProof/>
        </w:rPr>
        <w:tab/>
      </w:r>
      <w:r>
        <w:rPr>
          <w:noProof/>
        </w:rPr>
        <w:fldChar w:fldCharType="begin"/>
      </w:r>
      <w:r>
        <w:rPr>
          <w:noProof/>
        </w:rPr>
        <w:instrText xml:space="preserve"> PAGEREF _Toc311537616 \h </w:instrText>
      </w:r>
      <w:r>
        <w:rPr>
          <w:noProof/>
        </w:rPr>
      </w:r>
      <w:r>
        <w:rPr>
          <w:noProof/>
        </w:rPr>
        <w:fldChar w:fldCharType="separate"/>
      </w:r>
      <w:r w:rsidR="00C23C13">
        <w:rPr>
          <w:noProof/>
        </w:rPr>
        <w:t>152</w:t>
      </w:r>
      <w:r>
        <w:rPr>
          <w:noProof/>
        </w:rPr>
        <w:fldChar w:fldCharType="end"/>
      </w:r>
    </w:p>
    <w:p w14:paraId="79EF7CF6" w14:textId="2CBA0C4C" w:rsidR="000A15C4" w:rsidRDefault="000A15C4" w:rsidP="00336434">
      <w:pPr>
        <w:pStyle w:val="TOC1"/>
        <w:spacing w:line="240" w:lineRule="auto"/>
        <w:rPr>
          <w:noProof/>
        </w:rPr>
      </w:pPr>
      <w:r>
        <w:rPr>
          <w:noProof/>
        </w:rPr>
        <w:t>C</w:t>
      </w:r>
      <w:r w:rsidR="00336434">
        <w:rPr>
          <w:noProof/>
        </w:rPr>
        <w:t>.</w:t>
      </w:r>
      <w:r>
        <w:rPr>
          <w:noProof/>
        </w:rPr>
        <w:t xml:space="preserve"> INFORMED CONSENT FORM</w:t>
      </w:r>
      <w:r>
        <w:rPr>
          <w:noProof/>
        </w:rPr>
        <w:tab/>
      </w:r>
      <w:r>
        <w:rPr>
          <w:noProof/>
        </w:rPr>
        <w:fldChar w:fldCharType="begin"/>
      </w:r>
      <w:r>
        <w:rPr>
          <w:noProof/>
        </w:rPr>
        <w:instrText xml:space="preserve"> PAGEREF _Toc311537617 \h </w:instrText>
      </w:r>
      <w:r>
        <w:rPr>
          <w:noProof/>
        </w:rPr>
      </w:r>
      <w:r>
        <w:rPr>
          <w:noProof/>
        </w:rPr>
        <w:fldChar w:fldCharType="separate"/>
      </w:r>
      <w:r w:rsidR="00C23C13">
        <w:rPr>
          <w:noProof/>
        </w:rPr>
        <w:t>158</w:t>
      </w:r>
      <w:r>
        <w:rPr>
          <w:noProof/>
        </w:rPr>
        <w:fldChar w:fldCharType="end"/>
      </w:r>
    </w:p>
    <w:p w14:paraId="7399D7E2" w14:textId="03408569" w:rsidR="000A15C4" w:rsidRDefault="000A15C4" w:rsidP="00336434">
      <w:pPr>
        <w:pStyle w:val="TOC1"/>
        <w:spacing w:line="240" w:lineRule="auto"/>
        <w:rPr>
          <w:noProof/>
        </w:rPr>
      </w:pPr>
      <w:r>
        <w:rPr>
          <w:noProof/>
        </w:rPr>
        <w:t>D</w:t>
      </w:r>
      <w:r w:rsidR="00336434">
        <w:rPr>
          <w:noProof/>
        </w:rPr>
        <w:t>.</w:t>
      </w:r>
      <w:r>
        <w:rPr>
          <w:noProof/>
        </w:rPr>
        <w:t xml:space="preserve"> INTERVIEW GUIDING QUESTIONS</w:t>
      </w:r>
      <w:r>
        <w:rPr>
          <w:noProof/>
        </w:rPr>
        <w:tab/>
      </w:r>
      <w:r>
        <w:rPr>
          <w:noProof/>
        </w:rPr>
        <w:fldChar w:fldCharType="begin"/>
      </w:r>
      <w:r>
        <w:rPr>
          <w:noProof/>
        </w:rPr>
        <w:instrText xml:space="preserve"> PAGEREF _Toc311537618 \h </w:instrText>
      </w:r>
      <w:r>
        <w:rPr>
          <w:noProof/>
        </w:rPr>
      </w:r>
      <w:r>
        <w:rPr>
          <w:noProof/>
        </w:rPr>
        <w:fldChar w:fldCharType="separate"/>
      </w:r>
      <w:r w:rsidR="00C23C13">
        <w:rPr>
          <w:noProof/>
        </w:rPr>
        <w:t>160</w:t>
      </w:r>
      <w:r>
        <w:rPr>
          <w:noProof/>
        </w:rPr>
        <w:fldChar w:fldCharType="end"/>
      </w:r>
    </w:p>
    <w:p w14:paraId="291CD3C7" w14:textId="77777777" w:rsidR="00C23C13" w:rsidRPr="00C23C13" w:rsidRDefault="00C23C13" w:rsidP="00C23C13">
      <w:bookmarkStart w:id="5" w:name="_GoBack"/>
      <w:bookmarkEnd w:id="5"/>
    </w:p>
    <w:p w14:paraId="6FFBF64E" w14:textId="77777777" w:rsidR="000A15C4" w:rsidRDefault="000A15C4">
      <w:pPr>
        <w:pStyle w:val="TOC1"/>
        <w:rPr>
          <w:noProof/>
        </w:rPr>
      </w:pPr>
      <w:r>
        <w:rPr>
          <w:noProof/>
        </w:rPr>
        <w:t>BIBLIOGRAPHY</w:t>
      </w:r>
      <w:r>
        <w:rPr>
          <w:noProof/>
        </w:rPr>
        <w:tab/>
      </w:r>
      <w:r>
        <w:rPr>
          <w:noProof/>
        </w:rPr>
        <w:fldChar w:fldCharType="begin"/>
      </w:r>
      <w:r>
        <w:rPr>
          <w:noProof/>
        </w:rPr>
        <w:instrText xml:space="preserve"> PAGEREF _Toc311537619 \h </w:instrText>
      </w:r>
      <w:r>
        <w:rPr>
          <w:noProof/>
        </w:rPr>
      </w:r>
      <w:r>
        <w:rPr>
          <w:noProof/>
        </w:rPr>
        <w:fldChar w:fldCharType="separate"/>
      </w:r>
      <w:r w:rsidR="00C23C13">
        <w:rPr>
          <w:noProof/>
        </w:rPr>
        <w:t>161</w:t>
      </w:r>
      <w:r>
        <w:rPr>
          <w:noProof/>
        </w:rPr>
        <w:fldChar w:fldCharType="end"/>
      </w:r>
    </w:p>
    <w:p w14:paraId="513E726D" w14:textId="1AB42586" w:rsidR="00D65D7D" w:rsidRDefault="00D65D7D" w:rsidP="00D65D7D">
      <w:pPr>
        <w:tabs>
          <w:tab w:val="right" w:pos="8640"/>
        </w:tabs>
        <w:rPr>
          <w:b/>
          <w:bCs/>
          <w:szCs w:val="28"/>
        </w:rPr>
      </w:pPr>
      <w:r>
        <w:rPr>
          <w:noProof/>
        </w:rPr>
        <w:fldChar w:fldCharType="end"/>
      </w:r>
      <w:r>
        <w:br w:type="page"/>
      </w:r>
    </w:p>
    <w:p w14:paraId="6B5D7DDE" w14:textId="77777777" w:rsidR="004029D8" w:rsidRDefault="004029D8" w:rsidP="004029D8">
      <w:pPr>
        <w:rPr>
          <w:b/>
          <w:bCs/>
          <w:szCs w:val="28"/>
        </w:rPr>
      </w:pPr>
    </w:p>
    <w:p w14:paraId="5162F06F" w14:textId="77777777" w:rsidR="00844D9E" w:rsidRPr="00D919E9" w:rsidRDefault="00844D9E" w:rsidP="00844D9E">
      <w:pPr>
        <w:pStyle w:val="Heading1"/>
      </w:pPr>
      <w:bookmarkStart w:id="6" w:name="_Toc287689045"/>
      <w:bookmarkStart w:id="7" w:name="_Toc287689528"/>
      <w:bookmarkStart w:id="8" w:name="_Toc311537531"/>
      <w:r w:rsidRPr="00D919E9">
        <w:t>LIST OF TABLES</w:t>
      </w:r>
      <w:bookmarkEnd w:id="6"/>
      <w:bookmarkEnd w:id="7"/>
      <w:bookmarkEnd w:id="8"/>
    </w:p>
    <w:p w14:paraId="5BAEBDC5" w14:textId="77777777" w:rsidR="00844D9E" w:rsidRPr="003D5CCA" w:rsidRDefault="00844D9E" w:rsidP="00844D9E"/>
    <w:p w14:paraId="59B31A89" w14:textId="77777777" w:rsidR="00844D9E" w:rsidRDefault="00844D9E" w:rsidP="00844D9E">
      <w:pPr>
        <w:tabs>
          <w:tab w:val="right" w:pos="8640"/>
        </w:tabs>
      </w:pPr>
      <w:r w:rsidRPr="003D5CCA">
        <w:t>Table</w:t>
      </w:r>
      <w:r w:rsidRPr="003D5CCA">
        <w:tab/>
        <w:t>Page</w:t>
      </w:r>
    </w:p>
    <w:p w14:paraId="470DF028" w14:textId="77777777" w:rsidR="00844D9E" w:rsidRDefault="00844D9E" w:rsidP="00844D9E">
      <w:pPr>
        <w:tabs>
          <w:tab w:val="right" w:pos="8640"/>
        </w:tabs>
      </w:pPr>
    </w:p>
    <w:p w14:paraId="4DB5BE63" w14:textId="4DB1F7A5" w:rsidR="000A15C4" w:rsidRDefault="00844D9E">
      <w:pPr>
        <w:pStyle w:val="TableofFigures"/>
        <w:rPr>
          <w:noProof/>
        </w:rPr>
      </w:pPr>
      <w:r>
        <w:fldChar w:fldCharType="begin"/>
      </w:r>
      <w:r>
        <w:instrText xml:space="preserve"> TOC \h \z \c "Table" </w:instrText>
      </w:r>
      <w:r>
        <w:fldChar w:fldCharType="separate"/>
      </w:r>
      <w:r w:rsidR="000A15C4">
        <w:rPr>
          <w:noProof/>
        </w:rPr>
        <w:t>1</w:t>
      </w:r>
      <w:r w:rsidR="0057732A">
        <w:rPr>
          <w:noProof/>
        </w:rPr>
        <w:t>.</w:t>
      </w:r>
      <w:r w:rsidR="000A15C4">
        <w:rPr>
          <w:noProof/>
        </w:rPr>
        <w:t xml:space="preserve"> 15 case studies on digital storytelling by the language, the context, and the publication</w:t>
      </w:r>
      <w:r w:rsidR="000A15C4">
        <w:rPr>
          <w:noProof/>
        </w:rPr>
        <w:tab/>
      </w:r>
      <w:r w:rsidR="000A15C4">
        <w:rPr>
          <w:noProof/>
        </w:rPr>
        <w:fldChar w:fldCharType="begin"/>
      </w:r>
      <w:r w:rsidR="000A15C4">
        <w:rPr>
          <w:noProof/>
        </w:rPr>
        <w:instrText xml:space="preserve"> PAGEREF _Toc311537620 \h </w:instrText>
      </w:r>
      <w:r w:rsidR="000A15C4">
        <w:rPr>
          <w:noProof/>
        </w:rPr>
      </w:r>
      <w:r w:rsidR="000A15C4">
        <w:rPr>
          <w:noProof/>
        </w:rPr>
        <w:fldChar w:fldCharType="separate"/>
      </w:r>
      <w:r w:rsidR="00C23C13">
        <w:rPr>
          <w:noProof/>
        </w:rPr>
        <w:t>31</w:t>
      </w:r>
      <w:r w:rsidR="000A15C4">
        <w:rPr>
          <w:noProof/>
        </w:rPr>
        <w:fldChar w:fldCharType="end"/>
      </w:r>
    </w:p>
    <w:p w14:paraId="5055BA4D" w14:textId="6259ECFF" w:rsidR="000A15C4" w:rsidRDefault="000A15C4">
      <w:pPr>
        <w:pStyle w:val="TableofFigures"/>
        <w:rPr>
          <w:noProof/>
        </w:rPr>
      </w:pPr>
      <w:r>
        <w:rPr>
          <w:noProof/>
        </w:rPr>
        <w:t>2</w:t>
      </w:r>
      <w:r w:rsidR="0057732A">
        <w:rPr>
          <w:noProof/>
        </w:rPr>
        <w:t>.</w:t>
      </w:r>
      <w:r>
        <w:rPr>
          <w:noProof/>
        </w:rPr>
        <w:t xml:space="preserve"> Summary of Participant Profile</w:t>
      </w:r>
      <w:r>
        <w:rPr>
          <w:noProof/>
        </w:rPr>
        <w:tab/>
      </w:r>
      <w:r>
        <w:rPr>
          <w:noProof/>
        </w:rPr>
        <w:fldChar w:fldCharType="begin"/>
      </w:r>
      <w:r>
        <w:rPr>
          <w:noProof/>
        </w:rPr>
        <w:instrText xml:space="preserve"> PAGEREF _Toc311537621 \h </w:instrText>
      </w:r>
      <w:r>
        <w:rPr>
          <w:noProof/>
        </w:rPr>
      </w:r>
      <w:r>
        <w:rPr>
          <w:noProof/>
        </w:rPr>
        <w:fldChar w:fldCharType="separate"/>
      </w:r>
      <w:r w:rsidR="00C23C13">
        <w:rPr>
          <w:noProof/>
        </w:rPr>
        <w:t>57</w:t>
      </w:r>
      <w:r>
        <w:rPr>
          <w:noProof/>
        </w:rPr>
        <w:fldChar w:fldCharType="end"/>
      </w:r>
    </w:p>
    <w:p w14:paraId="03D8E9C1" w14:textId="7FAF2718" w:rsidR="000A15C4" w:rsidRDefault="000A15C4">
      <w:pPr>
        <w:pStyle w:val="TableofFigures"/>
        <w:rPr>
          <w:noProof/>
        </w:rPr>
      </w:pPr>
      <w:r>
        <w:rPr>
          <w:noProof/>
        </w:rPr>
        <w:t>3</w:t>
      </w:r>
      <w:r w:rsidR="0057732A">
        <w:rPr>
          <w:noProof/>
        </w:rPr>
        <w:t>.</w:t>
      </w:r>
      <w:r>
        <w:rPr>
          <w:noProof/>
        </w:rPr>
        <w:t xml:space="preserve"> Initial positioning analysis of a part of Amy's digital story voice-over</w:t>
      </w:r>
      <w:r>
        <w:rPr>
          <w:noProof/>
        </w:rPr>
        <w:tab/>
      </w:r>
      <w:r>
        <w:rPr>
          <w:noProof/>
        </w:rPr>
        <w:fldChar w:fldCharType="begin"/>
      </w:r>
      <w:r>
        <w:rPr>
          <w:noProof/>
        </w:rPr>
        <w:instrText xml:space="preserve"> PAGEREF _Toc311537622 \h </w:instrText>
      </w:r>
      <w:r>
        <w:rPr>
          <w:noProof/>
        </w:rPr>
      </w:r>
      <w:r>
        <w:rPr>
          <w:noProof/>
        </w:rPr>
        <w:fldChar w:fldCharType="separate"/>
      </w:r>
      <w:r w:rsidR="00C23C13">
        <w:rPr>
          <w:noProof/>
        </w:rPr>
        <w:t>65</w:t>
      </w:r>
      <w:r>
        <w:rPr>
          <w:noProof/>
        </w:rPr>
        <w:fldChar w:fldCharType="end"/>
      </w:r>
    </w:p>
    <w:p w14:paraId="338C330F" w14:textId="51D4F62C" w:rsidR="000A15C4" w:rsidRDefault="000A15C4">
      <w:pPr>
        <w:pStyle w:val="TableofFigures"/>
        <w:rPr>
          <w:noProof/>
        </w:rPr>
      </w:pPr>
      <w:r>
        <w:rPr>
          <w:noProof/>
        </w:rPr>
        <w:t>4</w:t>
      </w:r>
      <w:r w:rsidR="0057732A">
        <w:rPr>
          <w:noProof/>
        </w:rPr>
        <w:t>.</w:t>
      </w:r>
      <w:r>
        <w:rPr>
          <w:noProof/>
        </w:rPr>
        <w:t xml:space="preserve"> Multimodal Transcript of Ming’s Digital Story</w:t>
      </w:r>
      <w:r>
        <w:rPr>
          <w:noProof/>
        </w:rPr>
        <w:tab/>
      </w:r>
      <w:r>
        <w:rPr>
          <w:noProof/>
        </w:rPr>
        <w:fldChar w:fldCharType="begin"/>
      </w:r>
      <w:r>
        <w:rPr>
          <w:noProof/>
        </w:rPr>
        <w:instrText xml:space="preserve"> PAGEREF _Toc311537623 \h </w:instrText>
      </w:r>
      <w:r>
        <w:rPr>
          <w:noProof/>
        </w:rPr>
      </w:r>
      <w:r>
        <w:rPr>
          <w:noProof/>
        </w:rPr>
        <w:fldChar w:fldCharType="separate"/>
      </w:r>
      <w:r w:rsidR="00C23C13">
        <w:rPr>
          <w:noProof/>
        </w:rPr>
        <w:t>93</w:t>
      </w:r>
      <w:r>
        <w:rPr>
          <w:noProof/>
        </w:rPr>
        <w:fldChar w:fldCharType="end"/>
      </w:r>
    </w:p>
    <w:p w14:paraId="248F84CB" w14:textId="6ED608BA" w:rsidR="000A15C4" w:rsidRDefault="000A15C4">
      <w:pPr>
        <w:pStyle w:val="TableofFigures"/>
        <w:rPr>
          <w:noProof/>
        </w:rPr>
      </w:pPr>
      <w:r>
        <w:rPr>
          <w:noProof/>
        </w:rPr>
        <w:t>5</w:t>
      </w:r>
      <w:r w:rsidR="0057732A">
        <w:rPr>
          <w:noProof/>
        </w:rPr>
        <w:t>.</w:t>
      </w:r>
      <w:r>
        <w:rPr>
          <w:noProof/>
        </w:rPr>
        <w:t xml:space="preserve"> Multimodal Transcript of Alicia’s Digital Story</w:t>
      </w:r>
      <w:r>
        <w:rPr>
          <w:noProof/>
        </w:rPr>
        <w:tab/>
      </w:r>
      <w:r>
        <w:rPr>
          <w:noProof/>
        </w:rPr>
        <w:fldChar w:fldCharType="begin"/>
      </w:r>
      <w:r>
        <w:rPr>
          <w:noProof/>
        </w:rPr>
        <w:instrText xml:space="preserve"> PAGEREF _Toc311537624 \h </w:instrText>
      </w:r>
      <w:r>
        <w:rPr>
          <w:noProof/>
        </w:rPr>
      </w:r>
      <w:r>
        <w:rPr>
          <w:noProof/>
        </w:rPr>
        <w:fldChar w:fldCharType="separate"/>
      </w:r>
      <w:r w:rsidR="00C23C13">
        <w:rPr>
          <w:noProof/>
        </w:rPr>
        <w:t>94</w:t>
      </w:r>
      <w:r>
        <w:rPr>
          <w:noProof/>
        </w:rPr>
        <w:fldChar w:fldCharType="end"/>
      </w:r>
    </w:p>
    <w:p w14:paraId="30E61805" w14:textId="6810D0AA" w:rsidR="000A15C4" w:rsidRDefault="000A15C4">
      <w:pPr>
        <w:pStyle w:val="TableofFigures"/>
        <w:rPr>
          <w:noProof/>
        </w:rPr>
      </w:pPr>
      <w:r>
        <w:rPr>
          <w:noProof/>
        </w:rPr>
        <w:t>6</w:t>
      </w:r>
      <w:r w:rsidR="0057732A">
        <w:rPr>
          <w:noProof/>
        </w:rPr>
        <w:t>.</w:t>
      </w:r>
      <w:r>
        <w:rPr>
          <w:noProof/>
        </w:rPr>
        <w:t xml:space="preserve"> Quotes from Julia’s Digital Story</w:t>
      </w:r>
      <w:r>
        <w:rPr>
          <w:noProof/>
        </w:rPr>
        <w:tab/>
      </w:r>
      <w:r>
        <w:rPr>
          <w:noProof/>
        </w:rPr>
        <w:fldChar w:fldCharType="begin"/>
      </w:r>
      <w:r>
        <w:rPr>
          <w:noProof/>
        </w:rPr>
        <w:instrText xml:space="preserve"> PAGEREF _Toc311537625 \h </w:instrText>
      </w:r>
      <w:r>
        <w:rPr>
          <w:noProof/>
        </w:rPr>
      </w:r>
      <w:r>
        <w:rPr>
          <w:noProof/>
        </w:rPr>
        <w:fldChar w:fldCharType="separate"/>
      </w:r>
      <w:r w:rsidR="00C23C13">
        <w:rPr>
          <w:noProof/>
        </w:rPr>
        <w:t>104</w:t>
      </w:r>
      <w:r>
        <w:rPr>
          <w:noProof/>
        </w:rPr>
        <w:fldChar w:fldCharType="end"/>
      </w:r>
    </w:p>
    <w:p w14:paraId="06343B1B" w14:textId="06E1409B" w:rsidR="000A15C4" w:rsidRDefault="000A15C4">
      <w:pPr>
        <w:pStyle w:val="TableofFigures"/>
        <w:rPr>
          <w:noProof/>
        </w:rPr>
      </w:pPr>
      <w:r>
        <w:rPr>
          <w:noProof/>
        </w:rPr>
        <w:t>7</w:t>
      </w:r>
      <w:r w:rsidR="0057732A">
        <w:rPr>
          <w:noProof/>
        </w:rPr>
        <w:t>.</w:t>
      </w:r>
      <w:r>
        <w:rPr>
          <w:noProof/>
        </w:rPr>
        <w:t xml:space="preserve"> Quotes from Amy’s Digital Story</w:t>
      </w:r>
      <w:r>
        <w:rPr>
          <w:noProof/>
        </w:rPr>
        <w:tab/>
      </w:r>
      <w:r>
        <w:rPr>
          <w:noProof/>
        </w:rPr>
        <w:fldChar w:fldCharType="begin"/>
      </w:r>
      <w:r>
        <w:rPr>
          <w:noProof/>
        </w:rPr>
        <w:instrText xml:space="preserve"> PAGEREF _Toc311537626 \h </w:instrText>
      </w:r>
      <w:r>
        <w:rPr>
          <w:noProof/>
        </w:rPr>
      </w:r>
      <w:r>
        <w:rPr>
          <w:noProof/>
        </w:rPr>
        <w:fldChar w:fldCharType="separate"/>
      </w:r>
      <w:r w:rsidR="00C23C13">
        <w:rPr>
          <w:noProof/>
        </w:rPr>
        <w:t>107</w:t>
      </w:r>
      <w:r>
        <w:rPr>
          <w:noProof/>
        </w:rPr>
        <w:fldChar w:fldCharType="end"/>
      </w:r>
    </w:p>
    <w:p w14:paraId="1CCC32A2" w14:textId="0D0FA382" w:rsidR="000A15C4" w:rsidRDefault="000A15C4">
      <w:pPr>
        <w:pStyle w:val="TableofFigures"/>
        <w:rPr>
          <w:noProof/>
        </w:rPr>
      </w:pPr>
      <w:r>
        <w:rPr>
          <w:noProof/>
        </w:rPr>
        <w:t>8</w:t>
      </w:r>
      <w:r w:rsidR="0057732A">
        <w:rPr>
          <w:noProof/>
        </w:rPr>
        <w:t>.</w:t>
      </w:r>
      <w:r>
        <w:rPr>
          <w:noProof/>
        </w:rPr>
        <w:t xml:space="preserve"> Quoted Speeches from Ming’s Digital Story</w:t>
      </w:r>
      <w:r>
        <w:rPr>
          <w:noProof/>
        </w:rPr>
        <w:tab/>
      </w:r>
      <w:r>
        <w:rPr>
          <w:noProof/>
        </w:rPr>
        <w:fldChar w:fldCharType="begin"/>
      </w:r>
      <w:r>
        <w:rPr>
          <w:noProof/>
        </w:rPr>
        <w:instrText xml:space="preserve"> PAGEREF _Toc311537627 \h </w:instrText>
      </w:r>
      <w:r>
        <w:rPr>
          <w:noProof/>
        </w:rPr>
      </w:r>
      <w:r>
        <w:rPr>
          <w:noProof/>
        </w:rPr>
        <w:fldChar w:fldCharType="separate"/>
      </w:r>
      <w:r w:rsidR="00C23C13">
        <w:rPr>
          <w:noProof/>
        </w:rPr>
        <w:t>109</w:t>
      </w:r>
      <w:r>
        <w:rPr>
          <w:noProof/>
        </w:rPr>
        <w:fldChar w:fldCharType="end"/>
      </w:r>
    </w:p>
    <w:p w14:paraId="7ED96A35" w14:textId="77777777" w:rsidR="00844D9E" w:rsidRDefault="00844D9E" w:rsidP="00844D9E">
      <w:pPr>
        <w:tabs>
          <w:tab w:val="right" w:pos="8640"/>
        </w:tabs>
      </w:pPr>
      <w:r>
        <w:fldChar w:fldCharType="end"/>
      </w:r>
    </w:p>
    <w:p w14:paraId="75CC6990" w14:textId="77777777" w:rsidR="00844D9E" w:rsidRDefault="00844D9E" w:rsidP="00844D9E">
      <w:pPr>
        <w:tabs>
          <w:tab w:val="right" w:pos="8640"/>
        </w:tabs>
      </w:pPr>
    </w:p>
    <w:p w14:paraId="735EB659" w14:textId="77777777" w:rsidR="00D727CA" w:rsidRDefault="00D727CA" w:rsidP="00D727CA">
      <w:r>
        <w:br w:type="page"/>
      </w:r>
    </w:p>
    <w:p w14:paraId="55D53132" w14:textId="77777777" w:rsidR="00844D9E" w:rsidRPr="00D919E9" w:rsidRDefault="00844D9E" w:rsidP="00844D9E">
      <w:pPr>
        <w:pStyle w:val="Heading1"/>
      </w:pPr>
      <w:bookmarkStart w:id="9" w:name="_Toc287689046"/>
      <w:bookmarkStart w:id="10" w:name="_Toc287689529"/>
      <w:bookmarkStart w:id="11" w:name="_Toc311537532"/>
      <w:r w:rsidRPr="00D919E9">
        <w:t>LIST OF FIGURES</w:t>
      </w:r>
      <w:bookmarkEnd w:id="9"/>
      <w:bookmarkEnd w:id="10"/>
      <w:bookmarkEnd w:id="11"/>
    </w:p>
    <w:p w14:paraId="6ECD2500" w14:textId="77777777" w:rsidR="00844D9E" w:rsidRPr="003D5CCA" w:rsidRDefault="00844D9E" w:rsidP="00844D9E"/>
    <w:p w14:paraId="4F116909" w14:textId="77777777" w:rsidR="00844D9E" w:rsidRDefault="00844D9E" w:rsidP="00844D9E">
      <w:pPr>
        <w:tabs>
          <w:tab w:val="right" w:pos="8640"/>
        </w:tabs>
      </w:pPr>
      <w:r w:rsidRPr="003D5CCA">
        <w:t>Figure</w:t>
      </w:r>
      <w:r w:rsidRPr="003D5CCA">
        <w:tab/>
        <w:t>Page</w:t>
      </w:r>
    </w:p>
    <w:p w14:paraId="69F757CE" w14:textId="77777777" w:rsidR="00844D9E" w:rsidRDefault="00844D9E" w:rsidP="00844D9E">
      <w:pPr>
        <w:tabs>
          <w:tab w:val="right" w:pos="8640"/>
        </w:tabs>
      </w:pPr>
    </w:p>
    <w:p w14:paraId="1B4C5F20" w14:textId="3969E83A" w:rsidR="000A15C4" w:rsidRDefault="00844D9E">
      <w:pPr>
        <w:pStyle w:val="TableofFigures"/>
        <w:rPr>
          <w:noProof/>
        </w:rPr>
      </w:pPr>
      <w:r>
        <w:fldChar w:fldCharType="begin"/>
      </w:r>
      <w:r>
        <w:instrText xml:space="preserve"> TOC \c "Figure" </w:instrText>
      </w:r>
      <w:r>
        <w:fldChar w:fldCharType="separate"/>
      </w:r>
      <w:r w:rsidR="000A15C4" w:rsidRPr="00C70FB6">
        <w:rPr>
          <w:bCs/>
          <w:noProof/>
        </w:rPr>
        <w:t>1</w:t>
      </w:r>
      <w:r w:rsidR="0057732A">
        <w:rPr>
          <w:bCs/>
          <w:noProof/>
        </w:rPr>
        <w:t>.</w:t>
      </w:r>
      <w:r w:rsidR="000A15C4" w:rsidRPr="00C70FB6">
        <w:rPr>
          <w:bCs/>
          <w:noProof/>
        </w:rPr>
        <w:t xml:space="preserve"> Pedagogical Model of Critical Reading and Designing</w:t>
      </w:r>
      <w:r w:rsidR="000A15C4">
        <w:rPr>
          <w:noProof/>
        </w:rPr>
        <w:tab/>
      </w:r>
      <w:r w:rsidR="000A15C4">
        <w:rPr>
          <w:noProof/>
        </w:rPr>
        <w:fldChar w:fldCharType="begin"/>
      </w:r>
      <w:r w:rsidR="000A15C4">
        <w:rPr>
          <w:noProof/>
        </w:rPr>
        <w:instrText xml:space="preserve"> PAGEREF _Toc311537628 \h </w:instrText>
      </w:r>
      <w:r w:rsidR="000A15C4">
        <w:rPr>
          <w:noProof/>
        </w:rPr>
      </w:r>
      <w:r w:rsidR="000A15C4">
        <w:rPr>
          <w:noProof/>
        </w:rPr>
        <w:fldChar w:fldCharType="separate"/>
      </w:r>
      <w:r w:rsidR="00C23C13">
        <w:rPr>
          <w:noProof/>
        </w:rPr>
        <w:t>48</w:t>
      </w:r>
      <w:r w:rsidR="000A15C4">
        <w:rPr>
          <w:noProof/>
        </w:rPr>
        <w:fldChar w:fldCharType="end"/>
      </w:r>
    </w:p>
    <w:p w14:paraId="5BEA0C97" w14:textId="2A9D8EDB" w:rsidR="000A15C4" w:rsidRDefault="000A15C4">
      <w:pPr>
        <w:pStyle w:val="TableofFigures"/>
        <w:rPr>
          <w:noProof/>
        </w:rPr>
      </w:pPr>
      <w:r>
        <w:rPr>
          <w:noProof/>
        </w:rPr>
        <w:t>2</w:t>
      </w:r>
      <w:r w:rsidR="0057732A">
        <w:rPr>
          <w:noProof/>
        </w:rPr>
        <w:t>.</w:t>
      </w:r>
      <w:r>
        <w:rPr>
          <w:noProof/>
        </w:rPr>
        <w:t xml:space="preserve"> Screenshots from Alicia’s Digital Story</w:t>
      </w:r>
      <w:r>
        <w:rPr>
          <w:noProof/>
        </w:rPr>
        <w:tab/>
      </w:r>
      <w:r>
        <w:rPr>
          <w:noProof/>
        </w:rPr>
        <w:fldChar w:fldCharType="begin"/>
      </w:r>
      <w:r>
        <w:rPr>
          <w:noProof/>
        </w:rPr>
        <w:instrText xml:space="preserve"> PAGEREF _Toc311537629 \h </w:instrText>
      </w:r>
      <w:r>
        <w:rPr>
          <w:noProof/>
        </w:rPr>
      </w:r>
      <w:r>
        <w:rPr>
          <w:noProof/>
        </w:rPr>
        <w:fldChar w:fldCharType="separate"/>
      </w:r>
      <w:r w:rsidR="00C23C13">
        <w:rPr>
          <w:noProof/>
        </w:rPr>
        <w:t>90</w:t>
      </w:r>
      <w:r>
        <w:rPr>
          <w:noProof/>
        </w:rPr>
        <w:fldChar w:fldCharType="end"/>
      </w:r>
    </w:p>
    <w:p w14:paraId="3CF1DF03" w14:textId="534AF359" w:rsidR="000A15C4" w:rsidRDefault="000A15C4">
      <w:pPr>
        <w:pStyle w:val="TableofFigures"/>
        <w:rPr>
          <w:noProof/>
        </w:rPr>
      </w:pPr>
      <w:r>
        <w:rPr>
          <w:noProof/>
        </w:rPr>
        <w:t>3</w:t>
      </w:r>
      <w:r w:rsidR="0057732A">
        <w:rPr>
          <w:noProof/>
        </w:rPr>
        <w:t>.</w:t>
      </w:r>
      <w:r>
        <w:rPr>
          <w:noProof/>
        </w:rPr>
        <w:t xml:space="preserve"> Screenshots from Sample Story</w:t>
      </w:r>
      <w:r>
        <w:rPr>
          <w:noProof/>
        </w:rPr>
        <w:tab/>
      </w:r>
      <w:r>
        <w:rPr>
          <w:noProof/>
        </w:rPr>
        <w:fldChar w:fldCharType="begin"/>
      </w:r>
      <w:r>
        <w:rPr>
          <w:noProof/>
        </w:rPr>
        <w:instrText xml:space="preserve"> PAGEREF _Toc311537630 \h </w:instrText>
      </w:r>
      <w:r>
        <w:rPr>
          <w:noProof/>
        </w:rPr>
      </w:r>
      <w:r>
        <w:rPr>
          <w:noProof/>
        </w:rPr>
        <w:fldChar w:fldCharType="separate"/>
      </w:r>
      <w:r w:rsidR="00C23C13">
        <w:rPr>
          <w:noProof/>
        </w:rPr>
        <w:t>91</w:t>
      </w:r>
      <w:r>
        <w:rPr>
          <w:noProof/>
        </w:rPr>
        <w:fldChar w:fldCharType="end"/>
      </w:r>
    </w:p>
    <w:p w14:paraId="26054DFC" w14:textId="4E66BFC4" w:rsidR="000A15C4" w:rsidRDefault="000A15C4">
      <w:pPr>
        <w:pStyle w:val="TableofFigures"/>
        <w:rPr>
          <w:noProof/>
        </w:rPr>
      </w:pPr>
      <w:r>
        <w:rPr>
          <w:noProof/>
        </w:rPr>
        <w:t>4</w:t>
      </w:r>
      <w:r w:rsidR="0057732A">
        <w:rPr>
          <w:noProof/>
        </w:rPr>
        <w:t>.</w:t>
      </w:r>
      <w:r>
        <w:rPr>
          <w:noProof/>
        </w:rPr>
        <w:t xml:space="preserve"> Screenshots from Amy’s Digital Story</w:t>
      </w:r>
      <w:r>
        <w:rPr>
          <w:noProof/>
        </w:rPr>
        <w:tab/>
      </w:r>
      <w:r>
        <w:rPr>
          <w:noProof/>
        </w:rPr>
        <w:fldChar w:fldCharType="begin"/>
      </w:r>
      <w:r>
        <w:rPr>
          <w:noProof/>
        </w:rPr>
        <w:instrText xml:space="preserve"> PAGEREF _Toc311537631 \h </w:instrText>
      </w:r>
      <w:r>
        <w:rPr>
          <w:noProof/>
        </w:rPr>
      </w:r>
      <w:r>
        <w:rPr>
          <w:noProof/>
        </w:rPr>
        <w:fldChar w:fldCharType="separate"/>
      </w:r>
      <w:r w:rsidR="00C23C13">
        <w:rPr>
          <w:noProof/>
        </w:rPr>
        <w:t>94</w:t>
      </w:r>
      <w:r>
        <w:rPr>
          <w:noProof/>
        </w:rPr>
        <w:fldChar w:fldCharType="end"/>
      </w:r>
    </w:p>
    <w:p w14:paraId="348D727F" w14:textId="0BF22D0E" w:rsidR="000A15C4" w:rsidRDefault="000A15C4">
      <w:pPr>
        <w:pStyle w:val="TableofFigures"/>
        <w:rPr>
          <w:noProof/>
        </w:rPr>
      </w:pPr>
      <w:r>
        <w:rPr>
          <w:noProof/>
        </w:rPr>
        <w:t>5</w:t>
      </w:r>
      <w:r w:rsidR="0057732A">
        <w:rPr>
          <w:noProof/>
        </w:rPr>
        <w:t>.</w:t>
      </w:r>
      <w:r>
        <w:rPr>
          <w:noProof/>
        </w:rPr>
        <w:t xml:space="preserve"> Screenshots from Kendra’s Digital Story</w:t>
      </w:r>
      <w:r>
        <w:rPr>
          <w:noProof/>
        </w:rPr>
        <w:tab/>
      </w:r>
      <w:r>
        <w:rPr>
          <w:noProof/>
        </w:rPr>
        <w:fldChar w:fldCharType="begin"/>
      </w:r>
      <w:r>
        <w:rPr>
          <w:noProof/>
        </w:rPr>
        <w:instrText xml:space="preserve"> PAGEREF _Toc311537632 \h </w:instrText>
      </w:r>
      <w:r>
        <w:rPr>
          <w:noProof/>
        </w:rPr>
      </w:r>
      <w:r>
        <w:rPr>
          <w:noProof/>
        </w:rPr>
        <w:fldChar w:fldCharType="separate"/>
      </w:r>
      <w:r w:rsidR="00C23C13">
        <w:rPr>
          <w:noProof/>
        </w:rPr>
        <w:t>96</w:t>
      </w:r>
      <w:r>
        <w:rPr>
          <w:noProof/>
        </w:rPr>
        <w:fldChar w:fldCharType="end"/>
      </w:r>
    </w:p>
    <w:p w14:paraId="316E4396" w14:textId="56E8BCA1" w:rsidR="000A15C4" w:rsidRDefault="000A15C4">
      <w:pPr>
        <w:pStyle w:val="TableofFigures"/>
        <w:rPr>
          <w:noProof/>
        </w:rPr>
      </w:pPr>
      <w:r>
        <w:rPr>
          <w:noProof/>
        </w:rPr>
        <w:t>6</w:t>
      </w:r>
      <w:r w:rsidR="0057732A">
        <w:rPr>
          <w:noProof/>
        </w:rPr>
        <w:t>.</w:t>
      </w:r>
      <w:r>
        <w:rPr>
          <w:noProof/>
        </w:rPr>
        <w:t xml:space="preserve"> Screenshot from Ming’s Digital Story</w:t>
      </w:r>
      <w:r>
        <w:rPr>
          <w:noProof/>
        </w:rPr>
        <w:tab/>
      </w:r>
      <w:r>
        <w:rPr>
          <w:noProof/>
        </w:rPr>
        <w:fldChar w:fldCharType="begin"/>
      </w:r>
      <w:r>
        <w:rPr>
          <w:noProof/>
        </w:rPr>
        <w:instrText xml:space="preserve"> PAGEREF _Toc311537633 \h </w:instrText>
      </w:r>
      <w:r>
        <w:rPr>
          <w:noProof/>
        </w:rPr>
      </w:r>
      <w:r>
        <w:rPr>
          <w:noProof/>
        </w:rPr>
        <w:fldChar w:fldCharType="separate"/>
      </w:r>
      <w:r w:rsidR="00C23C13">
        <w:rPr>
          <w:noProof/>
        </w:rPr>
        <w:t>97</w:t>
      </w:r>
      <w:r>
        <w:rPr>
          <w:noProof/>
        </w:rPr>
        <w:fldChar w:fldCharType="end"/>
      </w:r>
    </w:p>
    <w:p w14:paraId="6E2395F9" w14:textId="63DCCC3B" w:rsidR="000A15C4" w:rsidRDefault="000A15C4">
      <w:pPr>
        <w:pStyle w:val="TableofFigures"/>
        <w:rPr>
          <w:noProof/>
        </w:rPr>
      </w:pPr>
      <w:r>
        <w:rPr>
          <w:noProof/>
        </w:rPr>
        <w:t>7</w:t>
      </w:r>
      <w:r w:rsidR="0057732A">
        <w:rPr>
          <w:noProof/>
        </w:rPr>
        <w:t>.</w:t>
      </w:r>
      <w:r>
        <w:rPr>
          <w:noProof/>
        </w:rPr>
        <w:t xml:space="preserve"> Screenshots from Cornet’s Digital Story</w:t>
      </w:r>
      <w:r>
        <w:rPr>
          <w:noProof/>
        </w:rPr>
        <w:tab/>
      </w:r>
      <w:r>
        <w:rPr>
          <w:noProof/>
        </w:rPr>
        <w:fldChar w:fldCharType="begin"/>
      </w:r>
      <w:r>
        <w:rPr>
          <w:noProof/>
        </w:rPr>
        <w:instrText xml:space="preserve"> PAGEREF _Toc311537634 \h </w:instrText>
      </w:r>
      <w:r>
        <w:rPr>
          <w:noProof/>
        </w:rPr>
      </w:r>
      <w:r>
        <w:rPr>
          <w:noProof/>
        </w:rPr>
        <w:fldChar w:fldCharType="separate"/>
      </w:r>
      <w:r w:rsidR="00C23C13">
        <w:rPr>
          <w:noProof/>
        </w:rPr>
        <w:t>97</w:t>
      </w:r>
      <w:r>
        <w:rPr>
          <w:noProof/>
        </w:rPr>
        <w:fldChar w:fldCharType="end"/>
      </w:r>
    </w:p>
    <w:p w14:paraId="663D7268" w14:textId="360202BF" w:rsidR="000A15C4" w:rsidRDefault="000A15C4">
      <w:pPr>
        <w:pStyle w:val="TableofFigures"/>
        <w:rPr>
          <w:noProof/>
        </w:rPr>
      </w:pPr>
      <w:r>
        <w:rPr>
          <w:noProof/>
        </w:rPr>
        <w:t>8</w:t>
      </w:r>
      <w:r w:rsidR="0057732A">
        <w:rPr>
          <w:noProof/>
        </w:rPr>
        <w:t>.</w:t>
      </w:r>
      <w:r>
        <w:rPr>
          <w:noProof/>
        </w:rPr>
        <w:t xml:space="preserve"> Screenshots from Nok’s Digital Story</w:t>
      </w:r>
      <w:r>
        <w:rPr>
          <w:noProof/>
        </w:rPr>
        <w:tab/>
      </w:r>
      <w:r>
        <w:rPr>
          <w:noProof/>
        </w:rPr>
        <w:fldChar w:fldCharType="begin"/>
      </w:r>
      <w:r>
        <w:rPr>
          <w:noProof/>
        </w:rPr>
        <w:instrText xml:space="preserve"> PAGEREF _Toc311537635 \h </w:instrText>
      </w:r>
      <w:r>
        <w:rPr>
          <w:noProof/>
        </w:rPr>
      </w:r>
      <w:r>
        <w:rPr>
          <w:noProof/>
        </w:rPr>
        <w:fldChar w:fldCharType="separate"/>
      </w:r>
      <w:r w:rsidR="00C23C13">
        <w:rPr>
          <w:noProof/>
        </w:rPr>
        <w:t>98</w:t>
      </w:r>
      <w:r>
        <w:rPr>
          <w:noProof/>
        </w:rPr>
        <w:fldChar w:fldCharType="end"/>
      </w:r>
    </w:p>
    <w:p w14:paraId="5E5AF0D9" w14:textId="3213BDE3" w:rsidR="000A15C4" w:rsidRDefault="000A15C4">
      <w:pPr>
        <w:pStyle w:val="TableofFigures"/>
        <w:rPr>
          <w:noProof/>
        </w:rPr>
      </w:pPr>
      <w:r>
        <w:rPr>
          <w:noProof/>
        </w:rPr>
        <w:t>9</w:t>
      </w:r>
      <w:r w:rsidR="0057732A">
        <w:rPr>
          <w:noProof/>
        </w:rPr>
        <w:t>.</w:t>
      </w:r>
      <w:r>
        <w:rPr>
          <w:noProof/>
        </w:rPr>
        <w:t xml:space="preserve"> Screenshot from Cornet’s Digital Story</w:t>
      </w:r>
      <w:r>
        <w:rPr>
          <w:noProof/>
        </w:rPr>
        <w:tab/>
      </w:r>
      <w:r>
        <w:rPr>
          <w:noProof/>
        </w:rPr>
        <w:fldChar w:fldCharType="begin"/>
      </w:r>
      <w:r>
        <w:rPr>
          <w:noProof/>
        </w:rPr>
        <w:instrText xml:space="preserve"> PAGEREF _Toc311537636 \h </w:instrText>
      </w:r>
      <w:r>
        <w:rPr>
          <w:noProof/>
        </w:rPr>
      </w:r>
      <w:r>
        <w:rPr>
          <w:noProof/>
        </w:rPr>
        <w:fldChar w:fldCharType="separate"/>
      </w:r>
      <w:r w:rsidR="00C23C13">
        <w:rPr>
          <w:noProof/>
        </w:rPr>
        <w:t>99</w:t>
      </w:r>
      <w:r>
        <w:rPr>
          <w:noProof/>
        </w:rPr>
        <w:fldChar w:fldCharType="end"/>
      </w:r>
    </w:p>
    <w:p w14:paraId="61D69257" w14:textId="0A625A7E" w:rsidR="000A15C4" w:rsidRDefault="000A15C4">
      <w:pPr>
        <w:pStyle w:val="TableofFigures"/>
        <w:rPr>
          <w:noProof/>
        </w:rPr>
      </w:pPr>
      <w:r>
        <w:rPr>
          <w:noProof/>
        </w:rPr>
        <w:t>10</w:t>
      </w:r>
      <w:r w:rsidR="0057732A">
        <w:rPr>
          <w:noProof/>
        </w:rPr>
        <w:t>.</w:t>
      </w:r>
      <w:r>
        <w:rPr>
          <w:noProof/>
        </w:rPr>
        <w:t xml:space="preserve"> Screenshot from Kendra’s Digital Story</w:t>
      </w:r>
      <w:r>
        <w:rPr>
          <w:noProof/>
        </w:rPr>
        <w:tab/>
      </w:r>
      <w:r>
        <w:rPr>
          <w:noProof/>
        </w:rPr>
        <w:fldChar w:fldCharType="begin"/>
      </w:r>
      <w:r>
        <w:rPr>
          <w:noProof/>
        </w:rPr>
        <w:instrText xml:space="preserve"> PAGEREF _Toc311537637 \h </w:instrText>
      </w:r>
      <w:r>
        <w:rPr>
          <w:noProof/>
        </w:rPr>
      </w:r>
      <w:r>
        <w:rPr>
          <w:noProof/>
        </w:rPr>
        <w:fldChar w:fldCharType="separate"/>
      </w:r>
      <w:r w:rsidR="00C23C13">
        <w:rPr>
          <w:noProof/>
        </w:rPr>
        <w:t>99</w:t>
      </w:r>
      <w:r>
        <w:rPr>
          <w:noProof/>
        </w:rPr>
        <w:fldChar w:fldCharType="end"/>
      </w:r>
    </w:p>
    <w:p w14:paraId="34E57580" w14:textId="77777777" w:rsidR="00844D9E" w:rsidRDefault="00844D9E" w:rsidP="00844D9E">
      <w:pPr>
        <w:tabs>
          <w:tab w:val="right" w:pos="8640"/>
        </w:tabs>
      </w:pPr>
      <w:r>
        <w:rPr>
          <w:noProof/>
        </w:rPr>
        <w:fldChar w:fldCharType="end"/>
      </w:r>
    </w:p>
    <w:p w14:paraId="4FD038B7" w14:textId="77777777" w:rsidR="00D727CA" w:rsidRDefault="00D727CA" w:rsidP="00D727CA">
      <w:pPr>
        <w:tabs>
          <w:tab w:val="right" w:pos="8640"/>
        </w:tabs>
      </w:pPr>
    </w:p>
    <w:p w14:paraId="021CB09B" w14:textId="77777777" w:rsidR="00D727CA" w:rsidRPr="003D5CCA" w:rsidRDefault="00D727CA" w:rsidP="00D727CA">
      <w:pPr>
        <w:tabs>
          <w:tab w:val="right" w:pos="8640"/>
        </w:tabs>
      </w:pPr>
    </w:p>
    <w:p w14:paraId="21AFE1E8" w14:textId="77777777" w:rsidR="00D727CA" w:rsidRPr="003D5CCA" w:rsidRDefault="00D727CA" w:rsidP="00D727CA"/>
    <w:p w14:paraId="53171400" w14:textId="77777777" w:rsidR="004029D8" w:rsidRPr="003D5CCA" w:rsidRDefault="004029D8" w:rsidP="004029D8"/>
    <w:p w14:paraId="19D56D51" w14:textId="77777777" w:rsidR="004029D8" w:rsidRDefault="004029D8" w:rsidP="00027F40">
      <w:pPr>
        <w:pStyle w:val="Heading1"/>
        <w:sectPr w:rsidR="004029D8" w:rsidSect="00E6213C">
          <w:footerReference w:type="even" r:id="rId9"/>
          <w:footerReference w:type="default" r:id="rId10"/>
          <w:endnotePr>
            <w:numFmt w:val="decimal"/>
            <w:numRestart w:val="eachSect"/>
          </w:endnotePr>
          <w:pgSz w:w="12240" w:h="15840"/>
          <w:pgMar w:top="1440" w:right="1440" w:bottom="1440" w:left="2160" w:header="720" w:footer="720" w:gutter="0"/>
          <w:pgNumType w:fmt="lowerRoman" w:start="5"/>
          <w:cols w:space="720"/>
          <w:docGrid w:linePitch="360"/>
        </w:sectPr>
      </w:pPr>
      <w:bookmarkStart w:id="12" w:name="_Toc293665934"/>
    </w:p>
    <w:p w14:paraId="42AA9BBA" w14:textId="065EF4B1" w:rsidR="00FB2ED6" w:rsidRPr="00FB2ED6" w:rsidRDefault="00D05CAC" w:rsidP="00FB2ED6">
      <w:pPr>
        <w:spacing w:line="480" w:lineRule="auto"/>
        <w:jc w:val="center"/>
        <w:rPr>
          <w:b/>
        </w:rPr>
      </w:pPr>
      <w:bookmarkStart w:id="13" w:name="_Toc293666654"/>
      <w:r w:rsidRPr="00FB2ED6">
        <w:rPr>
          <w:b/>
        </w:rPr>
        <w:t xml:space="preserve">CHAPTER </w:t>
      </w:r>
      <w:bookmarkStart w:id="14" w:name="_Toc293665935"/>
      <w:bookmarkEnd w:id="12"/>
      <w:r w:rsidR="00E6213C">
        <w:rPr>
          <w:b/>
        </w:rPr>
        <w:t>1</w:t>
      </w:r>
    </w:p>
    <w:p w14:paraId="1C249485" w14:textId="2624FF6B" w:rsidR="00D05CAC" w:rsidRPr="00075EC6" w:rsidRDefault="004F2D8E" w:rsidP="00027F40">
      <w:pPr>
        <w:pStyle w:val="Heading1"/>
      </w:pPr>
      <w:bookmarkStart w:id="15" w:name="_Toc311537533"/>
      <w:r>
        <w:t>INTRODUCTION</w:t>
      </w:r>
      <w:bookmarkEnd w:id="13"/>
      <w:bookmarkEnd w:id="14"/>
      <w:bookmarkEnd w:id="15"/>
    </w:p>
    <w:p w14:paraId="426277C6" w14:textId="77777777" w:rsidR="00D05CAC" w:rsidRPr="00075EC6" w:rsidRDefault="00D05CAC" w:rsidP="00D05CAC"/>
    <w:p w14:paraId="5699CF61" w14:textId="01F1D9D2" w:rsidR="00D05CAC" w:rsidRPr="00075EC6" w:rsidRDefault="007103AC" w:rsidP="00D05CAC">
      <w:pPr>
        <w:pStyle w:val="Heading2"/>
      </w:pPr>
      <w:bookmarkStart w:id="16" w:name="_Toc293665936"/>
      <w:bookmarkStart w:id="17" w:name="_Toc293666655"/>
      <w:bookmarkStart w:id="18" w:name="_Toc311537534"/>
      <w:r w:rsidRPr="00075EC6">
        <w:t>Background</w:t>
      </w:r>
      <w:bookmarkEnd w:id="16"/>
      <w:bookmarkEnd w:id="17"/>
      <w:bookmarkEnd w:id="18"/>
    </w:p>
    <w:p w14:paraId="2E1301F4" w14:textId="1470C529" w:rsidR="007103AC" w:rsidRPr="00075EC6" w:rsidRDefault="005B7298" w:rsidP="007103AC">
      <w:pPr>
        <w:pStyle w:val="paragraph-chapters"/>
      </w:pPr>
      <w:r w:rsidRPr="005B7298">
        <w:t xml:space="preserve">What can classroom language learning mean to the students in the </w:t>
      </w:r>
      <w:r w:rsidR="00027F40">
        <w:t>lives</w:t>
      </w:r>
      <w:r w:rsidRPr="005B7298">
        <w:t xml:space="preserve"> </w:t>
      </w:r>
      <w:r w:rsidR="001F5A5D">
        <w:t xml:space="preserve">of students </w:t>
      </w:r>
      <w:r w:rsidRPr="005B7298">
        <w:t>beyond</w:t>
      </w:r>
      <w:r w:rsidR="00CE41BD">
        <w:t xml:space="preserve"> the</w:t>
      </w:r>
      <w:r w:rsidRPr="005B7298">
        <w:t xml:space="preserve"> classroom walls?</w:t>
      </w:r>
      <w:r>
        <w:t xml:space="preserve"> </w:t>
      </w:r>
      <w:r w:rsidR="007103AC" w:rsidRPr="00075EC6">
        <w:t xml:space="preserve">In my career as a language educator I have struggled to define classroom language learning in </w:t>
      </w:r>
      <w:r w:rsidR="00BD009A">
        <w:t xml:space="preserve">terms of </w:t>
      </w:r>
      <w:r w:rsidR="007103AC" w:rsidRPr="00075EC6">
        <w:t xml:space="preserve">its sociocultural context. My </w:t>
      </w:r>
      <w:r w:rsidR="00733140">
        <w:t xml:space="preserve">first </w:t>
      </w:r>
      <w:r w:rsidR="002955E2">
        <w:t>teaching position</w:t>
      </w:r>
      <w:r w:rsidR="007103AC" w:rsidRPr="00075EC6">
        <w:t xml:space="preserve"> </w:t>
      </w:r>
      <w:r w:rsidR="00733140">
        <w:t>was</w:t>
      </w:r>
      <w:r w:rsidR="00BD009A">
        <w:t xml:space="preserve"> in a classroom of</w:t>
      </w:r>
      <w:r w:rsidR="007103AC" w:rsidRPr="00075EC6">
        <w:t xml:space="preserve"> English as a foreign language </w:t>
      </w:r>
      <w:r w:rsidR="004B743F">
        <w:t>at</w:t>
      </w:r>
      <w:r w:rsidR="007103AC" w:rsidRPr="00075EC6">
        <w:t xml:space="preserve"> </w:t>
      </w:r>
      <w:r w:rsidR="004B743F">
        <w:t>a private women</w:t>
      </w:r>
      <w:r w:rsidR="003205D2">
        <w:t>’</w:t>
      </w:r>
      <w:r w:rsidR="004B743F">
        <w:t>s</w:t>
      </w:r>
      <w:r w:rsidR="007103AC" w:rsidRPr="00075EC6">
        <w:t xml:space="preserve"> junior and senior high school in Tokyo, Japan</w:t>
      </w:r>
      <w:r w:rsidR="00C75BF7">
        <w:t>.</w:t>
      </w:r>
      <w:r w:rsidR="007103AC" w:rsidRPr="00075EC6">
        <w:t xml:space="preserve"> </w:t>
      </w:r>
      <w:r w:rsidR="00C75BF7">
        <w:t>T</w:t>
      </w:r>
      <w:r w:rsidR="007103AC" w:rsidRPr="00075EC6">
        <w:t xml:space="preserve">here I felt pulled in two </w:t>
      </w:r>
      <w:r w:rsidR="00BD009A">
        <w:t xml:space="preserve">polarized </w:t>
      </w:r>
      <w:r w:rsidR="007103AC" w:rsidRPr="00075EC6">
        <w:t xml:space="preserve">directions: </w:t>
      </w:r>
      <w:r w:rsidR="00BD009A">
        <w:t xml:space="preserve">either to follow the textbook and tests by </w:t>
      </w:r>
      <w:r w:rsidR="007103AC" w:rsidRPr="00075EC6">
        <w:t>focus</w:t>
      </w:r>
      <w:r w:rsidR="00BD009A">
        <w:t>ing</w:t>
      </w:r>
      <w:r w:rsidR="007103AC" w:rsidRPr="00075EC6">
        <w:t xml:space="preserve"> on </w:t>
      </w:r>
      <w:r w:rsidR="002955E2">
        <w:t xml:space="preserve">syntax and lexicon of </w:t>
      </w:r>
      <w:r w:rsidR="00BD009A">
        <w:t xml:space="preserve">English </w:t>
      </w:r>
      <w:r w:rsidR="007103AC" w:rsidRPr="00075EC6">
        <w:t xml:space="preserve">language, </w:t>
      </w:r>
      <w:r w:rsidR="00BD009A">
        <w:t xml:space="preserve">or to </w:t>
      </w:r>
      <w:r w:rsidR="007103AC" w:rsidRPr="00075EC6">
        <w:t xml:space="preserve">focus </w:t>
      </w:r>
      <w:r w:rsidR="00BD009A">
        <w:t xml:space="preserve">instead </w:t>
      </w:r>
      <w:r w:rsidR="007103AC" w:rsidRPr="00075EC6">
        <w:t xml:space="preserve">on the </w:t>
      </w:r>
      <w:r w:rsidR="00027F40">
        <w:t>students</w:t>
      </w:r>
      <w:r w:rsidR="003205D2">
        <w:t>’</w:t>
      </w:r>
      <w:r w:rsidR="007103AC" w:rsidRPr="00075EC6">
        <w:t xml:space="preserve"> lives. In language classrooms, I felt pressure to teach </w:t>
      </w:r>
      <w:r w:rsidR="002955E2">
        <w:t xml:space="preserve">knowledge and </w:t>
      </w:r>
      <w:r w:rsidR="007103AC" w:rsidRPr="00075EC6">
        <w:t xml:space="preserve">skills without listening to what the </w:t>
      </w:r>
      <w:r w:rsidR="00027F40">
        <w:t>students</w:t>
      </w:r>
      <w:r w:rsidR="007103AC" w:rsidRPr="00075EC6">
        <w:t xml:space="preserve"> had to say about </w:t>
      </w:r>
      <w:r w:rsidR="002955E2">
        <w:t xml:space="preserve">using </w:t>
      </w:r>
      <w:r w:rsidR="007103AC" w:rsidRPr="00075EC6">
        <w:t>English</w:t>
      </w:r>
      <w:r w:rsidR="00BD009A">
        <w:t>.</w:t>
      </w:r>
      <w:r w:rsidR="007103AC" w:rsidRPr="00075EC6">
        <w:t xml:space="preserve"> I felt that this skill-focused teaching contradicted my humani</w:t>
      </w:r>
      <w:r w:rsidR="00BD009A">
        <w:t>st</w:t>
      </w:r>
      <w:r w:rsidR="007103AC" w:rsidRPr="00075EC6">
        <w:t xml:space="preserve"> philosophy of education.</w:t>
      </w:r>
    </w:p>
    <w:p w14:paraId="36E8B55C" w14:textId="54A2E48C" w:rsidR="005B7298" w:rsidRDefault="002A1F48" w:rsidP="007103AC">
      <w:pPr>
        <w:pStyle w:val="paragraph-chapters"/>
      </w:pPr>
      <w:r>
        <w:t>After I became interested in the</w:t>
      </w:r>
      <w:r w:rsidRPr="00075EC6">
        <w:t xml:space="preserve"> </w:t>
      </w:r>
      <w:r w:rsidR="00BD009A">
        <w:t>multi</w:t>
      </w:r>
      <w:r>
        <w:t>layer</w:t>
      </w:r>
      <w:r w:rsidR="00BD009A">
        <w:t>ed</w:t>
      </w:r>
      <w:r>
        <w:t xml:space="preserve"> </w:t>
      </w:r>
      <w:r w:rsidRPr="00075EC6">
        <w:t xml:space="preserve">sociocultural context </w:t>
      </w:r>
      <w:r>
        <w:t>surrounding a</w:t>
      </w:r>
      <w:r w:rsidR="00BD009A">
        <w:t>ny</w:t>
      </w:r>
      <w:r w:rsidRPr="00075EC6">
        <w:t xml:space="preserve"> language </w:t>
      </w:r>
      <w:r>
        <w:t>classroom through my master</w:t>
      </w:r>
      <w:r w:rsidR="003205D2">
        <w:t>’</w:t>
      </w:r>
      <w:r>
        <w:t xml:space="preserve">s </w:t>
      </w:r>
      <w:r w:rsidR="00BD009A">
        <w:t>coursework</w:t>
      </w:r>
      <w:r>
        <w:t xml:space="preserve">, </w:t>
      </w:r>
      <w:r w:rsidR="00BA268C">
        <w:t>I revisited th</w:t>
      </w:r>
      <w:r w:rsidR="00903E8C">
        <w:t>e</w:t>
      </w:r>
      <w:r w:rsidR="00BA268C">
        <w:t xml:space="preserve"> high school to </w:t>
      </w:r>
      <w:r w:rsidR="001F5A5D">
        <w:t xml:space="preserve">ethnographically </w:t>
      </w:r>
      <w:r w:rsidR="00BA268C">
        <w:t xml:space="preserve">explore </w:t>
      </w:r>
      <w:r w:rsidR="00BA268C" w:rsidRPr="00075EC6">
        <w:t xml:space="preserve">the meanings </w:t>
      </w:r>
      <w:r>
        <w:t>that the students attached to</w:t>
      </w:r>
      <w:r w:rsidR="00BA268C" w:rsidRPr="00075EC6">
        <w:t xml:space="preserve"> </w:t>
      </w:r>
      <w:r w:rsidR="00903E8C">
        <w:t>study</w:t>
      </w:r>
      <w:r w:rsidR="00BA268C" w:rsidRPr="00075EC6">
        <w:t xml:space="preserve">ing English </w:t>
      </w:r>
      <w:r w:rsidR="00BD009A">
        <w:t>for my capstone project</w:t>
      </w:r>
      <w:r w:rsidR="001F5A5D">
        <w:t xml:space="preserve"> </w:t>
      </w:r>
      <w:r w:rsidR="001F5A5D" w:rsidRPr="00075EC6">
        <w:t>(Konoeda, 2005)</w:t>
      </w:r>
      <w:r w:rsidR="00E47720" w:rsidRPr="00075EC6">
        <w:t>.</w:t>
      </w:r>
      <w:r w:rsidR="005B7298" w:rsidRPr="00075EC6">
        <w:t xml:space="preserve"> </w:t>
      </w:r>
      <w:r w:rsidR="00E47720">
        <w:t>E</w:t>
      </w:r>
      <w:r w:rsidR="005B7298" w:rsidRPr="00075EC6">
        <w:t>thnographic interview</w:t>
      </w:r>
      <w:r w:rsidR="00E47720">
        <w:t>s</w:t>
      </w:r>
      <w:r w:rsidR="005B7298" w:rsidRPr="00075EC6">
        <w:t xml:space="preserve"> </w:t>
      </w:r>
      <w:r w:rsidR="00E47720">
        <w:t>complemented with participant observation uncovered</w:t>
      </w:r>
      <w:r w:rsidR="005B7298" w:rsidRPr="00075EC6">
        <w:t xml:space="preserve"> </w:t>
      </w:r>
      <w:r w:rsidR="00BD009A">
        <w:t xml:space="preserve">the </w:t>
      </w:r>
      <w:r w:rsidR="006235F6">
        <w:t>shifting and competing</w:t>
      </w:r>
      <w:r w:rsidR="005B7298" w:rsidRPr="005B7298">
        <w:t xml:space="preserve"> meanings of learning </w:t>
      </w:r>
      <w:r w:rsidR="00E47720">
        <w:t>English in th</w:t>
      </w:r>
      <w:r w:rsidR="0083369C">
        <w:t>is</w:t>
      </w:r>
      <w:r w:rsidR="00E47720">
        <w:t xml:space="preserve"> particular context.</w:t>
      </w:r>
      <w:r w:rsidR="005B7298" w:rsidRPr="005B7298">
        <w:t xml:space="preserve"> </w:t>
      </w:r>
      <w:r w:rsidR="00BD009A">
        <w:t xml:space="preserve">I discovered that </w:t>
      </w:r>
      <w:r w:rsidR="00261B5C">
        <w:t xml:space="preserve">the study of English and power were inseparable; </w:t>
      </w:r>
      <w:r w:rsidR="00BD009A">
        <w:t xml:space="preserve">there was a </w:t>
      </w:r>
      <w:r w:rsidR="005B7298" w:rsidRPr="005B7298">
        <w:t>hegemonic belief in English study</w:t>
      </w:r>
      <w:r w:rsidR="00BD009A">
        <w:t>, and that it was based on</w:t>
      </w:r>
      <w:r w:rsidR="005B7298" w:rsidRPr="005B7298">
        <w:t xml:space="preserve"> </w:t>
      </w:r>
      <w:r w:rsidR="00E47720">
        <w:t xml:space="preserve">the status of English as </w:t>
      </w:r>
      <w:r w:rsidR="00903E8C">
        <w:t xml:space="preserve">a </w:t>
      </w:r>
      <w:r w:rsidR="00E47720">
        <w:t>highly</w:t>
      </w:r>
      <w:r w:rsidR="00BD009A">
        <w:t>-</w:t>
      </w:r>
      <w:r w:rsidR="00E47720">
        <w:t>valued school subject and</w:t>
      </w:r>
      <w:r w:rsidR="00BD009A">
        <w:t xml:space="preserve"> the role of English tests</w:t>
      </w:r>
      <w:r w:rsidR="00E47720">
        <w:t xml:space="preserve"> </w:t>
      </w:r>
      <w:r w:rsidR="00733140">
        <w:t xml:space="preserve">as </w:t>
      </w:r>
      <w:r w:rsidR="00903E8C">
        <w:t xml:space="preserve">a gatekeeping device in </w:t>
      </w:r>
      <w:r w:rsidR="00E47720">
        <w:t>university admission</w:t>
      </w:r>
      <w:r w:rsidR="00BD009A">
        <w:t>s</w:t>
      </w:r>
      <w:r w:rsidR="00903E8C">
        <w:t>.</w:t>
      </w:r>
      <w:r w:rsidR="00E47720">
        <w:t xml:space="preserve"> </w:t>
      </w:r>
      <w:r w:rsidR="00BD009A">
        <w:t>A</w:t>
      </w:r>
      <w:r w:rsidR="00903E8C">
        <w:t xml:space="preserve"> good performance </w:t>
      </w:r>
      <w:r w:rsidR="00BD009A">
        <w:t>o</w:t>
      </w:r>
      <w:r w:rsidR="00903E8C">
        <w:t>n</w:t>
      </w:r>
      <w:r w:rsidR="00E47720">
        <w:t xml:space="preserve"> English </w:t>
      </w:r>
      <w:r w:rsidR="00E41CD9">
        <w:t xml:space="preserve">tests </w:t>
      </w:r>
      <w:r w:rsidR="00903E8C">
        <w:t xml:space="preserve">worked as </w:t>
      </w:r>
      <w:r w:rsidR="001F5A5D">
        <w:t>“</w:t>
      </w:r>
      <w:r w:rsidR="006235F6">
        <w:t>symbolic</w:t>
      </w:r>
      <w:r w:rsidR="00E47720">
        <w:t xml:space="preserve"> capital</w:t>
      </w:r>
      <w:r w:rsidR="001F5A5D">
        <w:t>”</w:t>
      </w:r>
      <w:r w:rsidR="00E47720">
        <w:t xml:space="preserve"> </w:t>
      </w:r>
      <w:r w:rsidR="006235F6">
        <w:t xml:space="preserve">(Bourdieu, 1991) </w:t>
      </w:r>
      <w:r w:rsidR="00E47720">
        <w:t xml:space="preserve">that </w:t>
      </w:r>
      <w:r w:rsidR="00E41CD9">
        <w:t xml:space="preserve">widened or limited </w:t>
      </w:r>
      <w:r w:rsidR="00BD009A">
        <w:t>the</w:t>
      </w:r>
      <w:r w:rsidR="00E47720">
        <w:t xml:space="preserve"> career options</w:t>
      </w:r>
      <w:r w:rsidR="00BD009A">
        <w:t xml:space="preserve"> of the students</w:t>
      </w:r>
      <w:r w:rsidR="00E47720">
        <w:t xml:space="preserve">. On the other hand, students </w:t>
      </w:r>
      <w:r w:rsidR="00903E8C">
        <w:t xml:space="preserve">talked about English as </w:t>
      </w:r>
      <w:r w:rsidR="00BD009A">
        <w:t xml:space="preserve">offering new </w:t>
      </w:r>
      <w:r w:rsidR="001F5A5D">
        <w:t>“</w:t>
      </w:r>
      <w:r w:rsidR="00EB28CF">
        <w:t xml:space="preserve">imagined </w:t>
      </w:r>
      <w:r w:rsidR="00903E8C" w:rsidRPr="005B7298">
        <w:t>identit</w:t>
      </w:r>
      <w:r w:rsidR="00BD009A">
        <w:t>ies</w:t>
      </w:r>
      <w:r w:rsidR="001F5A5D">
        <w:t>”</w:t>
      </w:r>
      <w:r w:rsidR="00EB28CF">
        <w:t xml:space="preserve"> (Early &amp; Norton, 2012)</w:t>
      </w:r>
      <w:r w:rsidR="00C6204D">
        <w:t xml:space="preserve"> as speakers of English in a variety of imaginary future contexts outside of Japan. They</w:t>
      </w:r>
      <w:r w:rsidR="00903E8C">
        <w:t xml:space="preserve"> </w:t>
      </w:r>
      <w:r w:rsidR="00BD009A">
        <w:t>i</w:t>
      </w:r>
      <w:r w:rsidR="00E47720">
        <w:t>magin</w:t>
      </w:r>
      <w:r w:rsidR="00C6204D">
        <w:t>ed</w:t>
      </w:r>
      <w:r w:rsidR="00E47720">
        <w:t xml:space="preserve"> </w:t>
      </w:r>
      <w:r w:rsidR="00EB28CF">
        <w:t xml:space="preserve">their idealized future selves </w:t>
      </w:r>
      <w:r w:rsidR="00CF6F64">
        <w:t>speak</w:t>
      </w:r>
      <w:r w:rsidR="00903E8C">
        <w:t xml:space="preserve">ing </w:t>
      </w:r>
      <w:r w:rsidR="00E47720">
        <w:t>English</w:t>
      </w:r>
      <w:r w:rsidR="00C6204D">
        <w:t>, traveling the world or conducting business with non-Japanese speakers</w:t>
      </w:r>
      <w:r w:rsidR="00903E8C">
        <w:t>.</w:t>
      </w:r>
      <w:r w:rsidR="00CF6F64">
        <w:t xml:space="preserve"> </w:t>
      </w:r>
      <w:r w:rsidR="00C6204D">
        <w:t xml:space="preserve">This </w:t>
      </w:r>
      <w:r w:rsidR="0083369C">
        <w:t>larger context</w:t>
      </w:r>
      <w:r w:rsidR="00C6204D">
        <w:t>ual view</w:t>
      </w:r>
      <w:r w:rsidR="0083369C">
        <w:t xml:space="preserve"> of language study </w:t>
      </w:r>
      <w:r w:rsidR="00C6204D">
        <w:t>provided by</w:t>
      </w:r>
      <w:r w:rsidR="0083369C">
        <w:t xml:space="preserve"> </w:t>
      </w:r>
      <w:r w:rsidR="00CF6F64">
        <w:t xml:space="preserve">student </w:t>
      </w:r>
      <w:r w:rsidR="00E41CD9">
        <w:t>perspective</w:t>
      </w:r>
      <w:r w:rsidR="00CF6F64">
        <w:t xml:space="preserve">s was essential in </w:t>
      </w:r>
      <w:r w:rsidR="0083369C">
        <w:t>uncovering</w:t>
      </w:r>
      <w:r w:rsidR="00CF6F64">
        <w:t xml:space="preserve"> the discourses surrounding the classroom </w:t>
      </w:r>
      <w:r w:rsidR="00261B5C">
        <w:t>that both afforded and limited</w:t>
      </w:r>
      <w:r w:rsidR="00CF6F64">
        <w:t xml:space="preserve"> the identity options </w:t>
      </w:r>
      <w:r w:rsidR="00261B5C">
        <w:t>from which students took up</w:t>
      </w:r>
      <w:r w:rsidR="00CF6F64">
        <w:t>.</w:t>
      </w:r>
    </w:p>
    <w:p w14:paraId="50BA065D" w14:textId="469C3787" w:rsidR="00E41CD9" w:rsidRDefault="002A1F48" w:rsidP="00E41CD9">
      <w:pPr>
        <w:pStyle w:val="paragraph-chapters"/>
      </w:pPr>
      <w:r>
        <w:t xml:space="preserve">The context of </w:t>
      </w:r>
      <w:r w:rsidRPr="00075EC6">
        <w:t xml:space="preserve">Japanese </w:t>
      </w:r>
      <w:r>
        <w:t xml:space="preserve">language </w:t>
      </w:r>
      <w:r w:rsidR="0083369C">
        <w:t>education</w:t>
      </w:r>
      <w:r>
        <w:t xml:space="preserve"> at a U.S. college</w:t>
      </w:r>
      <w:r w:rsidRPr="005B7298">
        <w:t xml:space="preserve"> </w:t>
      </w:r>
      <w:r w:rsidR="002955E2">
        <w:t>contrasts with</w:t>
      </w:r>
      <w:r>
        <w:t xml:space="preserve"> that of </w:t>
      </w:r>
      <w:r w:rsidR="002A1864">
        <w:t xml:space="preserve">high school </w:t>
      </w:r>
      <w:r>
        <w:t xml:space="preserve">English </w:t>
      </w:r>
      <w:r w:rsidR="00733140">
        <w:t>education</w:t>
      </w:r>
      <w:r>
        <w:t xml:space="preserve"> in Japan</w:t>
      </w:r>
      <w:r w:rsidR="00733140">
        <w:t xml:space="preserve"> in some ways</w:t>
      </w:r>
      <w:r w:rsidR="00EA2B33">
        <w:t xml:space="preserve">. </w:t>
      </w:r>
      <w:r w:rsidR="00733140">
        <w:t>T</w:t>
      </w:r>
      <w:r w:rsidR="00EA2B33">
        <w:t>hey are similar in that both languages are not spoken in the immediate community</w:t>
      </w:r>
      <w:r w:rsidR="00733140">
        <w:t xml:space="preserve">; in other words, they are </w:t>
      </w:r>
      <w:r w:rsidR="001F5A5D">
        <w:t>“</w:t>
      </w:r>
      <w:r w:rsidR="00EA2B33">
        <w:t>foreign languages</w:t>
      </w:r>
      <w:r w:rsidR="00733140">
        <w:t>,</w:t>
      </w:r>
      <w:r w:rsidR="001F5A5D">
        <w:t>”</w:t>
      </w:r>
      <w:r w:rsidR="00733140">
        <w:t xml:space="preserve"> and here I call them</w:t>
      </w:r>
      <w:r w:rsidR="00EA2B33">
        <w:t xml:space="preserve"> </w:t>
      </w:r>
      <w:r w:rsidR="001F5A5D">
        <w:t>“</w:t>
      </w:r>
      <w:r w:rsidR="00EA2B33">
        <w:t>world languages</w:t>
      </w:r>
      <w:r w:rsidR="001F5A5D">
        <w:t>.”</w:t>
      </w:r>
      <w:r w:rsidR="00EA2B33">
        <w:t xml:space="preserve"> </w:t>
      </w:r>
      <w:r w:rsidR="00733140">
        <w:t xml:space="preserve">However, </w:t>
      </w:r>
      <w:r w:rsidR="00EA2B33">
        <w:t xml:space="preserve">they are different in their symbolic capital, </w:t>
      </w:r>
      <w:r w:rsidR="00733140">
        <w:t xml:space="preserve">as well as in </w:t>
      </w:r>
      <w:r w:rsidR="00EA2B33">
        <w:t>students</w:t>
      </w:r>
      <w:r w:rsidR="003205D2">
        <w:t>’</w:t>
      </w:r>
      <w:r w:rsidR="00EA2B33">
        <w:t xml:space="preserve"> imaginations </w:t>
      </w:r>
      <w:r w:rsidR="00733140">
        <w:t>of</w:t>
      </w:r>
      <w:r w:rsidR="00EA2B33">
        <w:t xml:space="preserve"> the language and </w:t>
      </w:r>
      <w:r w:rsidR="00733140">
        <w:t>culture</w:t>
      </w:r>
      <w:r>
        <w:t xml:space="preserve">. </w:t>
      </w:r>
      <w:r w:rsidR="002A1864">
        <w:t xml:space="preserve">In recent years, many students </w:t>
      </w:r>
      <w:r w:rsidR="00733140">
        <w:t xml:space="preserve">of Japanese </w:t>
      </w:r>
      <w:r w:rsidR="002A1864">
        <w:t xml:space="preserve">come to </w:t>
      </w:r>
      <w:r w:rsidR="002A1864" w:rsidRPr="005B7298">
        <w:t>college Japanese classroom</w:t>
      </w:r>
      <w:r w:rsidR="00733140">
        <w:t>s</w:t>
      </w:r>
      <w:r w:rsidR="002A1864" w:rsidRPr="005B7298">
        <w:t xml:space="preserve"> </w:t>
      </w:r>
      <w:r w:rsidR="002A1864">
        <w:t xml:space="preserve">with varied </w:t>
      </w:r>
      <w:r w:rsidR="002A1864" w:rsidRPr="005B7298">
        <w:t>interests, desire, and expertise</w:t>
      </w:r>
      <w:r w:rsidR="002A1864">
        <w:t xml:space="preserve"> in </w:t>
      </w:r>
      <w:r w:rsidR="00E41CD9" w:rsidRPr="005B7298">
        <w:t>Japanese popular culture</w:t>
      </w:r>
      <w:r w:rsidR="002A1864">
        <w:t>,</w:t>
      </w:r>
      <w:r w:rsidR="00E41CD9" w:rsidRPr="005B7298">
        <w:t xml:space="preserve"> </w:t>
      </w:r>
      <w:r w:rsidR="002A1864" w:rsidRPr="00075EC6">
        <w:t>such as cartoons</w:t>
      </w:r>
      <w:r w:rsidR="00733140">
        <w:t xml:space="preserve"> (</w:t>
      </w:r>
      <w:r w:rsidR="00733140" w:rsidRPr="00733140">
        <w:rPr>
          <w:i/>
        </w:rPr>
        <w:t>anime</w:t>
      </w:r>
      <w:r w:rsidR="00733140">
        <w:t>)</w:t>
      </w:r>
      <w:r w:rsidR="002A1864" w:rsidRPr="00075EC6">
        <w:t>, comic books</w:t>
      </w:r>
      <w:r w:rsidR="00733140">
        <w:t xml:space="preserve"> (</w:t>
      </w:r>
      <w:r w:rsidR="00733140" w:rsidRPr="00733140">
        <w:rPr>
          <w:i/>
        </w:rPr>
        <w:t>manga</w:t>
      </w:r>
      <w:r w:rsidR="00733140">
        <w:t>)</w:t>
      </w:r>
      <w:r w:rsidR="002A1864" w:rsidRPr="00075EC6">
        <w:t xml:space="preserve">, dramas, music, </w:t>
      </w:r>
      <w:r w:rsidR="002A1864">
        <w:t xml:space="preserve">fashion, </w:t>
      </w:r>
      <w:r w:rsidR="002A1864" w:rsidRPr="00075EC6">
        <w:t>and video games</w:t>
      </w:r>
      <w:r w:rsidR="002A1864">
        <w:t xml:space="preserve"> (Parker, 2004)</w:t>
      </w:r>
      <w:r w:rsidR="002A1864" w:rsidRPr="00075EC6">
        <w:t>.</w:t>
      </w:r>
      <w:r w:rsidR="002A1864">
        <w:t xml:space="preserve"> This pop culture engagement </w:t>
      </w:r>
      <w:r w:rsidR="00EA2B33">
        <w:t>has</w:t>
      </w:r>
      <w:r w:rsidR="002A1864">
        <w:t xml:space="preserve"> become </w:t>
      </w:r>
      <w:r w:rsidR="001F5A5D">
        <w:t xml:space="preserve">a </w:t>
      </w:r>
      <w:r w:rsidR="002A1864">
        <w:t xml:space="preserve">source of a </w:t>
      </w:r>
      <w:r w:rsidR="00261B5C">
        <w:t>wide-ranging</w:t>
      </w:r>
      <w:r w:rsidR="002A1864">
        <w:t xml:space="preserve"> knowledge </w:t>
      </w:r>
      <w:r w:rsidR="001F5A5D">
        <w:t xml:space="preserve">of </w:t>
      </w:r>
      <w:r w:rsidR="002A1864">
        <w:t xml:space="preserve">and identities </w:t>
      </w:r>
      <w:r w:rsidR="00EA2B33">
        <w:t xml:space="preserve">for students of Japanese language in U.S. colleges </w:t>
      </w:r>
      <w:r w:rsidR="002A1864">
        <w:t xml:space="preserve">(Fukunaga, 2006; Ohara, 2011). </w:t>
      </w:r>
      <w:r w:rsidR="00EE3A2E">
        <w:t xml:space="preserve">I started exploring critical approaches to world language in this background, hoping to </w:t>
      </w:r>
      <w:r w:rsidR="0083369C">
        <w:t xml:space="preserve">capitalize on </w:t>
      </w:r>
      <w:r w:rsidR="00EE3A2E">
        <w:t>such</w:t>
      </w:r>
      <w:r w:rsidR="00E41CD9" w:rsidRPr="00075EC6">
        <w:t xml:space="preserve"> literac</w:t>
      </w:r>
      <w:r w:rsidR="0083369C">
        <w:t>ies</w:t>
      </w:r>
      <w:r w:rsidR="00E41CD9" w:rsidRPr="00075EC6">
        <w:t xml:space="preserve"> outside of the classroom (Heath, 1983) </w:t>
      </w:r>
      <w:r w:rsidR="00EE3A2E">
        <w:t>as</w:t>
      </w:r>
      <w:r w:rsidR="00E41CD9" w:rsidRPr="00075EC6">
        <w:t xml:space="preserve"> p</w:t>
      </w:r>
      <w:r w:rsidR="00EE3A2E">
        <w:t>roductive</w:t>
      </w:r>
      <w:r w:rsidR="00E41CD9" w:rsidRPr="00075EC6">
        <w:t xml:space="preserve"> resource</w:t>
      </w:r>
      <w:r w:rsidR="001F5A5D">
        <w:t>s</w:t>
      </w:r>
      <w:r w:rsidR="00E41CD9" w:rsidRPr="00075EC6">
        <w:t xml:space="preserve"> for language </w:t>
      </w:r>
      <w:r w:rsidR="0083369C">
        <w:t>education</w:t>
      </w:r>
      <w:r w:rsidR="00E17C42">
        <w:t xml:space="preserve"> and</w:t>
      </w:r>
      <w:r w:rsidR="0011582A">
        <w:t xml:space="preserve"> </w:t>
      </w:r>
      <w:r w:rsidR="00EE3A2E" w:rsidRPr="00EE3A2E">
        <w:t xml:space="preserve">to build on </w:t>
      </w:r>
      <w:r w:rsidR="00EE3A2E">
        <w:t>students</w:t>
      </w:r>
      <w:r w:rsidR="003205D2">
        <w:t>’</w:t>
      </w:r>
      <w:r w:rsidR="00EE3A2E" w:rsidRPr="00EE3A2E">
        <w:t xml:space="preserve"> lived experiences (González, Moll, &amp; Amanti, 2005)</w:t>
      </w:r>
      <w:r w:rsidR="00E41CD9" w:rsidRPr="00075EC6">
        <w:t xml:space="preserve">. </w:t>
      </w:r>
    </w:p>
    <w:p w14:paraId="7EBE3D6E" w14:textId="152F2A38" w:rsidR="00373CE6" w:rsidRPr="00075EC6" w:rsidRDefault="005B7298" w:rsidP="00373CE6">
      <w:pPr>
        <w:pStyle w:val="Heading2"/>
      </w:pPr>
      <w:bookmarkStart w:id="19" w:name="_Toc293665937"/>
      <w:bookmarkStart w:id="20" w:name="_Toc293666656"/>
      <w:bookmarkStart w:id="21" w:name="_Toc311537535"/>
      <w:r>
        <w:t>Critical Approaches to</w:t>
      </w:r>
      <w:r w:rsidR="00875C8A" w:rsidRPr="00075EC6">
        <w:t xml:space="preserve"> </w:t>
      </w:r>
      <w:r>
        <w:t xml:space="preserve">Teaching </w:t>
      </w:r>
      <w:r w:rsidR="00373CE6" w:rsidRPr="00075EC6">
        <w:t>Language</w:t>
      </w:r>
      <w:r>
        <w:t>s</w:t>
      </w:r>
      <w:bookmarkEnd w:id="19"/>
      <w:bookmarkEnd w:id="20"/>
      <w:bookmarkEnd w:id="21"/>
    </w:p>
    <w:p w14:paraId="7A585EBA" w14:textId="20983B10" w:rsidR="00EE3A2E" w:rsidRDefault="00EE3A2E" w:rsidP="005B7298">
      <w:pPr>
        <w:pStyle w:val="paragraph-chapters"/>
      </w:pPr>
      <w:r>
        <w:t xml:space="preserve">Critical approaches to language teaching </w:t>
      </w:r>
      <w:r w:rsidR="0011582A">
        <w:t>attend to the relationship between language and power. Such approaches attempt to teach “not only the communicative and cultural aspects of language, but also the often implicit political and ideological issues related to language</w:t>
      </w:r>
      <w:r w:rsidR="00B0782E">
        <w:t>,</w:t>
      </w:r>
      <w:r w:rsidR="0011582A">
        <w:t>” because “the foreign language classroom can either reinforce negative language attitudes and prejudices, or can be used to empower students to better understand the social roles of language in society” (</w:t>
      </w:r>
      <w:r w:rsidR="00B0782E">
        <w:t>Reagan &amp; Osborn, 2002, p. 51</w:t>
      </w:r>
      <w:r w:rsidR="0011582A">
        <w:t>). They aim to create relevance to students</w:t>
      </w:r>
      <w:r w:rsidR="006C2B74">
        <w:t>’</w:t>
      </w:r>
      <w:r w:rsidR="0011582A">
        <w:t xml:space="preserve"> lives through teaching </w:t>
      </w:r>
      <w:r w:rsidR="008B36CB">
        <w:t>what can be accompl</w:t>
      </w:r>
      <w:r w:rsidR="00083758">
        <w:t>ished with language (Janks, 1991</w:t>
      </w:r>
      <w:r w:rsidR="008B36CB">
        <w:t>)</w:t>
      </w:r>
      <w:r w:rsidR="0011582A">
        <w:t xml:space="preserve">. </w:t>
      </w:r>
    </w:p>
    <w:p w14:paraId="72185889" w14:textId="254E92EA" w:rsidR="0083369C" w:rsidRDefault="0083369C" w:rsidP="0083369C">
      <w:pPr>
        <w:pStyle w:val="Heading3"/>
      </w:pPr>
      <w:bookmarkStart w:id="22" w:name="_Toc293665938"/>
      <w:bookmarkStart w:id="23" w:name="_Toc293666657"/>
      <w:bookmarkStart w:id="24" w:name="_Toc311537536"/>
      <w:r>
        <w:t>Linguistic and Cultural Norm in Language Education</w:t>
      </w:r>
      <w:bookmarkEnd w:id="22"/>
      <w:bookmarkEnd w:id="23"/>
      <w:bookmarkEnd w:id="24"/>
    </w:p>
    <w:p w14:paraId="14974374" w14:textId="3562A9D2" w:rsidR="00017BD2" w:rsidRDefault="00623B0E" w:rsidP="00017BD2">
      <w:pPr>
        <w:pStyle w:val="paragraph-chapters"/>
      </w:pPr>
      <w:r>
        <w:t xml:space="preserve">In their synthesis of critical approaches to world language education, </w:t>
      </w:r>
      <w:r w:rsidR="00017BD2">
        <w:t xml:space="preserve">Kubota </w:t>
      </w:r>
      <w:r w:rsidR="0083369C">
        <w:t>and</w:t>
      </w:r>
      <w:r w:rsidR="00017BD2">
        <w:t xml:space="preserve"> Austin (2007</w:t>
      </w:r>
      <w:r>
        <w:t>) discuss three major areas</w:t>
      </w:r>
      <w:r w:rsidR="005101E3">
        <w:t xml:space="preserve"> of attention</w:t>
      </w:r>
      <w:r w:rsidR="00017BD2">
        <w:t xml:space="preserve">, </w:t>
      </w:r>
      <w:r>
        <w:t>one of which is</w:t>
      </w:r>
      <w:r w:rsidR="00017BD2">
        <w:t xml:space="preserve"> the linguistic and cultural norm. In the context of Japanese language education, the linguistic norm </w:t>
      </w:r>
      <w:r w:rsidR="00733140">
        <w:t>tends to be</w:t>
      </w:r>
      <w:r w:rsidR="00017BD2">
        <w:t xml:space="preserve"> </w:t>
      </w:r>
      <w:r w:rsidR="005101E3">
        <w:t xml:space="preserve">a </w:t>
      </w:r>
      <w:r w:rsidR="00B47724" w:rsidRPr="00017BD2">
        <w:t xml:space="preserve">constructed ideal </w:t>
      </w:r>
      <w:r w:rsidR="00017BD2" w:rsidRPr="00017BD2">
        <w:t>“Standard Japanese</w:t>
      </w:r>
      <w:r w:rsidR="00B0782E">
        <w:t>,</w:t>
      </w:r>
      <w:r w:rsidR="00017BD2" w:rsidRPr="00017BD2">
        <w:t>”</w:t>
      </w:r>
      <w:r w:rsidR="00017BD2">
        <w:t xml:space="preserve"> </w:t>
      </w:r>
      <w:r w:rsidR="00B47724">
        <w:t xml:space="preserve">which is often the only </w:t>
      </w:r>
      <w:r w:rsidR="0083369C">
        <w:t>sanctioned linguistic variety in the classroom</w:t>
      </w:r>
      <w:r w:rsidR="005101E3">
        <w:t>. This</w:t>
      </w:r>
      <w:r w:rsidR="0083369C">
        <w:t xml:space="preserve"> </w:t>
      </w:r>
      <w:r w:rsidR="00B47724">
        <w:t>gloss</w:t>
      </w:r>
      <w:r w:rsidR="005101E3">
        <w:t>es</w:t>
      </w:r>
      <w:r w:rsidR="00B47724">
        <w:t xml:space="preserve"> over the</w:t>
      </w:r>
      <w:r w:rsidR="00017BD2" w:rsidRPr="00017BD2">
        <w:t xml:space="preserve"> geographical, socioeconomic, generational, subcultur</w:t>
      </w:r>
      <w:r w:rsidR="00B0782E">
        <w:t>al</w:t>
      </w:r>
      <w:r w:rsidR="00017BD2" w:rsidRPr="00017BD2">
        <w:t>, and gendered varieties</w:t>
      </w:r>
      <w:r w:rsidR="00017BD2">
        <w:t xml:space="preserve"> </w:t>
      </w:r>
      <w:r w:rsidR="00733140">
        <w:t xml:space="preserve">of Japanese </w:t>
      </w:r>
      <w:r w:rsidR="00017BD2" w:rsidRPr="00017BD2">
        <w:t>(</w:t>
      </w:r>
      <w:r w:rsidR="00B47724">
        <w:t xml:space="preserve">for critical works, see </w:t>
      </w:r>
      <w:r w:rsidR="00017BD2" w:rsidRPr="00017BD2">
        <w:t xml:space="preserve">Kubota, 2003; Matsumoto &amp; Okamoto, 2003; </w:t>
      </w:r>
      <w:r w:rsidR="00017BD2">
        <w:t xml:space="preserve">Ohara, Saft, &amp; Crookes, 2001; </w:t>
      </w:r>
      <w:r w:rsidR="00017BD2" w:rsidRPr="00017BD2">
        <w:t>Sato &amp;</w:t>
      </w:r>
      <w:r w:rsidR="00017BD2">
        <w:t xml:space="preserve"> Doerr, 2008; Tai, 2003).</w:t>
      </w:r>
      <w:r w:rsidR="00017BD2" w:rsidRPr="00017BD2">
        <w:t xml:space="preserve"> </w:t>
      </w:r>
      <w:r w:rsidR="005101E3">
        <w:t>T</w:t>
      </w:r>
      <w:r w:rsidR="00017BD2" w:rsidRPr="00017BD2">
        <w:t xml:space="preserve">he choice of a </w:t>
      </w:r>
      <w:r w:rsidR="00733140">
        <w:t>language</w:t>
      </w:r>
      <w:r w:rsidR="00B47724">
        <w:t xml:space="preserve"> </w:t>
      </w:r>
      <w:r w:rsidR="00017BD2" w:rsidRPr="00017BD2">
        <w:t>variety</w:t>
      </w:r>
      <w:r w:rsidR="005101E3">
        <w:t>, a part of how you do the speaking and writing,</w:t>
      </w:r>
      <w:r w:rsidR="00017BD2" w:rsidRPr="00017BD2">
        <w:t xml:space="preserve"> </w:t>
      </w:r>
      <w:r w:rsidR="0083369C">
        <w:t xml:space="preserve">is an essential part of an </w:t>
      </w:r>
      <w:r w:rsidR="00B0782E">
        <w:t>“</w:t>
      </w:r>
      <w:r w:rsidR="0083369C">
        <w:t>identity kit</w:t>
      </w:r>
      <w:r w:rsidR="00B0782E">
        <w:t>”</w:t>
      </w:r>
      <w:r w:rsidR="0083369C">
        <w:t xml:space="preserve"> (Gee, 19</w:t>
      </w:r>
      <w:r w:rsidR="00C57DF0">
        <w:t>90</w:t>
      </w:r>
      <w:r w:rsidR="0083369C">
        <w:t>)</w:t>
      </w:r>
      <w:r w:rsidR="00E95DFD">
        <w:t>.</w:t>
      </w:r>
      <w:r w:rsidR="00017BD2" w:rsidRPr="00017BD2">
        <w:t xml:space="preserve"> </w:t>
      </w:r>
      <w:r w:rsidR="00E95DFD">
        <w:t>T</w:t>
      </w:r>
      <w:r w:rsidR="005101E3">
        <w:t xml:space="preserve">herefore, </w:t>
      </w:r>
      <w:r w:rsidR="00017BD2" w:rsidRPr="00017BD2">
        <w:t xml:space="preserve">limiting the </w:t>
      </w:r>
      <w:r w:rsidR="00733140">
        <w:t>language</w:t>
      </w:r>
      <w:r w:rsidR="00017BD2">
        <w:t xml:space="preserve"> </w:t>
      </w:r>
      <w:r w:rsidR="00017BD2" w:rsidRPr="00017BD2">
        <w:t xml:space="preserve">choice to a </w:t>
      </w:r>
      <w:r w:rsidR="00733140">
        <w:t>standard</w:t>
      </w:r>
      <w:r w:rsidR="00017BD2" w:rsidRPr="00017BD2">
        <w:t xml:space="preserve"> could hinder the development of a learner</w:t>
      </w:r>
      <w:r w:rsidR="003205D2">
        <w:t>’</w:t>
      </w:r>
      <w:r w:rsidR="00017BD2" w:rsidRPr="00017BD2">
        <w:t xml:space="preserve">s identities </w:t>
      </w:r>
      <w:r w:rsidR="0083369C">
        <w:t>in</w:t>
      </w:r>
      <w:r w:rsidR="00017BD2" w:rsidRPr="00017BD2">
        <w:t xml:space="preserve"> the language.</w:t>
      </w:r>
      <w:r w:rsidR="005101E3">
        <w:t xml:space="preserve"> </w:t>
      </w:r>
      <w:r w:rsidR="00017BD2">
        <w:t xml:space="preserve">A related issue is the concept of </w:t>
      </w:r>
      <w:r w:rsidR="00017BD2" w:rsidRPr="00017BD2">
        <w:t xml:space="preserve">“native speakers” </w:t>
      </w:r>
      <w:r w:rsidR="00017BD2">
        <w:t xml:space="preserve">as </w:t>
      </w:r>
      <w:r w:rsidR="00B47724">
        <w:t xml:space="preserve">the source of </w:t>
      </w:r>
      <w:r w:rsidR="00733140">
        <w:t xml:space="preserve">this </w:t>
      </w:r>
      <w:r w:rsidR="00017BD2">
        <w:t>linguistic norm</w:t>
      </w:r>
      <w:r w:rsidR="0083369C">
        <w:t>,</w:t>
      </w:r>
      <w:r>
        <w:t xml:space="preserve"> </w:t>
      </w:r>
      <w:r w:rsidR="0083369C">
        <w:t xml:space="preserve">which </w:t>
      </w:r>
      <w:r w:rsidR="00733140">
        <w:t>leads to</w:t>
      </w:r>
      <w:r w:rsidR="0083369C">
        <w:t xml:space="preserve"> a</w:t>
      </w:r>
      <w:r>
        <w:t xml:space="preserve"> deficient view of</w:t>
      </w:r>
      <w:r w:rsidR="00017BD2" w:rsidRPr="00017BD2">
        <w:t xml:space="preserve"> learners </w:t>
      </w:r>
      <w:r>
        <w:t xml:space="preserve">as </w:t>
      </w:r>
      <w:r w:rsidR="00017BD2" w:rsidRPr="00017BD2">
        <w:t xml:space="preserve">imperfect </w:t>
      </w:r>
      <w:r>
        <w:t xml:space="preserve">speakers </w:t>
      </w:r>
      <w:r w:rsidRPr="00017BD2">
        <w:t>(Doerr &amp; Kumagai, 2009; Kinoshita Thomson, 2010)</w:t>
      </w:r>
      <w:r>
        <w:t xml:space="preserve">. An alternative perspective </w:t>
      </w:r>
      <w:r w:rsidR="00733140">
        <w:t>consider</w:t>
      </w:r>
      <w:r>
        <w:t>s learners</w:t>
      </w:r>
      <w:r w:rsidR="00017BD2" w:rsidRPr="00017BD2">
        <w:t xml:space="preserve"> </w:t>
      </w:r>
      <w:r w:rsidR="00733140">
        <w:t>to be</w:t>
      </w:r>
      <w:r w:rsidR="00017BD2" w:rsidRPr="00017BD2">
        <w:t xml:space="preserve"> communicators who design their languages, selves, and future with the resources of multiple languages, cultures, and literacies (The New London Group, 1996).</w:t>
      </w:r>
    </w:p>
    <w:p w14:paraId="534E465C" w14:textId="04C320F9" w:rsidR="005B7298" w:rsidRDefault="00623B0E" w:rsidP="00623B0E">
      <w:pPr>
        <w:pStyle w:val="paragraph-chapters"/>
      </w:pPr>
      <w:r>
        <w:t xml:space="preserve">This alternative </w:t>
      </w:r>
      <w:r w:rsidR="00733140">
        <w:t>perspective</w:t>
      </w:r>
      <w:r>
        <w:t xml:space="preserve"> is empowering when we reflect on w</w:t>
      </w:r>
      <w:r w:rsidR="0011582A" w:rsidRPr="00C73DA4">
        <w:t xml:space="preserve">hat kinds of communicators </w:t>
      </w:r>
      <w:r w:rsidR="00733140">
        <w:t>the</w:t>
      </w:r>
      <w:r w:rsidR="0011582A" w:rsidRPr="00C73DA4">
        <w:t xml:space="preserve"> language </w:t>
      </w:r>
      <w:r w:rsidR="00733140">
        <w:t>education</w:t>
      </w:r>
      <w:r w:rsidR="0011582A" w:rsidRPr="00C73DA4">
        <w:t xml:space="preserve"> </w:t>
      </w:r>
      <w:r w:rsidRPr="00C73DA4">
        <w:t xml:space="preserve">should </w:t>
      </w:r>
      <w:r w:rsidR="00733140">
        <w:t>aim for</w:t>
      </w:r>
      <w:r w:rsidR="0011582A" w:rsidRPr="00C73DA4">
        <w:t xml:space="preserve"> in a present-day diverse, complexly unequal, and constantly changing world</w:t>
      </w:r>
      <w:r w:rsidR="00B47724">
        <w:t xml:space="preserve"> </w:t>
      </w:r>
      <w:r w:rsidR="00B47724" w:rsidRPr="00017BD2">
        <w:t>(</w:t>
      </w:r>
      <w:r w:rsidR="005101E3">
        <w:t>Gee, 2000</w:t>
      </w:r>
      <w:r w:rsidR="00D95770">
        <w:t>b</w:t>
      </w:r>
      <w:r w:rsidR="00B47724" w:rsidRPr="00017BD2">
        <w:t>)</w:t>
      </w:r>
      <w:r>
        <w:t>.</w:t>
      </w:r>
      <w:r w:rsidR="0011582A" w:rsidRPr="00C73DA4">
        <w:t xml:space="preserve"> </w:t>
      </w:r>
      <w:r w:rsidR="005101E3">
        <w:t>Kramsch (2014) also argues that t</w:t>
      </w:r>
      <w:r>
        <w:t xml:space="preserve">aking into account such a social context </w:t>
      </w:r>
      <w:r w:rsidR="00FD39AD">
        <w:t xml:space="preserve">of world language education </w:t>
      </w:r>
      <w:r>
        <w:t>“</w:t>
      </w:r>
      <w:r w:rsidR="005B7298">
        <w:t>requires us to focus less on predetermined, stable, predictable facts of a linguistic, functional, or cultural nature, and more on such fluid discourse processes as comparison, contrast, analysis, interpretation, inferencing, and de- and recontextualization</w:t>
      </w:r>
      <w:r>
        <w:t>” (p. 308)</w:t>
      </w:r>
      <w:r w:rsidR="00733140">
        <w:t xml:space="preserve">. </w:t>
      </w:r>
      <w:r w:rsidR="00E17C42">
        <w:t xml:space="preserve">Critical approaches help students </w:t>
      </w:r>
      <w:r w:rsidR="00E17C42" w:rsidRPr="00E17C42">
        <w:t xml:space="preserve">to </w:t>
      </w:r>
      <w:r w:rsidR="00E17C42">
        <w:t xml:space="preserve">read </w:t>
      </w:r>
      <w:r w:rsidR="00583E3B">
        <w:t xml:space="preserve">not only </w:t>
      </w:r>
      <w:r w:rsidR="00E17C42">
        <w:t xml:space="preserve">the </w:t>
      </w:r>
      <w:r w:rsidR="00E95DFD">
        <w:t>“</w:t>
      </w:r>
      <w:r w:rsidR="00E17C42">
        <w:t>word</w:t>
      </w:r>
      <w:r w:rsidR="00E95DFD">
        <w:t>”</w:t>
      </w:r>
      <w:r w:rsidR="00E17C42">
        <w:t xml:space="preserve"> but also t</w:t>
      </w:r>
      <w:r w:rsidR="00E17C42" w:rsidRPr="00E17C42">
        <w:t xml:space="preserve">he </w:t>
      </w:r>
      <w:r w:rsidR="00E95DFD">
        <w:t>“</w:t>
      </w:r>
      <w:r w:rsidR="00E17C42" w:rsidRPr="00E17C42">
        <w:t>world</w:t>
      </w:r>
      <w:r w:rsidR="00E95DFD">
        <w:t>”</w:t>
      </w:r>
      <w:r w:rsidR="00E17C42" w:rsidRPr="00E17C42">
        <w:t xml:space="preserve"> (Freire &amp; Macedo, 1987)</w:t>
      </w:r>
      <w:r w:rsidR="00E17C42">
        <w:t xml:space="preserve"> by </w:t>
      </w:r>
      <w:r w:rsidR="0083369C">
        <w:t>engaging students in the analysis and interpretation of</w:t>
      </w:r>
      <w:r w:rsidR="00E17C42">
        <w:t xml:space="preserve"> the place of the language and culture in their social, historical, and political world (Kramsch, 2014). </w:t>
      </w:r>
    </w:p>
    <w:p w14:paraId="069051EC" w14:textId="503F77DC" w:rsidR="005B7298" w:rsidRPr="00075EC6" w:rsidRDefault="005B7298" w:rsidP="0083369C">
      <w:pPr>
        <w:pStyle w:val="Heading3"/>
      </w:pPr>
      <w:bookmarkStart w:id="25" w:name="_Toc293665939"/>
      <w:bookmarkStart w:id="26" w:name="_Toc293666658"/>
      <w:bookmarkStart w:id="27" w:name="_Toc311537537"/>
      <w:r>
        <w:t>Identities in</w:t>
      </w:r>
      <w:r w:rsidRPr="00075EC6">
        <w:t xml:space="preserve"> </w:t>
      </w:r>
      <w:r>
        <w:t xml:space="preserve">Language </w:t>
      </w:r>
      <w:r w:rsidR="0083369C">
        <w:t>Education</w:t>
      </w:r>
      <w:bookmarkEnd w:id="25"/>
      <w:bookmarkEnd w:id="26"/>
      <w:bookmarkEnd w:id="27"/>
    </w:p>
    <w:p w14:paraId="0B129828" w14:textId="0D3E5949" w:rsidR="00E31EDE" w:rsidRDefault="00B47724" w:rsidP="005B7298">
      <w:pPr>
        <w:pStyle w:val="paragraph-chapters"/>
      </w:pPr>
      <w:r>
        <w:t>Attending to</w:t>
      </w:r>
      <w:r w:rsidR="00E31EDE">
        <w:t xml:space="preserve"> learners</w:t>
      </w:r>
      <w:r w:rsidR="003205D2">
        <w:t>’</w:t>
      </w:r>
      <w:r w:rsidR="00E31EDE">
        <w:t xml:space="preserve"> identities </w:t>
      </w:r>
      <w:r>
        <w:t>is</w:t>
      </w:r>
      <w:r w:rsidR="00E31EDE">
        <w:t xml:space="preserve"> </w:t>
      </w:r>
      <w:r>
        <w:t>vital in</w:t>
      </w:r>
      <w:r w:rsidR="00E31EDE">
        <w:t xml:space="preserve"> critical approaches to language teaching as it offers </w:t>
      </w:r>
      <w:r w:rsidR="005B7298">
        <w:t>“ways to see the individual language learner situated in a larger social world”</w:t>
      </w:r>
      <w:r w:rsidR="00E31EDE">
        <w:t xml:space="preserve"> (Norton, 2014, p. 61). Using </w:t>
      </w:r>
      <w:r w:rsidR="008812B2">
        <w:t xml:space="preserve">Moje &amp; Luke’s (2009) </w:t>
      </w:r>
      <w:r w:rsidR="00E31EDE">
        <w:t xml:space="preserve">metaphor of </w:t>
      </w:r>
      <w:r w:rsidR="00F75373">
        <w:t>“</w:t>
      </w:r>
      <w:r w:rsidR="00E31EDE">
        <w:t>identities as positions</w:t>
      </w:r>
      <w:r w:rsidR="008812B2">
        <w:t>,</w:t>
      </w:r>
      <w:r w:rsidR="00F75373">
        <w:t>”</w:t>
      </w:r>
      <w:r w:rsidR="00E31EDE">
        <w:t xml:space="preserve"> </w:t>
      </w:r>
      <w:r w:rsidR="00E95DFD">
        <w:t>Norton</w:t>
      </w:r>
      <w:r w:rsidR="00E31EDE">
        <w:t xml:space="preserve"> </w:t>
      </w:r>
      <w:r w:rsidR="008812B2">
        <w:t>defined</w:t>
      </w:r>
      <w:r w:rsidR="00E31EDE">
        <w:t xml:space="preserve"> identities as </w:t>
      </w:r>
      <w:r w:rsidR="005B7298">
        <w:t>“the diverse positions from which language learners are able to participate in social life</w:t>
      </w:r>
      <w:r w:rsidR="008812B2">
        <w:t>.</w:t>
      </w:r>
      <w:r w:rsidR="005B7298">
        <w:t>”</w:t>
      </w:r>
      <w:r w:rsidR="00E31EDE">
        <w:t xml:space="preserve"> </w:t>
      </w:r>
      <w:r w:rsidR="008812B2">
        <w:t xml:space="preserve">The analysis of these positions </w:t>
      </w:r>
      <w:r w:rsidR="00E31EDE">
        <w:t>help</w:t>
      </w:r>
      <w:r w:rsidR="008812B2">
        <w:t>s</w:t>
      </w:r>
      <w:r w:rsidR="00E31EDE">
        <w:t xml:space="preserve"> us </w:t>
      </w:r>
      <w:r w:rsidR="008812B2">
        <w:t xml:space="preserve">to </w:t>
      </w:r>
      <w:r w:rsidR="00E31EDE">
        <w:t xml:space="preserve">see </w:t>
      </w:r>
      <w:r w:rsidR="00FF5883">
        <w:t>“</w:t>
      </w:r>
      <w:r w:rsidR="005B7298">
        <w:t>how power in the social world affects learners</w:t>
      </w:r>
      <w:r w:rsidR="003205D2">
        <w:t>’</w:t>
      </w:r>
      <w:r w:rsidR="005B7298">
        <w:t xml:space="preserve"> access to the target language community” </w:t>
      </w:r>
      <w:r w:rsidR="00EC1BF0">
        <w:t>(2014, p. 61)</w:t>
      </w:r>
      <w:r w:rsidR="00E31EDE">
        <w:t xml:space="preserve"> and to </w:t>
      </w:r>
      <w:r w:rsidR="008812B2">
        <w:t xml:space="preserve">understand how this consequently offers </w:t>
      </w:r>
      <w:r w:rsidR="00E31EDE">
        <w:t xml:space="preserve">the opportunity to use the language. </w:t>
      </w:r>
    </w:p>
    <w:p w14:paraId="1CE8FA37" w14:textId="578489EE" w:rsidR="005B7298" w:rsidRDefault="00E31EDE" w:rsidP="008E2F93">
      <w:pPr>
        <w:pStyle w:val="paragraph-chapters"/>
      </w:pPr>
      <w:r>
        <w:t xml:space="preserve">The </w:t>
      </w:r>
      <w:r w:rsidR="008E2F93">
        <w:t>underlying theory</w:t>
      </w:r>
      <w:r>
        <w:t xml:space="preserve"> of identity here comes from poststructuralist feminist perspective that sees identities as multiple, non-unitary, </w:t>
      </w:r>
      <w:r w:rsidR="00382D52">
        <w:t>shifting, and the site of struggle</w:t>
      </w:r>
      <w:r>
        <w:t xml:space="preserve">. According to this view, different contexts allow for </w:t>
      </w:r>
      <w:r w:rsidR="0083369C">
        <w:t xml:space="preserve">a </w:t>
      </w:r>
      <w:r>
        <w:t>different range of identity options</w:t>
      </w:r>
      <w:r w:rsidR="00382D52">
        <w:t xml:space="preserve"> that offer</w:t>
      </w:r>
      <w:r w:rsidR="008E2F93">
        <w:t xml:space="preserve"> “enhanced sets of possibilities for social interaction and human agency” (</w:t>
      </w:r>
      <w:r w:rsidR="00382D52">
        <w:t xml:space="preserve">Norton, 2014, </w:t>
      </w:r>
      <w:r w:rsidR="008E2F93">
        <w:t>p. 65).  In other words, “</w:t>
      </w:r>
      <w:r w:rsidR="005B7298">
        <w:t>pedagogical practices have the potential to be transformative in offering language learners more powerful positions than those they may occupy either inside or outside the classroom</w:t>
      </w:r>
      <w:r w:rsidR="008E2F93">
        <w:t xml:space="preserve">” </w:t>
      </w:r>
      <w:r w:rsidR="005B7298">
        <w:t>(</w:t>
      </w:r>
      <w:r w:rsidR="008E2F93">
        <w:t>ibid.</w:t>
      </w:r>
      <w:r w:rsidR="005B7298">
        <w:t>)</w:t>
      </w:r>
      <w:r w:rsidR="008E2F93">
        <w:t>.</w:t>
      </w:r>
    </w:p>
    <w:p w14:paraId="490399E6" w14:textId="448DC1A9" w:rsidR="005B7298" w:rsidRDefault="008A2B50" w:rsidP="005B7298">
      <w:pPr>
        <w:pStyle w:val="paragraph-chapters"/>
      </w:pPr>
      <w:r>
        <w:t xml:space="preserve">In critical approaches </w:t>
      </w:r>
      <w:r w:rsidR="00382D52">
        <w:t>to</w:t>
      </w:r>
      <w:r>
        <w:t xml:space="preserve"> language </w:t>
      </w:r>
      <w:r w:rsidR="00382D52">
        <w:t>education</w:t>
      </w:r>
      <w:r>
        <w:t>, s</w:t>
      </w:r>
      <w:r w:rsidR="008E2F93">
        <w:t>tudents</w:t>
      </w:r>
      <w:r w:rsidR="003205D2">
        <w:t>’</w:t>
      </w:r>
      <w:r w:rsidR="008E2F93">
        <w:t xml:space="preserve"> identities </w:t>
      </w:r>
      <w:r w:rsidR="0083369C">
        <w:t>become one of the resources in</w:t>
      </w:r>
      <w:r>
        <w:t xml:space="preserve"> </w:t>
      </w:r>
      <w:r w:rsidR="0083369C">
        <w:t xml:space="preserve">negotiating </w:t>
      </w:r>
      <w:r w:rsidR="00382D52">
        <w:t xml:space="preserve">power </w:t>
      </w:r>
      <w:r w:rsidR="0083369C">
        <w:t>relation</w:t>
      </w:r>
      <w:r w:rsidR="00382D52">
        <w:t>s</w:t>
      </w:r>
      <w:r w:rsidR="008E2F93">
        <w:t>.</w:t>
      </w:r>
      <w:r w:rsidR="005B7298">
        <w:t xml:space="preserve"> </w:t>
      </w:r>
      <w:r w:rsidR="008E2F93">
        <w:t xml:space="preserve">Kumagai (2007) examined </w:t>
      </w:r>
      <w:r w:rsidR="005B7298">
        <w:t>"moment</w:t>
      </w:r>
      <w:r w:rsidR="008E2F93">
        <w:t>s</w:t>
      </w:r>
      <w:r w:rsidR="005B7298">
        <w:t xml:space="preserve"> of tension" </w:t>
      </w:r>
      <w:r w:rsidR="008E2F93">
        <w:t xml:space="preserve">in </w:t>
      </w:r>
      <w:r w:rsidR="00382D52">
        <w:t xml:space="preserve">an ethnographic study of an intermediate </w:t>
      </w:r>
      <w:r w:rsidR="008E2F93">
        <w:t xml:space="preserve">Japanese </w:t>
      </w:r>
      <w:r w:rsidR="00382D52">
        <w:t xml:space="preserve">language </w:t>
      </w:r>
      <w:r w:rsidR="008E2F93">
        <w:t>classroom in a U.S. college</w:t>
      </w:r>
      <w:r w:rsidR="00382D52">
        <w:t>.</w:t>
      </w:r>
      <w:r w:rsidR="008E2F93">
        <w:t xml:space="preserve"> </w:t>
      </w:r>
      <w:r w:rsidR="00382D52">
        <w:t xml:space="preserve">What she called “moments of tension” happened </w:t>
      </w:r>
      <w:r w:rsidR="008E2F93">
        <w:t xml:space="preserve">when </w:t>
      </w:r>
      <w:r w:rsidR="0083369C">
        <w:t xml:space="preserve">a </w:t>
      </w:r>
      <w:r w:rsidR="008E2F93">
        <w:t xml:space="preserve">highly stereotypical, essentializing, and static representation of Japanese culture and people “invoked a variety of unintended issues by forcing the students into particular reading positions” (p. 110). </w:t>
      </w:r>
      <w:r>
        <w:t xml:space="preserve">In such moments, even though </w:t>
      </w:r>
      <w:r w:rsidR="005B7298">
        <w:t xml:space="preserve">students </w:t>
      </w:r>
      <w:r>
        <w:t xml:space="preserve">are positioned </w:t>
      </w:r>
      <w:r w:rsidR="00382D52">
        <w:t>as</w:t>
      </w:r>
      <w:r>
        <w:t xml:space="preserve"> </w:t>
      </w:r>
      <w:r w:rsidR="00382D52">
        <w:t>a</w:t>
      </w:r>
      <w:r>
        <w:t xml:space="preserve"> particular reader, they </w:t>
      </w:r>
      <w:r w:rsidR="0083369C">
        <w:t>resisted</w:t>
      </w:r>
      <w:r w:rsidR="005B7298">
        <w:t xml:space="preserve"> </w:t>
      </w:r>
      <w:r>
        <w:t xml:space="preserve">such </w:t>
      </w:r>
      <w:r w:rsidR="0083369C">
        <w:t xml:space="preserve">a </w:t>
      </w:r>
      <w:r w:rsidR="00382D52">
        <w:t>position</w:t>
      </w:r>
      <w:r w:rsidR="0083369C">
        <w:t>ing</w:t>
      </w:r>
      <w:r>
        <w:t xml:space="preserve"> and attempted to take the initiative of the classroom discussion, contrary to the instructor</w:t>
      </w:r>
      <w:r w:rsidR="003205D2">
        <w:t>’</w:t>
      </w:r>
      <w:r>
        <w:t xml:space="preserve">s agenda. </w:t>
      </w:r>
    </w:p>
    <w:p w14:paraId="6C50AE0A" w14:textId="3ADE0DFA" w:rsidR="0023275B" w:rsidRDefault="0023275B" w:rsidP="0023275B">
      <w:pPr>
        <w:pStyle w:val="Heading2"/>
      </w:pPr>
      <w:bookmarkStart w:id="28" w:name="_Toc293665940"/>
      <w:bookmarkStart w:id="29" w:name="_Toc293666659"/>
      <w:bookmarkStart w:id="30" w:name="_Toc311537538"/>
      <w:r>
        <w:t>Critical Literacy</w:t>
      </w:r>
      <w:bookmarkEnd w:id="28"/>
      <w:bookmarkEnd w:id="29"/>
      <w:bookmarkEnd w:id="30"/>
    </w:p>
    <w:p w14:paraId="2B1477C5" w14:textId="1DBEE85D" w:rsidR="000A2F38" w:rsidRDefault="001478B3" w:rsidP="006F38A2">
      <w:pPr>
        <w:pStyle w:val="paragraph-chapters"/>
      </w:pPr>
      <w:r>
        <w:t>Critical literacy offers a</w:t>
      </w:r>
      <w:r w:rsidR="0023275B">
        <w:t xml:space="preserve">n intentional design in </w:t>
      </w:r>
      <w:r w:rsidR="00040996">
        <w:t xml:space="preserve">integrating the discussion of power into language education. </w:t>
      </w:r>
      <w:r w:rsidR="000A2F38">
        <w:t>D</w:t>
      </w:r>
      <w:r w:rsidR="00040996">
        <w:t>raw</w:t>
      </w:r>
      <w:r w:rsidR="000A2F38">
        <w:t>ing</w:t>
      </w:r>
      <w:r w:rsidR="00040996">
        <w:t xml:space="preserve"> on two models</w:t>
      </w:r>
      <w:r>
        <w:t>:</w:t>
      </w:r>
      <w:r w:rsidR="00040996">
        <w:t xml:space="preserve"> </w:t>
      </w:r>
      <w:r w:rsidR="00FF5883">
        <w:t>Janks’s</w:t>
      </w:r>
      <w:r>
        <w:t xml:space="preserve"> interdependent model of critical literacy (2002; 2010) and </w:t>
      </w:r>
      <w:r w:rsidR="006F38A2">
        <w:t>t</w:t>
      </w:r>
      <w:r w:rsidR="00FF5883">
        <w:t>he New London Group’s</w:t>
      </w:r>
      <w:r>
        <w:t xml:space="preserve"> pedagogy of multiliteracies </w:t>
      </w:r>
      <w:r w:rsidRPr="00017BD2">
        <w:t>(1996)</w:t>
      </w:r>
      <w:r w:rsidR="000A2F38">
        <w:t xml:space="preserve">, I define critical literacy as </w:t>
      </w:r>
      <w:r w:rsidR="000A2F38" w:rsidRPr="000A2F38">
        <w:t>a view of language as instrument of power through which people position themselves and others, and pedagogical practice that raises such awareness, encourages analysis of the effects of language, and makes space for informed and purposeful design</w:t>
      </w:r>
      <w:r>
        <w:t xml:space="preserve">. </w:t>
      </w:r>
      <w:r w:rsidR="006F38A2">
        <w:t>Critical literacy pedagogy as is defined in this paper aims to foster a critical awareness of language in context and a transformative language use. However I refrain from calling these objectives ‘critical literacy,’ in order to avoid defining critical literacy as if there is an autonomous competence outside of its context</w:t>
      </w:r>
      <w:r w:rsidR="00A47F0B">
        <w:t xml:space="preserve"> (See Street, 1984, for the criticism for autonomous model of literacy)</w:t>
      </w:r>
      <w:r w:rsidR="006F38A2">
        <w:t>. Instead, I reserve ‘critical literacy’ as a theory of language and an orientation to literacy pedagogy.</w:t>
      </w:r>
    </w:p>
    <w:p w14:paraId="3403D2B9" w14:textId="519B8DC1" w:rsidR="00E17C42" w:rsidRDefault="00234F1B" w:rsidP="00E17C42">
      <w:pPr>
        <w:pStyle w:val="paragraph-chapters"/>
      </w:pPr>
      <w:r>
        <w:t>Grounded in such view of language as instrument of power and pedagogy as potentially transformative space that encourages awareness raising and re-designing of literacies, Janks (2002; 2010) and The New London Group (1996) proposed</w:t>
      </w:r>
      <w:r w:rsidR="00C569BA">
        <w:t xml:space="preserve"> balanced </w:t>
      </w:r>
      <w:r>
        <w:t xml:space="preserve">pedagogical </w:t>
      </w:r>
      <w:r w:rsidR="00C569BA">
        <w:t>model</w:t>
      </w:r>
      <w:r w:rsidR="0083369C">
        <w:t>s</w:t>
      </w:r>
      <w:r w:rsidR="00C569BA">
        <w:t xml:space="preserve"> </w:t>
      </w:r>
      <w:r>
        <w:t xml:space="preserve">of critical literacy </w:t>
      </w:r>
      <w:r w:rsidR="006F38A2">
        <w:t xml:space="preserve">pedagogy </w:t>
      </w:r>
      <w:r w:rsidR="00040996">
        <w:t>consist</w:t>
      </w:r>
      <w:r w:rsidR="00C569BA">
        <w:t>ing</w:t>
      </w:r>
      <w:r w:rsidR="00040996">
        <w:t xml:space="preserve"> of four </w:t>
      </w:r>
      <w:r w:rsidR="00EC1BD7">
        <w:t>orientations</w:t>
      </w:r>
      <w:r>
        <w:t>.</w:t>
      </w:r>
      <w:r w:rsidR="00040996">
        <w:t xml:space="preserve"> </w:t>
      </w:r>
      <w:r>
        <w:t>These four</w:t>
      </w:r>
      <w:r w:rsidR="00040996">
        <w:t xml:space="preserve"> are not linear stages, </w:t>
      </w:r>
      <w:r w:rsidR="001478B3">
        <w:t xml:space="preserve">but </w:t>
      </w:r>
      <w:r w:rsidR="00040996">
        <w:t xml:space="preserve">could </w:t>
      </w:r>
      <w:r w:rsidR="00EC1BD7">
        <w:t>inform the same activity</w:t>
      </w:r>
      <w:r w:rsidR="00040996">
        <w:t xml:space="preserve"> simultaneously</w:t>
      </w:r>
      <w:r w:rsidR="00EC1BD7">
        <w:t>.</w:t>
      </w:r>
      <w:r w:rsidR="00040996">
        <w:t xml:space="preserve"> </w:t>
      </w:r>
      <w:r w:rsidR="00EC1BD7">
        <w:t>For a successful form of critical literacy</w:t>
      </w:r>
      <w:r w:rsidR="00583E3B">
        <w:t xml:space="preserve"> pedagogy</w:t>
      </w:r>
      <w:r w:rsidR="00EC1BD7">
        <w:t>, all the components are</w:t>
      </w:r>
      <w:r w:rsidR="00040996">
        <w:t xml:space="preserve"> require</w:t>
      </w:r>
      <w:r w:rsidR="00EC1BD7">
        <w:t>d,</w:t>
      </w:r>
      <w:r w:rsidR="00040996">
        <w:t xml:space="preserve"> because they depend on each other. </w:t>
      </w:r>
    </w:p>
    <w:p w14:paraId="1C057769" w14:textId="1F1AB290" w:rsidR="00DA00AA" w:rsidRDefault="00AF65B5" w:rsidP="00E17C42">
      <w:pPr>
        <w:pStyle w:val="paragraph-chapters"/>
      </w:pPr>
      <w:r>
        <w:t>Jank</w:t>
      </w:r>
      <w:r w:rsidR="003205D2">
        <w:t>’</w:t>
      </w:r>
      <w:r>
        <w:t xml:space="preserve">s interdependent model of critical literacy consists of four orientations: </w:t>
      </w:r>
      <w:r w:rsidR="00EC1BF0">
        <w:t>“</w:t>
      </w:r>
      <w:r>
        <w:t>Domination</w:t>
      </w:r>
      <w:r w:rsidR="00EC1BF0">
        <w:t>,”</w:t>
      </w:r>
      <w:r>
        <w:t xml:space="preserve"> </w:t>
      </w:r>
      <w:r w:rsidR="00EC1BF0">
        <w:t>“</w:t>
      </w:r>
      <w:r>
        <w:t>Access</w:t>
      </w:r>
      <w:r w:rsidR="00EC1BF0">
        <w:t>,”</w:t>
      </w:r>
      <w:r>
        <w:t xml:space="preserve"> </w:t>
      </w:r>
      <w:r w:rsidR="00EC1BF0">
        <w:t>“</w:t>
      </w:r>
      <w:r>
        <w:t>Diversity</w:t>
      </w:r>
      <w:r w:rsidR="00EC1BF0">
        <w:t>,”</w:t>
      </w:r>
      <w:r>
        <w:t xml:space="preserve"> and </w:t>
      </w:r>
      <w:r w:rsidR="00EC1BF0">
        <w:t>“</w:t>
      </w:r>
      <w:r>
        <w:t>Design</w:t>
      </w:r>
      <w:r w:rsidR="00EC1BF0">
        <w:t>.”</w:t>
      </w:r>
      <w:r>
        <w:t xml:space="preserve"> </w:t>
      </w:r>
      <w:r w:rsidR="00EC1BD7">
        <w:t>As I explain in the following paragraphs, t</w:t>
      </w:r>
      <w:r w:rsidR="00DA00AA">
        <w:t xml:space="preserve">hese are similar to the four components of the pedagogy of multiliteracies: </w:t>
      </w:r>
      <w:r w:rsidR="00F34545">
        <w:t>“</w:t>
      </w:r>
      <w:r w:rsidR="00DA00AA">
        <w:t>Situated Practice</w:t>
      </w:r>
      <w:r w:rsidR="00F34545">
        <w:t>,”</w:t>
      </w:r>
      <w:r w:rsidR="00DA00AA">
        <w:t xml:space="preserve"> </w:t>
      </w:r>
      <w:r w:rsidR="00F34545">
        <w:t>“</w:t>
      </w:r>
      <w:r w:rsidR="00DA00AA">
        <w:t>Overt Instruction</w:t>
      </w:r>
      <w:r w:rsidR="00F34545">
        <w:t>,”</w:t>
      </w:r>
      <w:r w:rsidR="00DA00AA">
        <w:t xml:space="preserve"> </w:t>
      </w:r>
      <w:r w:rsidR="00F34545">
        <w:t>“</w:t>
      </w:r>
      <w:r w:rsidR="00DA00AA">
        <w:t>Critical Framing</w:t>
      </w:r>
      <w:r w:rsidR="00F34545">
        <w:t>,”</w:t>
      </w:r>
      <w:r w:rsidR="00DA00AA">
        <w:t xml:space="preserve"> and </w:t>
      </w:r>
      <w:r w:rsidR="00F34545">
        <w:t>“</w:t>
      </w:r>
      <w:r w:rsidR="00DA00AA">
        <w:t>Transformed Practice</w:t>
      </w:r>
      <w:r w:rsidR="00F34545">
        <w:t>.”</w:t>
      </w:r>
    </w:p>
    <w:p w14:paraId="7FA50539" w14:textId="7E576F3B" w:rsidR="001478B3" w:rsidRDefault="00DA00AA" w:rsidP="00E17C42">
      <w:pPr>
        <w:pStyle w:val="paragraph-chapters"/>
      </w:pPr>
      <w:r>
        <w:t>Janks</w:t>
      </w:r>
      <w:r w:rsidR="003205D2">
        <w:t>’</w:t>
      </w:r>
      <w:r>
        <w:t>s first orientation,</w:t>
      </w:r>
      <w:r w:rsidR="00AF65B5">
        <w:t xml:space="preserve"> </w:t>
      </w:r>
      <w:r w:rsidR="00F34545">
        <w:t>“</w:t>
      </w:r>
      <w:r>
        <w:t>D</w:t>
      </w:r>
      <w:r w:rsidR="00AF65B5">
        <w:t>omination</w:t>
      </w:r>
      <w:r>
        <w:t>,</w:t>
      </w:r>
      <w:r w:rsidR="00F34545">
        <w:t>”</w:t>
      </w:r>
      <w:r w:rsidR="00AF65B5">
        <w:t xml:space="preserve"> recognizes language as powerful means of maintaining and reproducing relations of domination. </w:t>
      </w:r>
      <w:r>
        <w:t>This perspective examines language use for its ideological discourse functions that position different groups differently (Fairclough, 1992)</w:t>
      </w:r>
      <w:r w:rsidR="004653DE">
        <w:t>, offering certain kinds of identities as readers of such text</w:t>
      </w:r>
      <w:r>
        <w:t xml:space="preserve">. </w:t>
      </w:r>
      <w:r w:rsidR="00F34545">
        <w:t>“</w:t>
      </w:r>
      <w:r>
        <w:t>Critical Framing</w:t>
      </w:r>
      <w:r w:rsidR="00F34545">
        <w:t>”</w:t>
      </w:r>
      <w:r>
        <w:t xml:space="preserve"> in the pedagogy of multiliteracies echo</w:t>
      </w:r>
      <w:r w:rsidR="00F34545">
        <w:t>e</w:t>
      </w:r>
      <w:r>
        <w:t>s this orientation in e</w:t>
      </w:r>
      <w:r w:rsidRPr="00DA00AA">
        <w:t xml:space="preserve">xamining values, ideologies, </w:t>
      </w:r>
      <w:r w:rsidR="00EC1BD7">
        <w:t xml:space="preserve">and </w:t>
      </w:r>
      <w:r w:rsidRPr="00DA00AA">
        <w:t xml:space="preserve">interests in </w:t>
      </w:r>
      <w:r>
        <w:t>a particular</w:t>
      </w:r>
      <w:r w:rsidRPr="00DA00AA">
        <w:t xml:space="preserve"> </w:t>
      </w:r>
      <w:r>
        <w:t>use of language</w:t>
      </w:r>
      <w:r w:rsidRPr="00DA00AA">
        <w:t xml:space="preserve">. This necessitates taking a step back </w:t>
      </w:r>
      <w:r w:rsidR="00EC1BD7">
        <w:t xml:space="preserve">from a text </w:t>
      </w:r>
      <w:r w:rsidRPr="00DA00AA">
        <w:t xml:space="preserve">to locate </w:t>
      </w:r>
      <w:r w:rsidR="00EC1BD7">
        <w:t>it</w:t>
      </w:r>
      <w:r w:rsidRPr="00DA00AA">
        <w:t xml:space="preserve"> in its social, political, cultural, and economic context, to examine whose interests are served</w:t>
      </w:r>
      <w:r>
        <w:t>.</w:t>
      </w:r>
      <w:r w:rsidRPr="00DA00AA">
        <w:t xml:space="preserve"> </w:t>
      </w:r>
    </w:p>
    <w:p w14:paraId="10720F7C" w14:textId="5E842F1D" w:rsidR="00DA00AA" w:rsidRDefault="00DA00AA" w:rsidP="00E17C42">
      <w:pPr>
        <w:pStyle w:val="paragraph-chapters"/>
      </w:pPr>
      <w:r>
        <w:t>Janks</w:t>
      </w:r>
      <w:r w:rsidR="003205D2">
        <w:t>’</w:t>
      </w:r>
      <w:r>
        <w:t xml:space="preserve">s second orientation, </w:t>
      </w:r>
      <w:r w:rsidR="00F34545">
        <w:t>“</w:t>
      </w:r>
      <w:r>
        <w:t>Access,</w:t>
      </w:r>
      <w:r w:rsidR="00F34545">
        <w:t>”</w:t>
      </w:r>
      <w:r>
        <w:t xml:space="preserve"> argues that critical approaches need to </w:t>
      </w:r>
      <w:r w:rsidR="00EC1BD7">
        <w:t>ensure</w:t>
      </w:r>
      <w:r>
        <w:t xml:space="preserve"> students</w:t>
      </w:r>
      <w:r w:rsidR="003205D2">
        <w:t>’</w:t>
      </w:r>
      <w:r>
        <w:t xml:space="preserve"> access </w:t>
      </w:r>
      <w:r w:rsidR="00EC1BD7">
        <w:t xml:space="preserve">to </w:t>
      </w:r>
      <w:r>
        <w:t xml:space="preserve">the dominant language variety, </w:t>
      </w:r>
      <w:r w:rsidR="004653DE">
        <w:t xml:space="preserve">knowledge, genres, modes, and cultural practices. </w:t>
      </w:r>
      <w:r w:rsidR="00A765E3">
        <w:t xml:space="preserve">Janks contends that </w:t>
      </w:r>
      <w:r w:rsidR="00F34545">
        <w:t>“</w:t>
      </w:r>
      <w:r w:rsidR="00583E3B">
        <w:t>Access</w:t>
      </w:r>
      <w:r w:rsidR="00F34545">
        <w:t>”</w:t>
      </w:r>
      <w:r w:rsidR="00A765E3">
        <w:t xml:space="preserve"> needs to </w:t>
      </w:r>
      <w:r w:rsidR="00583E3B">
        <w:t>occur together</w:t>
      </w:r>
      <w:r w:rsidR="00A765E3">
        <w:t xml:space="preserve"> with the critique of </w:t>
      </w:r>
      <w:r w:rsidR="00F34545">
        <w:t>“</w:t>
      </w:r>
      <w:r w:rsidR="00583E3B">
        <w:t>Domination</w:t>
      </w:r>
      <w:r w:rsidR="00A765E3">
        <w:t>,</w:t>
      </w:r>
      <w:r w:rsidR="00F34545">
        <w:t>”</w:t>
      </w:r>
      <w:r w:rsidR="00A765E3">
        <w:t xml:space="preserve"> because </w:t>
      </w:r>
      <w:r w:rsidR="00F34545">
        <w:t>“</w:t>
      </w:r>
      <w:r w:rsidR="00A765E3">
        <w:t>Access</w:t>
      </w:r>
      <w:r w:rsidR="00F34545">
        <w:t>”</w:t>
      </w:r>
      <w:r w:rsidR="00A765E3">
        <w:t xml:space="preserve"> </w:t>
      </w:r>
      <w:r w:rsidR="00EC1BD7">
        <w:t xml:space="preserve">without the </w:t>
      </w:r>
      <w:r w:rsidR="00F34545">
        <w:t>“D</w:t>
      </w:r>
      <w:r w:rsidR="00EC1BD7">
        <w:t>omination</w:t>
      </w:r>
      <w:r w:rsidR="00F34545">
        <w:t>”</w:t>
      </w:r>
      <w:r w:rsidR="00EC1BD7">
        <w:t xml:space="preserve"> orientation </w:t>
      </w:r>
      <w:r w:rsidR="00A765E3">
        <w:t xml:space="preserve">leads to </w:t>
      </w:r>
      <w:r w:rsidR="00583E3B">
        <w:t xml:space="preserve">blind </w:t>
      </w:r>
      <w:r w:rsidR="00A765E3">
        <w:t xml:space="preserve">assimilation. </w:t>
      </w:r>
      <w:r w:rsidR="004653DE">
        <w:t xml:space="preserve">Critical approaches </w:t>
      </w:r>
      <w:r w:rsidR="00A765E3">
        <w:t xml:space="preserve">engage students in </w:t>
      </w:r>
      <w:r w:rsidR="004653DE">
        <w:t xml:space="preserve">analyzing </w:t>
      </w:r>
      <w:r w:rsidR="00EC1BD7">
        <w:t>the</w:t>
      </w:r>
      <w:r w:rsidR="004653DE">
        <w:t xml:space="preserve"> ideological consequences and inner workings</w:t>
      </w:r>
      <w:r w:rsidR="00EC1BD7">
        <w:t xml:space="preserve"> of linguistic and cultural norms</w:t>
      </w:r>
      <w:r w:rsidR="00A765E3">
        <w:t>. This</w:t>
      </w:r>
      <w:r w:rsidR="004653DE">
        <w:t xml:space="preserve"> </w:t>
      </w:r>
      <w:r w:rsidR="00EC1BD7">
        <w:t xml:space="preserve">engagement </w:t>
      </w:r>
      <w:r w:rsidR="004653DE">
        <w:t>mak</w:t>
      </w:r>
      <w:r w:rsidR="00A765E3">
        <w:t>es</w:t>
      </w:r>
      <w:r w:rsidR="004653DE">
        <w:t xml:space="preserve"> </w:t>
      </w:r>
      <w:r w:rsidR="00EC1BD7">
        <w:t>it</w:t>
      </w:r>
      <w:r w:rsidR="004653DE">
        <w:t xml:space="preserve"> possible for students to access and </w:t>
      </w:r>
      <w:r w:rsidR="00AB1507">
        <w:t xml:space="preserve">critically </w:t>
      </w:r>
      <w:r w:rsidR="004653DE">
        <w:t xml:space="preserve">appropriate </w:t>
      </w:r>
      <w:r w:rsidR="00A765E3">
        <w:t>the norm</w:t>
      </w:r>
      <w:r w:rsidR="004653DE">
        <w:t xml:space="preserve">. This echoes </w:t>
      </w:r>
      <w:r w:rsidR="00F34545">
        <w:t>“</w:t>
      </w:r>
      <w:r w:rsidR="004653DE">
        <w:t>Overt Instruction</w:t>
      </w:r>
      <w:r w:rsidR="00F34545">
        <w:t>”</w:t>
      </w:r>
      <w:r w:rsidR="004653DE">
        <w:t xml:space="preserve"> in the pedagogy of multiliteracies that entails providing metalanguage for the purpose of developing </w:t>
      </w:r>
      <w:r w:rsidR="00AB1507">
        <w:t xml:space="preserve">learners’ </w:t>
      </w:r>
      <w:r w:rsidR="004653DE">
        <w:t>thoughts and action</w:t>
      </w:r>
      <w:r w:rsidR="00F34545">
        <w:t>s</w:t>
      </w:r>
      <w:r w:rsidR="004653DE">
        <w:t xml:space="preserve">, </w:t>
      </w:r>
      <w:r w:rsidR="00AB1507">
        <w:t>in order for them to develop</w:t>
      </w:r>
      <w:r w:rsidR="004653DE">
        <w:t xml:space="preserve"> better control and critique</w:t>
      </w:r>
      <w:r w:rsidR="00AB1507">
        <w:t xml:space="preserve"> of texts</w:t>
      </w:r>
      <w:r w:rsidR="004653DE">
        <w:t xml:space="preserve">. </w:t>
      </w:r>
    </w:p>
    <w:p w14:paraId="7E807F35" w14:textId="19920B6B" w:rsidR="004653DE" w:rsidRDefault="004653DE" w:rsidP="00E17C42">
      <w:pPr>
        <w:pStyle w:val="paragraph-chapters"/>
      </w:pPr>
      <w:r>
        <w:t xml:space="preserve">The third orientation, </w:t>
      </w:r>
      <w:r w:rsidR="00F34545">
        <w:t>“</w:t>
      </w:r>
      <w:r>
        <w:t>Diversity,</w:t>
      </w:r>
      <w:r w:rsidR="00F34545">
        <w:t>”</w:t>
      </w:r>
      <w:r>
        <w:t xml:space="preserve"> attends to differences as productive power. </w:t>
      </w:r>
      <w:r w:rsidR="00A765E3">
        <w:t xml:space="preserve">Drawing on the works of New Literacy Studies that </w:t>
      </w:r>
      <w:r w:rsidR="00BE705B">
        <w:t>uncover</w:t>
      </w:r>
      <w:r w:rsidR="00A765E3">
        <w:t xml:space="preserve">ed the diverse </w:t>
      </w:r>
      <w:r w:rsidR="00F34545">
        <w:t>“</w:t>
      </w:r>
      <w:r w:rsidR="00A765E3">
        <w:t>ways with words</w:t>
      </w:r>
      <w:r w:rsidR="00F34545">
        <w:t>”</w:t>
      </w:r>
      <w:r w:rsidR="00A765E3">
        <w:t xml:space="preserve"> (Heath, 1983) and the theory of multiliteracies that highlighted m</w:t>
      </w:r>
      <w:r w:rsidR="00A765E3" w:rsidRPr="00BC448C">
        <w:t xml:space="preserve">ultilingual, </w:t>
      </w:r>
      <w:r w:rsidR="00A765E3">
        <w:t>multidialectal, m</w:t>
      </w:r>
      <w:r w:rsidR="00A765E3" w:rsidRPr="00BC448C">
        <w:t xml:space="preserve">ulticultural, </w:t>
      </w:r>
      <w:r w:rsidR="00A765E3">
        <w:t>m</w:t>
      </w:r>
      <w:r w:rsidR="00A765E3" w:rsidRPr="00BC448C">
        <w:t xml:space="preserve">ultimodal, </w:t>
      </w:r>
      <w:r w:rsidR="00A765E3">
        <w:t>and m</w:t>
      </w:r>
      <w:r w:rsidR="00A765E3" w:rsidRPr="00BC448C">
        <w:t>ultimedia literacies</w:t>
      </w:r>
      <w:r w:rsidR="00EC1BD7">
        <w:t xml:space="preserve"> (The New London Group, 1996)</w:t>
      </w:r>
      <w:r w:rsidR="00A765E3">
        <w:t xml:space="preserve">, </w:t>
      </w:r>
      <w:r w:rsidR="00F34545">
        <w:t>“</w:t>
      </w:r>
      <w:r w:rsidR="00A765E3">
        <w:t>Diversity</w:t>
      </w:r>
      <w:r w:rsidR="00F34545">
        <w:t>”</w:t>
      </w:r>
      <w:r w:rsidR="00A765E3">
        <w:t xml:space="preserve"> </w:t>
      </w:r>
      <w:r w:rsidR="00B90E1D">
        <w:t>takes up</w:t>
      </w:r>
      <w:r w:rsidR="00A765E3">
        <w:t xml:space="preserve"> the variety of literacies that students </w:t>
      </w:r>
      <w:r w:rsidR="00583E3B">
        <w:t>engage in at</w:t>
      </w:r>
      <w:r w:rsidR="00A765E3">
        <w:t xml:space="preserve"> home </w:t>
      </w:r>
      <w:r w:rsidR="00BE705B">
        <w:t>and</w:t>
      </w:r>
      <w:r w:rsidR="00583E3B">
        <w:t xml:space="preserve"> in</w:t>
      </w:r>
      <w:r w:rsidR="00BE705B">
        <w:t xml:space="preserve"> </w:t>
      </w:r>
      <w:r w:rsidR="00583E3B">
        <w:t>local</w:t>
      </w:r>
      <w:r w:rsidR="00BE705B">
        <w:t xml:space="preserve"> </w:t>
      </w:r>
      <w:r w:rsidR="00A765E3">
        <w:t xml:space="preserve">communities. </w:t>
      </w:r>
      <w:r w:rsidR="00437E36">
        <w:t xml:space="preserve">This echoes with </w:t>
      </w:r>
      <w:r w:rsidR="00F34545">
        <w:t>“</w:t>
      </w:r>
      <w:r w:rsidR="00437E36">
        <w:t>Situated Practice</w:t>
      </w:r>
      <w:r w:rsidR="00F34545">
        <w:t>”</w:t>
      </w:r>
      <w:r w:rsidR="00437E36">
        <w:t xml:space="preserve"> in the pedagogy of multiliteracies which encourages educators to build on </w:t>
      </w:r>
      <w:r w:rsidR="00027F40">
        <w:t>students</w:t>
      </w:r>
      <w:r w:rsidR="00F75373">
        <w:t>”</w:t>
      </w:r>
      <w:r w:rsidR="00EC1BD7">
        <w:t xml:space="preserve"> </w:t>
      </w:r>
      <w:r w:rsidR="00437E36">
        <w:t xml:space="preserve">diverse literacies outside of school. </w:t>
      </w:r>
      <w:r w:rsidR="00A765E3">
        <w:t>This</w:t>
      </w:r>
      <w:r w:rsidR="00437E36">
        <w:t xml:space="preserve"> also works in balance with other orientations; </w:t>
      </w:r>
      <w:r w:rsidR="00F34545">
        <w:t>“</w:t>
      </w:r>
      <w:r w:rsidR="00437E36">
        <w:t>Diversity</w:t>
      </w:r>
      <w:r w:rsidR="00F34545">
        <w:t>”</w:t>
      </w:r>
      <w:r w:rsidR="00437E36">
        <w:t xml:space="preserve"> becomes creative</w:t>
      </w:r>
      <w:r w:rsidR="00A765E3">
        <w:t xml:space="preserve"> </w:t>
      </w:r>
      <w:r w:rsidR="00437E36">
        <w:t xml:space="preserve">resources, </w:t>
      </w:r>
      <w:r w:rsidR="00BE705B">
        <w:t xml:space="preserve">only </w:t>
      </w:r>
      <w:r w:rsidR="00A765E3">
        <w:t xml:space="preserve">with the critique of </w:t>
      </w:r>
      <w:r w:rsidR="00F34545">
        <w:t>“</w:t>
      </w:r>
      <w:r w:rsidR="00A765E3">
        <w:t>Domination</w:t>
      </w:r>
      <w:r w:rsidR="00F34545">
        <w:t>”</w:t>
      </w:r>
      <w:r w:rsidR="00A765E3">
        <w:t xml:space="preserve"> that often </w:t>
      </w:r>
      <w:r w:rsidR="00437E36">
        <w:t>belittle</w:t>
      </w:r>
      <w:r w:rsidR="00BE705B">
        <w:t>s</w:t>
      </w:r>
      <w:r w:rsidR="00437E36">
        <w:t xml:space="preserve"> </w:t>
      </w:r>
      <w:r w:rsidR="00BE705B">
        <w:t xml:space="preserve">non-dominant literacies (e.g. </w:t>
      </w:r>
      <w:r w:rsidR="00437E36">
        <w:t>vernacular</w:t>
      </w:r>
      <w:r w:rsidR="00BE705B">
        <w:t xml:space="preserve"> and</w:t>
      </w:r>
      <w:r w:rsidR="00437E36">
        <w:t xml:space="preserve"> non-</w:t>
      </w:r>
      <w:r w:rsidR="00B90E1D">
        <w:t>standard</w:t>
      </w:r>
      <w:r w:rsidR="00BE705B">
        <w:t xml:space="preserve"> literacies,</w:t>
      </w:r>
      <w:r w:rsidR="00437E36">
        <w:t xml:space="preserve"> </w:t>
      </w:r>
      <w:r w:rsidR="00BE705B">
        <w:t>languages with lower social status)</w:t>
      </w:r>
      <w:r w:rsidR="00437E36">
        <w:t xml:space="preserve"> and the </w:t>
      </w:r>
      <w:r w:rsidR="00F34545">
        <w:t>“</w:t>
      </w:r>
      <w:r w:rsidR="00437E36">
        <w:t>Access</w:t>
      </w:r>
      <w:r w:rsidR="00F34545">
        <w:t>”</w:t>
      </w:r>
      <w:r w:rsidR="00437E36">
        <w:t xml:space="preserve"> that encourages </w:t>
      </w:r>
      <w:r w:rsidR="00B90E1D">
        <w:t xml:space="preserve">critical </w:t>
      </w:r>
      <w:r w:rsidR="00437E36">
        <w:t xml:space="preserve">appropriation of the dominant </w:t>
      </w:r>
      <w:r w:rsidR="00BE705B">
        <w:t>language and culture</w:t>
      </w:r>
      <w:r w:rsidR="00437E36">
        <w:t xml:space="preserve">. According to Janks (2002; 2010), </w:t>
      </w:r>
      <w:r w:rsidR="00F34545">
        <w:t>“</w:t>
      </w:r>
      <w:r w:rsidR="00437E36">
        <w:t>Diversity</w:t>
      </w:r>
      <w:r w:rsidR="00F34545">
        <w:t>”</w:t>
      </w:r>
      <w:r w:rsidR="00437E36">
        <w:t xml:space="preserve"> without </w:t>
      </w:r>
      <w:r w:rsidR="00F34545">
        <w:t>“</w:t>
      </w:r>
      <w:r w:rsidR="00437E36">
        <w:t>Access</w:t>
      </w:r>
      <w:r w:rsidR="00F34545">
        <w:t>”</w:t>
      </w:r>
      <w:r w:rsidR="00437E36">
        <w:t xml:space="preserve"> and </w:t>
      </w:r>
      <w:r w:rsidR="00F34545">
        <w:t>“</w:t>
      </w:r>
      <w:r w:rsidR="00437E36">
        <w:t>Domination</w:t>
      </w:r>
      <w:r w:rsidR="00F34545">
        <w:t>”</w:t>
      </w:r>
      <w:r w:rsidR="00437E36">
        <w:t xml:space="preserve"> </w:t>
      </w:r>
      <w:r w:rsidR="00EC1BD7">
        <w:t>orientation</w:t>
      </w:r>
      <w:r w:rsidR="00583E3B">
        <w:t>s</w:t>
      </w:r>
      <w:r w:rsidR="00EC1BD7">
        <w:t xml:space="preserve"> </w:t>
      </w:r>
      <w:r w:rsidR="00437E36">
        <w:t>leads to uncritical celebration that ghettoizes students and reproduce</w:t>
      </w:r>
      <w:r w:rsidR="00EC1BD7">
        <w:t>s</w:t>
      </w:r>
      <w:r w:rsidR="00437E36">
        <w:t xml:space="preserve"> the unequal relations of power.</w:t>
      </w:r>
    </w:p>
    <w:p w14:paraId="25184768" w14:textId="4CC89D7E" w:rsidR="00C73DA4" w:rsidRDefault="00437E36" w:rsidP="007A14CC">
      <w:pPr>
        <w:pStyle w:val="paragraph-chapters"/>
      </w:pPr>
      <w:r>
        <w:t xml:space="preserve">The fourth orientation, </w:t>
      </w:r>
      <w:r w:rsidR="001D5AF4">
        <w:t>“</w:t>
      </w:r>
      <w:r>
        <w:t>Design,</w:t>
      </w:r>
      <w:r w:rsidR="001D5AF4">
        <w:t>”</w:t>
      </w:r>
      <w:r>
        <w:t xml:space="preserve"> </w:t>
      </w:r>
      <w:r w:rsidR="00BE705B">
        <w:t>looks to</w:t>
      </w:r>
      <w:r>
        <w:t xml:space="preserve"> </w:t>
      </w:r>
      <w:r w:rsidR="00BE705B">
        <w:t xml:space="preserve">opportunities for </w:t>
      </w:r>
      <w:r>
        <w:t>transform</w:t>
      </w:r>
      <w:r w:rsidR="00BE705B">
        <w:t xml:space="preserve">ative language uses. </w:t>
      </w:r>
      <w:r w:rsidR="007A14CC">
        <w:t xml:space="preserve">Making use of </w:t>
      </w:r>
      <w:r w:rsidR="001D5AF4">
        <w:t>“</w:t>
      </w:r>
      <w:r w:rsidR="007A14CC">
        <w:t>Diversity</w:t>
      </w:r>
      <w:r w:rsidR="001D5AF4">
        <w:t>”</w:t>
      </w:r>
      <w:r w:rsidR="007A14CC">
        <w:t xml:space="preserve"> as a resource, critical approaches encourage students to </w:t>
      </w:r>
      <w:r w:rsidR="001D5AF4">
        <w:t>“</w:t>
      </w:r>
      <w:r w:rsidR="007A14CC">
        <w:t>Design</w:t>
      </w:r>
      <w:r w:rsidR="001D5AF4">
        <w:t>”</w:t>
      </w:r>
      <w:r w:rsidR="007A14CC">
        <w:t xml:space="preserve"> their language use and their identities (The New London Group, 1996). </w:t>
      </w:r>
      <w:r w:rsidR="0093417D">
        <w:t xml:space="preserve">The interdependent model posits that </w:t>
      </w:r>
      <w:r w:rsidR="001D5AF4">
        <w:t>“</w:t>
      </w:r>
      <w:r w:rsidR="0093417D">
        <w:t>Design</w:t>
      </w:r>
      <w:r w:rsidR="001D5AF4">
        <w:t>”</w:t>
      </w:r>
      <w:r w:rsidR="0093417D">
        <w:t xml:space="preserve"> is only transformative when it is informed by the critique of </w:t>
      </w:r>
      <w:r w:rsidR="001D5AF4">
        <w:t>“</w:t>
      </w:r>
      <w:r w:rsidR="0093417D">
        <w:t>Domination,</w:t>
      </w:r>
      <w:r w:rsidR="001D5AF4">
        <w:t>”</w:t>
      </w:r>
      <w:r w:rsidR="0093417D">
        <w:t xml:space="preserve"> the provision of </w:t>
      </w:r>
      <w:r w:rsidR="001D5AF4">
        <w:t>“</w:t>
      </w:r>
      <w:r w:rsidR="0093417D">
        <w:t>Access,</w:t>
      </w:r>
      <w:r w:rsidR="001D5AF4">
        <w:t>”</w:t>
      </w:r>
      <w:r w:rsidR="0093417D">
        <w:t xml:space="preserve"> and the recognition </w:t>
      </w:r>
      <w:r w:rsidR="00583E3B">
        <w:t xml:space="preserve">of </w:t>
      </w:r>
      <w:r w:rsidR="001D5AF4">
        <w:t>“</w:t>
      </w:r>
      <w:r w:rsidR="0093417D">
        <w:t>Diversity.</w:t>
      </w:r>
      <w:r w:rsidR="001D5AF4">
        <w:t>”</w:t>
      </w:r>
      <w:r w:rsidR="0093417D">
        <w:t xml:space="preserve"> </w:t>
      </w:r>
      <w:r w:rsidR="007A14CC">
        <w:t xml:space="preserve">This echoes </w:t>
      </w:r>
      <w:r w:rsidR="001D5AF4">
        <w:t>“</w:t>
      </w:r>
      <w:r w:rsidR="00C73DA4">
        <w:t xml:space="preserve">Transformed </w:t>
      </w:r>
      <w:r w:rsidR="007A14CC">
        <w:t>P</w:t>
      </w:r>
      <w:r w:rsidR="00C73DA4">
        <w:t>ractice</w:t>
      </w:r>
      <w:r w:rsidR="001D5AF4">
        <w:t>”</w:t>
      </w:r>
      <w:r w:rsidR="00C73DA4">
        <w:t xml:space="preserve"> </w:t>
      </w:r>
      <w:r w:rsidR="007A14CC">
        <w:t>in the pedagogy of multiliterac</w:t>
      </w:r>
      <w:r w:rsidR="001D5AF4">
        <w:t>i</w:t>
      </w:r>
      <w:r w:rsidR="007A14CC">
        <w:t xml:space="preserve">es, which </w:t>
      </w:r>
      <w:r w:rsidR="00C73DA4">
        <w:t xml:space="preserve">entails </w:t>
      </w:r>
      <w:r w:rsidR="007A14CC">
        <w:t>u</w:t>
      </w:r>
      <w:r w:rsidR="00C73DA4">
        <w:t xml:space="preserve">sing </w:t>
      </w:r>
      <w:r w:rsidR="00583E3B">
        <w:t xml:space="preserve">a </w:t>
      </w:r>
      <w:r w:rsidR="00C73DA4">
        <w:t>language for our own purposes</w:t>
      </w:r>
      <w:r w:rsidR="0093417D" w:rsidRPr="0093417D">
        <w:t xml:space="preserve"> </w:t>
      </w:r>
      <w:r w:rsidR="0093417D">
        <w:t xml:space="preserve">in an informed, purposeful manner, with </w:t>
      </w:r>
      <w:r w:rsidR="00583E3B">
        <w:t xml:space="preserve">an </w:t>
      </w:r>
      <w:r w:rsidR="0093417D">
        <w:t>awareness of what system</w:t>
      </w:r>
      <w:r w:rsidR="00583E3B">
        <w:t>s</w:t>
      </w:r>
      <w:r w:rsidR="0093417D">
        <w:t xml:space="preserve"> of resource they are using, and whose interests they are serving.</w:t>
      </w:r>
      <w:r w:rsidR="00C73DA4">
        <w:t xml:space="preserve"> </w:t>
      </w:r>
    </w:p>
    <w:p w14:paraId="229EC4A0" w14:textId="14AB8874" w:rsidR="00BC448C" w:rsidRPr="00BC448C" w:rsidRDefault="0093417D" w:rsidP="00BC448C">
      <w:pPr>
        <w:pStyle w:val="paragraph-chapters"/>
      </w:pPr>
      <w:r>
        <w:t xml:space="preserve">I see such text produced in </w:t>
      </w:r>
      <w:r w:rsidR="001D5AF4">
        <w:t>“</w:t>
      </w:r>
      <w:r>
        <w:t>Design</w:t>
      </w:r>
      <w:r w:rsidR="001D5AF4">
        <w:t>”</w:t>
      </w:r>
      <w:r>
        <w:t xml:space="preserve"> as what </w:t>
      </w:r>
      <w:r w:rsidR="005B7298">
        <w:t xml:space="preserve">Cummins </w:t>
      </w:r>
      <w:r>
        <w:t xml:space="preserve">et al. (2005) calls </w:t>
      </w:r>
      <w:r w:rsidR="001D5AF4">
        <w:t>“</w:t>
      </w:r>
      <w:r w:rsidR="005B7298">
        <w:t>identity text</w:t>
      </w:r>
      <w:r>
        <w:t>.</w:t>
      </w:r>
      <w:r w:rsidR="001D5AF4">
        <w:t>”</w:t>
      </w:r>
      <w:r>
        <w:t xml:space="preserve"> According to Cummins et al. (2005), </w:t>
      </w:r>
      <w:r w:rsidR="00EC1BD7">
        <w:t xml:space="preserve">an </w:t>
      </w:r>
      <w:r>
        <w:t xml:space="preserve">identity text is </w:t>
      </w:r>
      <w:r w:rsidR="00BC448C" w:rsidRPr="00BC448C">
        <w:t>“the products of students</w:t>
      </w:r>
      <w:r w:rsidR="00446E94">
        <w:t>’</w:t>
      </w:r>
      <w:r w:rsidR="00BC448C" w:rsidRPr="00BC448C">
        <w:t xml:space="preserve"> creative work or performances carried out within the pedagogical space orchestrated by the classroom teacher</w:t>
      </w:r>
      <w:r>
        <w:t>” (p. 5)</w:t>
      </w:r>
      <w:r w:rsidR="00EC1BD7">
        <w:t>.</w:t>
      </w:r>
      <w:r w:rsidR="00BC448C" w:rsidRPr="00BC448C">
        <w:t xml:space="preserve"> </w:t>
      </w:r>
      <w:r w:rsidR="00EC1BD7">
        <w:t>S</w:t>
      </w:r>
      <w:r w:rsidR="00BC448C" w:rsidRPr="00BC448C">
        <w:t xml:space="preserve">tudents invest their identities in </w:t>
      </w:r>
      <w:r w:rsidR="00EC1BD7">
        <w:t xml:space="preserve">the </w:t>
      </w:r>
      <w:r w:rsidR="00BC448C" w:rsidRPr="00BC448C">
        <w:t>creation</w:t>
      </w:r>
      <w:r w:rsidR="00F14DBC">
        <w:t xml:space="preserve"> of texts, </w:t>
      </w:r>
      <w:r w:rsidR="00EC1BD7">
        <w:t xml:space="preserve">which can be </w:t>
      </w:r>
      <w:r w:rsidR="00F14DBC">
        <w:t>in any mode(s)</w:t>
      </w:r>
      <w:r w:rsidR="00EC1BD7">
        <w:t>, created with or without the assistance of digital technologies</w:t>
      </w:r>
      <w:r>
        <w:t xml:space="preserve">. Students often receive affirmation of their identities by their audience because such </w:t>
      </w:r>
      <w:r w:rsidR="001D5AF4">
        <w:t xml:space="preserve">a </w:t>
      </w:r>
      <w:r>
        <w:t>text “</w:t>
      </w:r>
      <w:r w:rsidR="00BC448C" w:rsidRPr="0093417D">
        <w:rPr>
          <w:bCs/>
        </w:rPr>
        <w:t>holds a mirror up to students in which their identities are reflected back in a positive light</w:t>
      </w:r>
      <w:r>
        <w:t>” (</w:t>
      </w:r>
      <w:r w:rsidR="001D5AF4">
        <w:t>ibid.</w:t>
      </w:r>
      <w:r>
        <w:t>).</w:t>
      </w:r>
      <w:r w:rsidR="00BC448C" w:rsidRPr="00BC448C">
        <w:t xml:space="preserve"> </w:t>
      </w:r>
      <w:r w:rsidR="00F14DBC">
        <w:t xml:space="preserve">Cummins et al. argues that this investment and affirmation of </w:t>
      </w:r>
      <w:r w:rsidR="001D5AF4">
        <w:t>“</w:t>
      </w:r>
      <w:r w:rsidR="00F14DBC">
        <w:t>Diverse</w:t>
      </w:r>
      <w:r w:rsidR="001D5AF4">
        <w:t>”</w:t>
      </w:r>
      <w:r w:rsidR="00F14DBC">
        <w:t xml:space="preserve"> identities by marginalized students to be essential </w:t>
      </w:r>
      <w:r w:rsidR="00EC1BD7">
        <w:t>for them to gain</w:t>
      </w:r>
      <w:r w:rsidR="00F14DBC">
        <w:t xml:space="preserve"> </w:t>
      </w:r>
      <w:r w:rsidR="001D5AF4">
        <w:t>“</w:t>
      </w:r>
      <w:r w:rsidR="00F14DBC">
        <w:t>Access</w:t>
      </w:r>
      <w:r w:rsidR="001D5AF4">
        <w:t>”</w:t>
      </w:r>
      <w:r w:rsidR="00F14DBC">
        <w:t xml:space="preserve"> to positive identities and </w:t>
      </w:r>
      <w:r w:rsidR="00EC1BD7">
        <w:t xml:space="preserve">to </w:t>
      </w:r>
      <w:r w:rsidR="00F14DBC">
        <w:t xml:space="preserve">appropriate the dominant language and culture. </w:t>
      </w:r>
    </w:p>
    <w:p w14:paraId="221AD963" w14:textId="131483CB" w:rsidR="005B7298" w:rsidRDefault="005B7298" w:rsidP="005B7298">
      <w:pPr>
        <w:pStyle w:val="Heading2"/>
      </w:pPr>
      <w:bookmarkStart w:id="31" w:name="_Toc293665941"/>
      <w:bookmarkStart w:id="32" w:name="_Toc293666660"/>
      <w:bookmarkStart w:id="33" w:name="_Toc311537539"/>
      <w:r>
        <w:t>Digital Storytelling as a Form of Critical Literacy</w:t>
      </w:r>
      <w:bookmarkEnd w:id="31"/>
      <w:bookmarkEnd w:id="32"/>
      <w:bookmarkEnd w:id="33"/>
    </w:p>
    <w:p w14:paraId="50A64347" w14:textId="77777777" w:rsidR="002870A9" w:rsidRDefault="00F14DBC" w:rsidP="001D5AF4">
      <w:pPr>
        <w:pStyle w:val="paragraph-chapters"/>
      </w:pPr>
      <w:r>
        <w:t xml:space="preserve">I see digital storytelling in world language education as </w:t>
      </w:r>
      <w:r w:rsidR="00BC2365">
        <w:t>one</w:t>
      </w:r>
      <w:r>
        <w:t xml:space="preserve"> </w:t>
      </w:r>
      <w:r w:rsidR="00267CF8">
        <w:t xml:space="preserve">potential </w:t>
      </w:r>
      <w:r>
        <w:t>form of critical literacy</w:t>
      </w:r>
      <w:r w:rsidR="005701BD">
        <w:t xml:space="preserve"> </w:t>
      </w:r>
      <w:r w:rsidR="00583E3B">
        <w:t xml:space="preserve">pedagogy </w:t>
      </w:r>
      <w:r w:rsidR="005701BD">
        <w:t xml:space="preserve">that culminates in the production of </w:t>
      </w:r>
      <w:r w:rsidR="001D5AF4">
        <w:t>“</w:t>
      </w:r>
      <w:r w:rsidR="005701BD">
        <w:t>identity text</w:t>
      </w:r>
      <w:r w:rsidR="001D5AF4">
        <w:t>”</w:t>
      </w:r>
      <w:r w:rsidR="005701BD">
        <w:t xml:space="preserve"> (Cummins et al., 2005)</w:t>
      </w:r>
      <w:r>
        <w:t xml:space="preserve">. </w:t>
      </w:r>
    </w:p>
    <w:p w14:paraId="11207B68" w14:textId="282C89EF" w:rsidR="00BC2365" w:rsidRDefault="00BC2365" w:rsidP="001D5AF4">
      <w:pPr>
        <w:pStyle w:val="paragraph-chapters"/>
      </w:pPr>
      <w:r>
        <w:t>Digital storytelling</w:t>
      </w:r>
      <w:r w:rsidR="00B40256">
        <w:t xml:space="preserve"> entails the production of</w:t>
      </w:r>
      <w:r>
        <w:t xml:space="preserve"> a short 3-5 minute video of personal narratives</w:t>
      </w:r>
      <w:r w:rsidR="00583E3B">
        <w:t xml:space="preserve"> called digital stories</w:t>
      </w:r>
      <w:r w:rsidR="00B40256">
        <w:t xml:space="preserve">. </w:t>
      </w:r>
      <w:r w:rsidR="000F1CC2">
        <w:t>A</w:t>
      </w:r>
      <w:r w:rsidR="005701BD">
        <w:t xml:space="preserve">lthough the stories </w:t>
      </w:r>
      <w:r w:rsidR="00583E3B">
        <w:t xml:space="preserve">are </w:t>
      </w:r>
      <w:r w:rsidR="006F38A2">
        <w:t>storytellers’</w:t>
      </w:r>
      <w:r w:rsidR="005701BD">
        <w:t xml:space="preserve"> individual </w:t>
      </w:r>
      <w:r w:rsidR="00583E3B">
        <w:t>products</w:t>
      </w:r>
      <w:r w:rsidR="005701BD">
        <w:t>,</w:t>
      </w:r>
      <w:r w:rsidR="000F1CC2">
        <w:t xml:space="preserve"> storyteller</w:t>
      </w:r>
      <w:r w:rsidR="005701BD">
        <w:t>s</w:t>
      </w:r>
      <w:r>
        <w:t xml:space="preserve"> </w:t>
      </w:r>
      <w:r w:rsidR="000F1CC2">
        <w:t xml:space="preserve">work in collaboration to brainstorm, draft, and prepare </w:t>
      </w:r>
      <w:r w:rsidR="00583E3B">
        <w:t>them</w:t>
      </w:r>
      <w:r w:rsidR="005701BD">
        <w:t>.</w:t>
      </w:r>
      <w:r w:rsidR="000F1CC2">
        <w:t xml:space="preserve"> </w:t>
      </w:r>
      <w:r w:rsidR="005701BD">
        <w:t>They</w:t>
      </w:r>
      <w:r w:rsidR="000F1CC2">
        <w:t xml:space="preserve"> </w:t>
      </w:r>
      <w:r>
        <w:t>create</w:t>
      </w:r>
      <w:r w:rsidR="000F1CC2">
        <w:t xml:space="preserve"> digital stor</w:t>
      </w:r>
      <w:r w:rsidR="005701BD">
        <w:t>ies</w:t>
      </w:r>
      <w:r w:rsidR="000F1CC2">
        <w:t xml:space="preserve"> typically on a computer</w:t>
      </w:r>
      <w:r>
        <w:t xml:space="preserve">, combining </w:t>
      </w:r>
      <w:r w:rsidR="000F1CC2">
        <w:t>an audio file of their narrative voice recording</w:t>
      </w:r>
      <w:r>
        <w:t xml:space="preserve"> with </w:t>
      </w:r>
      <w:r w:rsidR="000F1CC2">
        <w:t xml:space="preserve">their chosen </w:t>
      </w:r>
      <w:r>
        <w:t>music and images</w:t>
      </w:r>
      <w:r w:rsidR="000F1CC2">
        <w:t>.</w:t>
      </w:r>
      <w:r>
        <w:t xml:space="preserve"> </w:t>
      </w:r>
      <w:r w:rsidR="000F1CC2">
        <w:t xml:space="preserve">It </w:t>
      </w:r>
      <w:r>
        <w:t>is a</w:t>
      </w:r>
      <w:r w:rsidR="00583E3B">
        <w:t xml:space="preserve"> form of</w:t>
      </w:r>
      <w:r>
        <w:t xml:space="preserve"> alternative media production </w:t>
      </w:r>
      <w:r w:rsidR="000F1CC2">
        <w:t>where</w:t>
      </w:r>
      <w:r>
        <w:t xml:space="preserve"> any ordinary person </w:t>
      </w:r>
      <w:r w:rsidR="000F1CC2">
        <w:t>becomes</w:t>
      </w:r>
      <w:r>
        <w:t xml:space="preserve"> a multimedia producer. </w:t>
      </w:r>
      <w:r w:rsidR="001D5AF4">
        <w:t>This type of storytelling</w:t>
      </w:r>
      <w:r w:rsidR="005701BD">
        <w:t xml:space="preserve"> has a variety of</w:t>
      </w:r>
      <w:r>
        <w:t xml:space="preserve"> </w:t>
      </w:r>
      <w:r w:rsidR="00162EBD">
        <w:t>benefits in the context of world language education</w:t>
      </w:r>
      <w:r w:rsidR="005701BD">
        <w:t>:</w:t>
      </w:r>
      <w:r>
        <w:t xml:space="preserve"> a multimodal composition (as opposed to a typical privileging of the linguistic mode), a meaning-focused</w:t>
      </w:r>
      <w:r w:rsidR="00162EBD">
        <w:t>, creative</w:t>
      </w:r>
      <w:r>
        <w:t xml:space="preserve"> language use (as opposed to the </w:t>
      </w:r>
      <w:r w:rsidR="00CC523B">
        <w:t>over-</w:t>
      </w:r>
      <w:r>
        <w:t xml:space="preserve">preoccupation </w:t>
      </w:r>
      <w:r w:rsidR="005701BD">
        <w:t>i</w:t>
      </w:r>
      <w:r>
        <w:t>n accuracy</w:t>
      </w:r>
      <w:r w:rsidR="00162EBD">
        <w:t xml:space="preserve">, </w:t>
      </w:r>
      <w:r w:rsidR="00162EBD" w:rsidRPr="00162EBD">
        <w:t>Konoeda, 2012</w:t>
      </w:r>
      <w:r>
        <w:t>), a personal meaning</w:t>
      </w:r>
      <w:r w:rsidR="00CC523B">
        <w:t>-</w:t>
      </w:r>
      <w:r>
        <w:t xml:space="preserve">making </w:t>
      </w:r>
      <w:r w:rsidR="00162EBD">
        <w:t xml:space="preserve">with language (as opposed to </w:t>
      </w:r>
      <w:r>
        <w:t>the decoding of authoritative texts</w:t>
      </w:r>
      <w:r w:rsidR="00162EBD">
        <w:t>), identity investments and affirmation (Cummins</w:t>
      </w:r>
      <w:r w:rsidR="001D5AF4">
        <w:t xml:space="preserve"> et al</w:t>
      </w:r>
      <w:r w:rsidR="00162EBD">
        <w:t xml:space="preserve">., 2005), </w:t>
      </w:r>
      <w:r>
        <w:t xml:space="preserve">a reflection </w:t>
      </w:r>
      <w:r w:rsidR="00162EBD">
        <w:t>on language and media use</w:t>
      </w:r>
      <w:r w:rsidR="000F1CC2">
        <w:t>, to name just a few</w:t>
      </w:r>
      <w:r w:rsidR="00162EBD">
        <w:t xml:space="preserve">. </w:t>
      </w:r>
      <w:r>
        <w:t xml:space="preserve"> </w:t>
      </w:r>
    </w:p>
    <w:p w14:paraId="3C100876" w14:textId="40FE47FF" w:rsidR="009E5644" w:rsidRDefault="00234F1B" w:rsidP="001D5AF4">
      <w:pPr>
        <w:pStyle w:val="paragraph-chapters"/>
      </w:pPr>
      <w:r>
        <w:t>Digital storytelling has several promising potentials for critical literac</w:t>
      </w:r>
      <w:r w:rsidR="00C47753">
        <w:t>y</w:t>
      </w:r>
      <w:r>
        <w:t xml:space="preserve">. </w:t>
      </w:r>
      <w:r w:rsidR="00C47753">
        <w:t xml:space="preserve">The most salient </w:t>
      </w:r>
      <w:r w:rsidR="002870A9">
        <w:t>feature of digital storytelling</w:t>
      </w:r>
      <w:r w:rsidR="00C47753">
        <w:t xml:space="preserve"> </w:t>
      </w:r>
      <w:r w:rsidR="002870A9">
        <w:t xml:space="preserve">is </w:t>
      </w:r>
      <w:r w:rsidR="00C47753">
        <w:t xml:space="preserve">that it is a real world literacy practice that people engage in for authentic purposes. This nature has two benefits. First, bringing a digital story created for non-pedagogical purposes into the world language classroom </w:t>
      </w:r>
      <w:r w:rsidR="009E5644">
        <w:t xml:space="preserve">for analysis </w:t>
      </w:r>
      <w:r w:rsidR="00C47753">
        <w:t xml:space="preserve">allows students to examine language use as social practice. This has an affordance to raise students’ awareness of language as instrument of power, because </w:t>
      </w:r>
      <w:r w:rsidR="000E04F3">
        <w:t xml:space="preserve">these </w:t>
      </w:r>
      <w:r w:rsidR="00C47753">
        <w:t xml:space="preserve">digital stories are </w:t>
      </w:r>
      <w:r w:rsidR="000E04F3">
        <w:t>artifacts of purposeful language use in an authentic communicative context. They carry not only literal</w:t>
      </w:r>
      <w:r w:rsidR="00C47753">
        <w:t xml:space="preserve"> meanings that students can comprehend but also explicit and implicit messages that affect the audience. </w:t>
      </w:r>
      <w:r w:rsidR="009E5644">
        <w:t xml:space="preserve">Second, being a real </w:t>
      </w:r>
      <w:r w:rsidR="00755113">
        <w:t>world</w:t>
      </w:r>
      <w:r w:rsidR="009E5644">
        <w:t xml:space="preserve"> literacy practice affords an opportunity for students to produce their own digital stories as transformative re-designing with purposes of impacting others</w:t>
      </w:r>
      <w:r w:rsidR="001C1606">
        <w:t xml:space="preserve"> through their language use</w:t>
      </w:r>
      <w:r w:rsidR="009E5644">
        <w:t xml:space="preserve">. </w:t>
      </w:r>
      <w:r w:rsidR="006F38A2">
        <w:t xml:space="preserve">Students may participate in the community of digital storytellers by creating and publishing their stories. </w:t>
      </w:r>
      <w:r w:rsidR="009E5644">
        <w:t xml:space="preserve">Participation in such literacy practice of media production affords potentials to put the awareness to use, to take up a new identity as </w:t>
      </w:r>
      <w:r w:rsidR="001C1606">
        <w:t xml:space="preserve">purposeful </w:t>
      </w:r>
      <w:r w:rsidR="009E5644">
        <w:t xml:space="preserve">users of the language, and to reflect on the effects of their digital story designs. </w:t>
      </w:r>
    </w:p>
    <w:p w14:paraId="0D50A0DF" w14:textId="47F3980A" w:rsidR="00234F1B" w:rsidRDefault="001C1606" w:rsidP="001D5AF4">
      <w:pPr>
        <w:pStyle w:val="paragraph-chapters"/>
      </w:pPr>
      <w:r>
        <w:t xml:space="preserve">Furthermore, </w:t>
      </w:r>
      <w:r w:rsidR="00A47F0B">
        <w:t xml:space="preserve">the genre, mode, and media features of </w:t>
      </w:r>
      <w:r w:rsidR="009E5644">
        <w:t xml:space="preserve">digital storytelling </w:t>
      </w:r>
      <w:r w:rsidR="00755113">
        <w:t>align</w:t>
      </w:r>
      <w:r w:rsidR="00A47F0B">
        <w:t xml:space="preserve"> with critical literacy perspectives</w:t>
      </w:r>
      <w:r w:rsidR="009E5644">
        <w:t xml:space="preserve">. First, it </w:t>
      </w:r>
      <w:r w:rsidR="00C47753">
        <w:t>exemplif</w:t>
      </w:r>
      <w:r w:rsidR="009E5644">
        <w:t>ies</w:t>
      </w:r>
      <w:r w:rsidR="00C47753">
        <w:t xml:space="preserve"> a genre of personal past narrative</w:t>
      </w:r>
      <w:r w:rsidR="00755113">
        <w:t>s</w:t>
      </w:r>
      <w:r w:rsidR="00C47753">
        <w:t xml:space="preserve">, which is highly valued in the context of world language education. It is one of the language functions that ACTFL’s Proficiency </w:t>
      </w:r>
      <w:r w:rsidR="00067D96">
        <w:t>Guidelines</w:t>
      </w:r>
      <w:r w:rsidR="00C47753">
        <w:t xml:space="preserve"> require of Advanced level</w:t>
      </w:r>
      <w:r w:rsidR="00067D96">
        <w:t xml:space="preserve"> </w:t>
      </w:r>
      <w:r w:rsidR="00755113">
        <w:t xml:space="preserve">speakers </w:t>
      </w:r>
      <w:r w:rsidR="00067D96">
        <w:t xml:space="preserve">(American Council on the </w:t>
      </w:r>
      <w:r w:rsidR="00755113">
        <w:t>T</w:t>
      </w:r>
      <w:r w:rsidR="00067D96">
        <w:t>eaching of Foreign languages, 2012)</w:t>
      </w:r>
      <w:r w:rsidR="00C47753">
        <w:t xml:space="preserve">. </w:t>
      </w:r>
      <w:r w:rsidR="009E5644">
        <w:t xml:space="preserve">Digital storytelling in </w:t>
      </w:r>
      <w:r w:rsidR="00755113">
        <w:t xml:space="preserve">the </w:t>
      </w:r>
      <w:r w:rsidR="009E5644">
        <w:t>past personal narrative genre</w:t>
      </w:r>
      <w:r>
        <w:t>, when scaffolded properly,</w:t>
      </w:r>
      <w:r w:rsidR="009E5644">
        <w:t xml:space="preserve"> can facilitate the </w:t>
      </w:r>
      <w:r w:rsidR="00755113">
        <w:t>mastery</w:t>
      </w:r>
      <w:r w:rsidR="009E5644">
        <w:t xml:space="preserve"> of this genre</w:t>
      </w:r>
      <w:r w:rsidR="00755113">
        <w:t>, thus providing “Access” to a high-stakes genre</w:t>
      </w:r>
      <w:r w:rsidR="009E5644">
        <w:t>. Second, it is a multimodal text, which broadens the notion of language and literacy in world language classrooms</w:t>
      </w:r>
      <w:r>
        <w:t>, more on which I write in the next chapter</w:t>
      </w:r>
      <w:r w:rsidR="009E5644">
        <w:t xml:space="preserve">. </w:t>
      </w:r>
      <w:r w:rsidR="00C47753">
        <w:t xml:space="preserve">Lastly, </w:t>
      </w:r>
      <w:r w:rsidR="009E5644">
        <w:t xml:space="preserve">it is a media format </w:t>
      </w:r>
      <w:r w:rsidR="00755113">
        <w:t xml:space="preserve">of moving images </w:t>
      </w:r>
      <w:r w:rsidR="009E5644">
        <w:t xml:space="preserve">that </w:t>
      </w:r>
      <w:r w:rsidR="00755113">
        <w:t xml:space="preserve">contemporary </w:t>
      </w:r>
      <w:r w:rsidR="009E5644">
        <w:t xml:space="preserve">students are </w:t>
      </w:r>
      <w:r w:rsidR="00755113">
        <w:t>immersed in</w:t>
      </w:r>
      <w:r w:rsidR="002870A9">
        <w:t xml:space="preserve">. This allows building on students’ strength and investing into a media format </w:t>
      </w:r>
      <w:r w:rsidR="00755113">
        <w:t>with high symbolic capital in their communities</w:t>
      </w:r>
      <w:r w:rsidR="002870A9">
        <w:t>.</w:t>
      </w:r>
    </w:p>
    <w:p w14:paraId="36293C53" w14:textId="671C8ACD" w:rsidR="002870A9" w:rsidRDefault="00067D96" w:rsidP="007103AC">
      <w:pPr>
        <w:pStyle w:val="paragraph-chapters"/>
      </w:pPr>
      <w:r>
        <w:t>Using d</w:t>
      </w:r>
      <w:r w:rsidR="002870A9">
        <w:t>igital storytelling</w:t>
      </w:r>
      <w:r>
        <w:t xml:space="preserve"> in a world language classroom</w:t>
      </w:r>
      <w:r w:rsidR="002870A9">
        <w:t xml:space="preserve">, however, </w:t>
      </w:r>
      <w:r>
        <w:t>does</w:t>
      </w:r>
      <w:r w:rsidR="002870A9">
        <w:t xml:space="preserve"> not automatically </w:t>
      </w:r>
      <w:r>
        <w:t>become</w:t>
      </w:r>
      <w:r w:rsidR="002870A9">
        <w:t xml:space="preserve"> critical literac</w:t>
      </w:r>
      <w:r>
        <w:t>y pedagogy</w:t>
      </w:r>
      <w:r w:rsidR="002870A9">
        <w:t xml:space="preserve">, even though it </w:t>
      </w:r>
      <w:r w:rsidR="001C1606">
        <w:t xml:space="preserve">has </w:t>
      </w:r>
      <w:r w:rsidR="00755113">
        <w:t xml:space="preserve">these </w:t>
      </w:r>
      <w:r w:rsidR="001C1606">
        <w:t>promising features</w:t>
      </w:r>
      <w:r w:rsidR="002870A9">
        <w:t>. Many implementations in world language classroom focus heavily on the production and celebration of students’ digital stories, without highlighting the social effects of such stories that position the storyteller and the audience in certain ways. In fact, digital storytelling projects in my early years had not taken advantage of such affordances.</w:t>
      </w:r>
    </w:p>
    <w:p w14:paraId="635D0B5F" w14:textId="77777777" w:rsidR="001C1606" w:rsidRDefault="00B40256" w:rsidP="007103AC">
      <w:pPr>
        <w:pStyle w:val="paragraph-chapters"/>
      </w:pPr>
      <w:r>
        <w:t xml:space="preserve">In </w:t>
      </w:r>
      <w:r w:rsidR="001D5AF4">
        <w:t xml:space="preserve">the </w:t>
      </w:r>
      <w:r>
        <w:t xml:space="preserve">Fall </w:t>
      </w:r>
      <w:r w:rsidR="001D5AF4">
        <w:t xml:space="preserve">of </w:t>
      </w:r>
      <w:r>
        <w:t xml:space="preserve">2012, I redesigned the pedagogical procedure of </w:t>
      </w:r>
      <w:r w:rsidR="005701BD">
        <w:t xml:space="preserve">a </w:t>
      </w:r>
      <w:r>
        <w:t xml:space="preserve">digital storytelling </w:t>
      </w:r>
      <w:r w:rsidR="005701BD">
        <w:t xml:space="preserve">project </w:t>
      </w:r>
      <w:r w:rsidR="000F1CC2">
        <w:t xml:space="preserve">in </w:t>
      </w:r>
      <w:r w:rsidR="00583E3B">
        <w:t xml:space="preserve">an </w:t>
      </w:r>
      <w:r w:rsidR="000F1CC2">
        <w:t xml:space="preserve">intermediate Japanese course at a U.S. college, </w:t>
      </w:r>
      <w:r>
        <w:t>informed by Janks</w:t>
      </w:r>
      <w:r w:rsidR="003205D2">
        <w:t>’</w:t>
      </w:r>
      <w:r>
        <w:t>s (2002; 2010) orientations of critical literacy</w:t>
      </w:r>
      <w:r w:rsidR="001C1606">
        <w:t>, and to take advantage of digital storytelling as social practice</w:t>
      </w:r>
      <w:r>
        <w:t xml:space="preserve">. </w:t>
      </w:r>
    </w:p>
    <w:p w14:paraId="233B3D20" w14:textId="6D1A9CB4" w:rsidR="001C1606" w:rsidRDefault="009B2AFE" w:rsidP="007103AC">
      <w:pPr>
        <w:pStyle w:val="paragraph-chapters"/>
      </w:pPr>
      <w:r>
        <w:t xml:space="preserve">First, </w:t>
      </w:r>
      <w:r w:rsidR="001C1606">
        <w:t>the project started with the viewing and analysis of two digital stories in Japanese found on YouTube</w:t>
      </w:r>
      <w:r w:rsidR="00067D96">
        <w:t>.</w:t>
      </w:r>
      <w:r w:rsidR="001C1606">
        <w:t xml:space="preserve"> </w:t>
      </w:r>
      <w:r w:rsidR="00067D96">
        <w:t>Using these texts from a real life literacy practice,</w:t>
      </w:r>
      <w:r w:rsidR="001C1606">
        <w:t xml:space="preserve"> students sought to make sense of not only the language and storyline but also the contexts of production and distribution. This was for the purpose of </w:t>
      </w:r>
      <w:r w:rsidR="00B40256">
        <w:t>draw</w:t>
      </w:r>
      <w:r w:rsidR="001C1606">
        <w:t>ing</w:t>
      </w:r>
      <w:r w:rsidR="00B40256">
        <w:t xml:space="preserve"> students</w:t>
      </w:r>
      <w:r w:rsidR="003205D2">
        <w:t>’</w:t>
      </w:r>
      <w:r w:rsidR="00B40256">
        <w:t xml:space="preserve"> attention </w:t>
      </w:r>
      <w:r w:rsidR="00770637">
        <w:t>to</w:t>
      </w:r>
      <w:r w:rsidR="00B40256">
        <w:t xml:space="preserve"> </w:t>
      </w:r>
      <w:r w:rsidR="003205D2">
        <w:t>“</w:t>
      </w:r>
      <w:r w:rsidR="00B40256">
        <w:t>Domination</w:t>
      </w:r>
      <w:r w:rsidR="001C1606">
        <w:t>.</w:t>
      </w:r>
      <w:r w:rsidR="00770637">
        <w:t>”</w:t>
      </w:r>
      <w:r w:rsidR="00B40256">
        <w:t xml:space="preserve"> </w:t>
      </w:r>
      <w:r>
        <w:t>S</w:t>
      </w:r>
      <w:r w:rsidR="000F1CC2">
        <w:t xml:space="preserve">tudents were </w:t>
      </w:r>
      <w:r w:rsidR="00583E3B">
        <w:t>invit</w:t>
      </w:r>
      <w:r w:rsidR="000F1CC2">
        <w:t xml:space="preserve">ed to discuss the possible purposes of </w:t>
      </w:r>
      <w:r w:rsidR="00583E3B">
        <w:t xml:space="preserve">digital </w:t>
      </w:r>
      <w:r w:rsidR="000F1CC2">
        <w:t xml:space="preserve">storytelling and publication on </w:t>
      </w:r>
      <w:r w:rsidR="005701BD">
        <w:t>Y</w:t>
      </w:r>
      <w:r w:rsidR="000F1CC2">
        <w:t>ouTube, the likely worldviews of the</w:t>
      </w:r>
      <w:r w:rsidR="00583E3B">
        <w:t xml:space="preserve"> two</w:t>
      </w:r>
      <w:r w:rsidR="000F1CC2">
        <w:t xml:space="preserve"> storytellers, and the possible </w:t>
      </w:r>
      <w:r w:rsidR="00770637">
        <w:t>“</w:t>
      </w:r>
      <w:r w:rsidR="000F1CC2">
        <w:t>reading</w:t>
      </w:r>
      <w:r w:rsidR="00770637">
        <w:t>”</w:t>
      </w:r>
      <w:r w:rsidR="000F1CC2">
        <w:t xml:space="preserve"> positions that </w:t>
      </w:r>
      <w:r>
        <w:t>the</w:t>
      </w:r>
      <w:r w:rsidR="00583E3B">
        <w:t>se</w:t>
      </w:r>
      <w:r>
        <w:t xml:space="preserve"> digital stories offered to their </w:t>
      </w:r>
      <w:r w:rsidR="00770637">
        <w:t>“</w:t>
      </w:r>
      <w:r>
        <w:t>readers.</w:t>
      </w:r>
      <w:r w:rsidR="00770637">
        <w:t>”</w:t>
      </w:r>
      <w:r>
        <w:t xml:space="preserve"> </w:t>
      </w:r>
    </w:p>
    <w:p w14:paraId="6C2D768A" w14:textId="77777777" w:rsidR="001C1606" w:rsidRDefault="009B2AFE" w:rsidP="007103AC">
      <w:pPr>
        <w:pStyle w:val="paragraph-chapters"/>
      </w:pPr>
      <w:r>
        <w:t xml:space="preserve">Second, </w:t>
      </w:r>
      <w:r w:rsidR="001C1606">
        <w:t xml:space="preserve">students were scaffolded in the examination of the past personal narrative genre. This was designed to provide “Access” to the genre of telling a past narrative. Students were guided to analyze and make sense of the sample story’s sequential organization in a descriptive manner. </w:t>
      </w:r>
    </w:p>
    <w:p w14:paraId="0BE3EE8D" w14:textId="5440148F" w:rsidR="000C51AD" w:rsidRDefault="009B2AFE" w:rsidP="007103AC">
      <w:pPr>
        <w:pStyle w:val="paragraph-chapters"/>
      </w:pPr>
      <w:r>
        <w:t xml:space="preserve">Third, </w:t>
      </w:r>
      <w:r w:rsidR="000C51AD">
        <w:t xml:space="preserve">multimodal nature of digital stories was highlighted in the analysis of the pictures and music of the sample stories. Students were encouraged to discuss the effects of visual and music choice, as well as </w:t>
      </w:r>
      <w:r w:rsidR="009F1846">
        <w:t xml:space="preserve">of the </w:t>
      </w:r>
      <w:r w:rsidR="000C51AD">
        <w:t>orchestrati</w:t>
      </w:r>
      <w:r w:rsidR="009F1846">
        <w:t>on of</w:t>
      </w:r>
      <w:r w:rsidR="000C51AD">
        <w:t xml:space="preserve"> multiple modes. This was for the purpose of </w:t>
      </w:r>
      <w:r>
        <w:t>promot</w:t>
      </w:r>
      <w:r w:rsidR="000C51AD">
        <w:t>ing</w:t>
      </w:r>
      <w:r>
        <w:t xml:space="preserve"> </w:t>
      </w:r>
      <w:r w:rsidR="00770637">
        <w:t>“</w:t>
      </w:r>
      <w:r>
        <w:t>Diversity</w:t>
      </w:r>
      <w:r w:rsidR="000C51AD">
        <w:t>.</w:t>
      </w:r>
      <w:r w:rsidR="00770637">
        <w:t>”</w:t>
      </w:r>
      <w:r>
        <w:t xml:space="preserve"> </w:t>
      </w:r>
    </w:p>
    <w:p w14:paraId="21B32D63" w14:textId="4EFEEBD8" w:rsidR="00F14DBC" w:rsidRDefault="000C51AD" w:rsidP="007103AC">
      <w:pPr>
        <w:pStyle w:val="paragraph-chapters"/>
      </w:pPr>
      <w:r>
        <w:t xml:space="preserve">Lastly, </w:t>
      </w:r>
      <w:r w:rsidR="009B2AFE">
        <w:t>students were each guided in their production of their digital stories (</w:t>
      </w:r>
      <w:r w:rsidR="00770637">
        <w:t>“</w:t>
      </w:r>
      <w:r w:rsidR="009B2AFE">
        <w:t>Design</w:t>
      </w:r>
      <w:r w:rsidR="00770637">
        <w:t>”</w:t>
      </w:r>
      <w:r w:rsidR="009B2AFE">
        <w:t>) through workshops</w:t>
      </w:r>
      <w:r w:rsidR="00770637">
        <w:t>,</w:t>
      </w:r>
      <w:r w:rsidR="009B2AFE">
        <w:t xml:space="preserve"> </w:t>
      </w:r>
      <w:r w:rsidR="00770637">
        <w:t xml:space="preserve">sharing </w:t>
      </w:r>
      <w:r w:rsidR="009B2AFE">
        <w:t>ideas and learn</w:t>
      </w:r>
      <w:r w:rsidR="00770637">
        <w:t>ing</w:t>
      </w:r>
      <w:r w:rsidR="009B2AFE">
        <w:t xml:space="preserve"> technology tools</w:t>
      </w:r>
      <w:r w:rsidR="005701BD">
        <w:t xml:space="preserve">, </w:t>
      </w:r>
      <w:r w:rsidR="00770637">
        <w:t xml:space="preserve">which </w:t>
      </w:r>
      <w:r w:rsidR="005701BD">
        <w:t>culminat</w:t>
      </w:r>
      <w:r w:rsidR="00770637">
        <w:t>ed</w:t>
      </w:r>
      <w:r w:rsidR="005701BD">
        <w:t xml:space="preserve"> in </w:t>
      </w:r>
      <w:r w:rsidR="00583E3B">
        <w:t xml:space="preserve">the </w:t>
      </w:r>
      <w:r w:rsidR="005701BD">
        <w:t xml:space="preserve">presentations </w:t>
      </w:r>
      <w:r w:rsidR="00583E3B">
        <w:t xml:space="preserve">of their videos </w:t>
      </w:r>
      <w:r w:rsidR="005701BD">
        <w:t xml:space="preserve">and </w:t>
      </w:r>
      <w:r w:rsidR="00583E3B">
        <w:t xml:space="preserve">the </w:t>
      </w:r>
      <w:r w:rsidR="005701BD">
        <w:t>reflections</w:t>
      </w:r>
      <w:r w:rsidR="00583E3B">
        <w:t xml:space="preserve"> on the process and the products</w:t>
      </w:r>
      <w:r w:rsidR="005701BD">
        <w:t>.</w:t>
      </w:r>
    </w:p>
    <w:p w14:paraId="3AC0AB34" w14:textId="77777777" w:rsidR="00E24A6F" w:rsidRPr="00075EC6" w:rsidRDefault="00E24A6F" w:rsidP="00E24A6F">
      <w:pPr>
        <w:pStyle w:val="Heading2"/>
      </w:pPr>
      <w:bookmarkStart w:id="34" w:name="_Toc293665942"/>
      <w:bookmarkStart w:id="35" w:name="_Toc293666661"/>
      <w:bookmarkStart w:id="36" w:name="_Toc311537540"/>
      <w:r w:rsidRPr="00075EC6">
        <w:t>Purposes of the Study</w:t>
      </w:r>
      <w:bookmarkEnd w:id="34"/>
      <w:bookmarkEnd w:id="35"/>
      <w:bookmarkEnd w:id="36"/>
    </w:p>
    <w:p w14:paraId="69FA2965" w14:textId="19DE62E1" w:rsidR="000C4204" w:rsidRDefault="009B2AFE" w:rsidP="00E24A6F">
      <w:pPr>
        <w:spacing w:line="480" w:lineRule="auto"/>
        <w:ind w:firstLine="720"/>
      </w:pPr>
      <w:r>
        <w:t xml:space="preserve">This study examines </w:t>
      </w:r>
      <w:r w:rsidR="005701BD">
        <w:t>this</w:t>
      </w:r>
      <w:r>
        <w:t xml:space="preserve"> </w:t>
      </w:r>
      <w:r w:rsidR="000C4204">
        <w:t xml:space="preserve">digital storytelling project informed by critical literacy. Taking the case of the </w:t>
      </w:r>
      <w:r w:rsidR="009F1846">
        <w:t>redesigned</w:t>
      </w:r>
      <w:r w:rsidR="000C4204">
        <w:t xml:space="preserve"> project in </w:t>
      </w:r>
      <w:r w:rsidR="001D5AF4">
        <w:t>the Fall of</w:t>
      </w:r>
      <w:r w:rsidR="000C4204">
        <w:t xml:space="preserve"> 2012, I specifically explore </w:t>
      </w:r>
      <w:r w:rsidR="00A20BF2">
        <w:t xml:space="preserve">1) </w:t>
      </w:r>
      <w:r>
        <w:t xml:space="preserve">the </w:t>
      </w:r>
      <w:r w:rsidR="00FF5883">
        <w:t xml:space="preserve">students’ </w:t>
      </w:r>
      <w:r w:rsidR="00770637">
        <w:t>“</w:t>
      </w:r>
      <w:r>
        <w:t>Design</w:t>
      </w:r>
      <w:r w:rsidR="00770637">
        <w:t>”</w:t>
      </w:r>
      <w:r>
        <w:t xml:space="preserve"> </w:t>
      </w:r>
      <w:r w:rsidR="005701BD">
        <w:t xml:space="preserve">processes </w:t>
      </w:r>
      <w:r w:rsidR="00A20BF2">
        <w:t>in</w:t>
      </w:r>
      <w:r>
        <w:t xml:space="preserve"> digital storytelling and </w:t>
      </w:r>
      <w:r w:rsidR="00A20BF2">
        <w:t xml:space="preserve">2) </w:t>
      </w:r>
      <w:r>
        <w:t xml:space="preserve">the </w:t>
      </w:r>
      <w:r w:rsidR="000C4204">
        <w:t xml:space="preserve">range of </w:t>
      </w:r>
      <w:r>
        <w:t>identit</w:t>
      </w:r>
      <w:r w:rsidR="000C4204">
        <w:t>y options</w:t>
      </w:r>
      <w:r>
        <w:t xml:space="preserve"> </w:t>
      </w:r>
      <w:r w:rsidR="000C4204">
        <w:t>that the project and the students</w:t>
      </w:r>
      <w:r w:rsidR="003205D2">
        <w:t>’</w:t>
      </w:r>
      <w:r w:rsidR="000C4204">
        <w:t xml:space="preserve"> reflections of the project made possible to the students. The following are the two research questions.</w:t>
      </w:r>
      <w:r w:rsidR="000C4204" w:rsidRPr="000C4204">
        <w:t xml:space="preserve"> </w:t>
      </w:r>
    </w:p>
    <w:p w14:paraId="735CABC3" w14:textId="562606D4" w:rsidR="000C4204" w:rsidRDefault="00770637" w:rsidP="00D17D0C">
      <w:pPr>
        <w:pStyle w:val="ListParagraph"/>
        <w:numPr>
          <w:ilvl w:val="0"/>
          <w:numId w:val="1"/>
        </w:numPr>
        <w:spacing w:line="480" w:lineRule="auto"/>
      </w:pPr>
      <w:r>
        <w:t>What do the “Design” processes look like i</w:t>
      </w:r>
      <w:r w:rsidR="000C4204" w:rsidRPr="00C73DA4">
        <w:t>n th</w:t>
      </w:r>
      <w:r>
        <w:t>is</w:t>
      </w:r>
      <w:r w:rsidR="000C4204" w:rsidRPr="00C73DA4">
        <w:t xml:space="preserve"> </w:t>
      </w:r>
      <w:r w:rsidR="000C4204">
        <w:t>critical-literacy</w:t>
      </w:r>
      <w:r w:rsidR="000C4204" w:rsidRPr="00C73DA4">
        <w:t>-informed digital storytelling</w:t>
      </w:r>
      <w:r w:rsidR="000C4204">
        <w:t xml:space="preserve"> project in world language education?</w:t>
      </w:r>
      <w:r w:rsidR="000C4204" w:rsidRPr="000C4204">
        <w:t xml:space="preserve"> </w:t>
      </w:r>
      <w:r w:rsidR="00D17D0C">
        <w:t>In other words, h</w:t>
      </w:r>
      <w:r w:rsidR="000C4204">
        <w:t>ow do</w:t>
      </w:r>
      <w:r w:rsidR="000C4204" w:rsidRPr="00075EC6">
        <w:t xml:space="preserve"> the </w:t>
      </w:r>
      <w:r w:rsidR="00027F40">
        <w:t>students</w:t>
      </w:r>
      <w:r w:rsidR="000C4204" w:rsidRPr="00075EC6">
        <w:t xml:space="preserve"> make use of</w:t>
      </w:r>
      <w:r w:rsidR="000C4204">
        <w:t xml:space="preserve"> a variety of resources</w:t>
      </w:r>
      <w:r w:rsidR="000C4204" w:rsidRPr="00075EC6">
        <w:t xml:space="preserve"> </w:t>
      </w:r>
      <w:r w:rsidR="000C4204">
        <w:t>in creating their digital stories</w:t>
      </w:r>
      <w:r w:rsidR="000C4204" w:rsidRPr="00075EC6">
        <w:t>?</w:t>
      </w:r>
      <w:r w:rsidR="00D17D0C">
        <w:t xml:space="preserve"> And w</w:t>
      </w:r>
      <w:r w:rsidR="000C4204">
        <w:t xml:space="preserve">hat do the variety of resources allow the </w:t>
      </w:r>
      <w:r w:rsidR="00027F40">
        <w:t>students</w:t>
      </w:r>
      <w:r w:rsidR="000C4204">
        <w:t xml:space="preserve"> to accomplish?</w:t>
      </w:r>
    </w:p>
    <w:p w14:paraId="0952D911" w14:textId="33BC859B" w:rsidR="00C73DA4" w:rsidRPr="00C73DA4" w:rsidRDefault="00770637" w:rsidP="00D17D0C">
      <w:pPr>
        <w:pStyle w:val="ListParagraph"/>
        <w:numPr>
          <w:ilvl w:val="0"/>
          <w:numId w:val="1"/>
        </w:numPr>
        <w:spacing w:line="480" w:lineRule="auto"/>
      </w:pPr>
      <w:r>
        <w:t>W</w:t>
      </w:r>
      <w:r w:rsidRPr="00C73DA4">
        <w:t xml:space="preserve">hat </w:t>
      </w:r>
      <w:r>
        <w:t>identity positions</w:t>
      </w:r>
      <w:r w:rsidRPr="00C73DA4">
        <w:t xml:space="preserve"> are made available to </w:t>
      </w:r>
      <w:r>
        <w:t>the students</w:t>
      </w:r>
      <w:r w:rsidRPr="00C73DA4">
        <w:t xml:space="preserve"> </w:t>
      </w:r>
      <w:r>
        <w:t>through</w:t>
      </w:r>
      <w:r w:rsidR="000C4204" w:rsidRPr="00C73DA4">
        <w:t xml:space="preserve"> th</w:t>
      </w:r>
      <w:r>
        <w:t>is</w:t>
      </w:r>
      <w:r w:rsidR="000C4204" w:rsidRPr="00C73DA4">
        <w:t xml:space="preserve"> </w:t>
      </w:r>
      <w:r w:rsidR="000C4204">
        <w:t>critical-literacy</w:t>
      </w:r>
      <w:r w:rsidR="000C4204" w:rsidRPr="00C73DA4">
        <w:t>-informed digital storytelling</w:t>
      </w:r>
      <w:r w:rsidR="000C4204">
        <w:t xml:space="preserve"> project</w:t>
      </w:r>
      <w:r w:rsidR="000C4204" w:rsidRPr="00C73DA4">
        <w:t>,</w:t>
      </w:r>
      <w:r w:rsidR="00D17D0C">
        <w:t xml:space="preserve"> </w:t>
      </w:r>
      <w:r>
        <w:t>both</w:t>
      </w:r>
      <w:r w:rsidR="000C4204">
        <w:t xml:space="preserve"> </w:t>
      </w:r>
      <w:r w:rsidR="00C73DA4" w:rsidRPr="00C73DA4">
        <w:t>in designing digital stories and in reflecting on them</w:t>
      </w:r>
      <w:r w:rsidR="000C4204">
        <w:t>?</w:t>
      </w:r>
    </w:p>
    <w:p w14:paraId="53EF8DE2" w14:textId="77777777" w:rsidR="00BA17B0" w:rsidRPr="00075EC6" w:rsidRDefault="00BA17B0" w:rsidP="00BA17B0">
      <w:pPr>
        <w:pStyle w:val="Heading2"/>
      </w:pPr>
      <w:bookmarkStart w:id="37" w:name="_Toc293665943"/>
      <w:bookmarkStart w:id="38" w:name="_Toc293666662"/>
      <w:bookmarkStart w:id="39" w:name="_Toc311537541"/>
      <w:r w:rsidRPr="00075EC6">
        <w:t>Significance of the Study</w:t>
      </w:r>
      <w:bookmarkEnd w:id="37"/>
      <w:bookmarkEnd w:id="38"/>
      <w:bookmarkEnd w:id="39"/>
    </w:p>
    <w:p w14:paraId="2822FAE8" w14:textId="5073BCA6" w:rsidR="00BA17B0" w:rsidRPr="00075EC6" w:rsidRDefault="00BA17B0" w:rsidP="00BA17B0">
      <w:pPr>
        <w:spacing w:line="480" w:lineRule="auto"/>
        <w:ind w:firstLine="720"/>
      </w:pPr>
      <w:r w:rsidRPr="00075EC6">
        <w:t xml:space="preserve">This study is significant for its potential </w:t>
      </w:r>
      <w:r w:rsidR="004F2D8E">
        <w:t>to</w:t>
      </w:r>
      <w:r w:rsidRPr="00075EC6">
        <w:t xml:space="preserve"> 1) complicat</w:t>
      </w:r>
      <w:r w:rsidR="004F2D8E">
        <w:t>e</w:t>
      </w:r>
      <w:r w:rsidRPr="00075EC6">
        <w:t xml:space="preserve"> the understanding of </w:t>
      </w:r>
      <w:r w:rsidR="008B5BB8">
        <w:t>digital</w:t>
      </w:r>
      <w:r w:rsidRPr="00075EC6">
        <w:t xml:space="preserve"> storytelling in world language </w:t>
      </w:r>
      <w:r w:rsidR="00FF5883">
        <w:t>education</w:t>
      </w:r>
      <w:r w:rsidR="00A566D0">
        <w:t xml:space="preserve"> and</w:t>
      </w:r>
      <w:r w:rsidRPr="00075EC6">
        <w:t xml:space="preserve"> 2) advanc</w:t>
      </w:r>
      <w:r w:rsidR="004F2D8E">
        <w:t>e</w:t>
      </w:r>
      <w:r w:rsidRPr="00075EC6">
        <w:t xml:space="preserve"> the analysis of digital narratives and meta-narratives as social practice.</w:t>
      </w:r>
    </w:p>
    <w:p w14:paraId="61006E05" w14:textId="139E777A" w:rsidR="00BA17B0" w:rsidRPr="00075EC6" w:rsidRDefault="00BA17B0" w:rsidP="00BA17B0">
      <w:pPr>
        <w:spacing w:line="480" w:lineRule="auto"/>
        <w:ind w:firstLine="720"/>
      </w:pPr>
      <w:r w:rsidRPr="00075EC6">
        <w:t>First, this study complicate</w:t>
      </w:r>
      <w:r w:rsidR="00BF4FB5">
        <w:t>s</w:t>
      </w:r>
      <w:r w:rsidRPr="00075EC6">
        <w:t xml:space="preserve"> our understanding of </w:t>
      </w:r>
      <w:r w:rsidR="008B5BB8">
        <w:t>digital</w:t>
      </w:r>
      <w:r w:rsidRPr="00075EC6">
        <w:t xml:space="preserve"> storytelling by exploring what it means for multilingual and multicultural learners to read and write stories multimodally. </w:t>
      </w:r>
      <w:r w:rsidR="008B5BB8">
        <w:t xml:space="preserve">A few research studies have explored the implementation of digital storytelling in world language education (reviewed in Chapter 3), but they are not from critical literacy perspectives. </w:t>
      </w:r>
      <w:r w:rsidR="00BF4FB5">
        <w:t>This study</w:t>
      </w:r>
      <w:r w:rsidRPr="00075EC6">
        <w:t xml:space="preserve"> tak</w:t>
      </w:r>
      <w:r w:rsidR="00BF4FB5">
        <w:t>es</w:t>
      </w:r>
      <w:r w:rsidRPr="00075EC6">
        <w:t xml:space="preserve"> into account the multilingual storytellers</w:t>
      </w:r>
      <w:r w:rsidR="003205D2">
        <w:t>’</w:t>
      </w:r>
      <w:r w:rsidRPr="00075EC6">
        <w:t xml:space="preserve"> literacies in other languages </w:t>
      </w:r>
      <w:r w:rsidR="00BF4FB5">
        <w:t>and</w:t>
      </w:r>
      <w:r w:rsidRPr="00075EC6">
        <w:t xml:space="preserve"> attempt</w:t>
      </w:r>
      <w:r w:rsidR="00446E94">
        <w:t>s</w:t>
      </w:r>
      <w:r w:rsidRPr="00075EC6">
        <w:t xml:space="preserve"> to tease out the learning affordances when the </w:t>
      </w:r>
      <w:r w:rsidR="00027F40">
        <w:t>students</w:t>
      </w:r>
      <w:r w:rsidRPr="00075EC6">
        <w:t xml:space="preserve"> tell multimodal stories in the</w:t>
      </w:r>
      <w:r w:rsidR="00BF4FB5">
        <w:t>ir second</w:t>
      </w:r>
      <w:r w:rsidRPr="00075EC6">
        <w:t xml:space="preserve"> language. This study also advance</w:t>
      </w:r>
      <w:r w:rsidR="00BD6D15">
        <w:t>s</w:t>
      </w:r>
      <w:r w:rsidRPr="00075EC6">
        <w:t xml:space="preserve"> our understanding of the relations between the </w:t>
      </w:r>
      <w:r w:rsidR="00027F40">
        <w:t>students</w:t>
      </w:r>
      <w:r w:rsidR="003205D2">
        <w:t>’</w:t>
      </w:r>
      <w:r w:rsidRPr="00075EC6">
        <w:t xml:space="preserve"> language practice and their </w:t>
      </w:r>
      <w:r w:rsidR="005701BD">
        <w:t>identities</w:t>
      </w:r>
      <w:r w:rsidRPr="00075EC6">
        <w:t>.</w:t>
      </w:r>
    </w:p>
    <w:p w14:paraId="0460E347" w14:textId="3C56E8E5" w:rsidR="00BA17B0" w:rsidRPr="00075EC6" w:rsidRDefault="00BF4FB5" w:rsidP="00BA17B0">
      <w:pPr>
        <w:spacing w:line="480" w:lineRule="auto"/>
        <w:ind w:firstLine="720"/>
      </w:pPr>
      <w:bookmarkStart w:id="40" w:name="h.gjdgxs" w:colFirst="0" w:colLast="0"/>
      <w:bookmarkEnd w:id="40"/>
      <w:r>
        <w:t>Second</w:t>
      </w:r>
      <w:r w:rsidR="00BA17B0" w:rsidRPr="00075EC6">
        <w:t>, analy</w:t>
      </w:r>
      <w:r>
        <w:t>zing</w:t>
      </w:r>
      <w:r w:rsidR="00BA17B0" w:rsidRPr="00075EC6">
        <w:t xml:space="preserve"> </w:t>
      </w:r>
      <w:r>
        <w:t xml:space="preserve">digital stories and post-storytelling reflective interviews as </w:t>
      </w:r>
      <w:r w:rsidR="00BA17B0" w:rsidRPr="00075EC6">
        <w:t xml:space="preserve">a dialogic social interaction </w:t>
      </w:r>
      <w:r>
        <w:t>would be</w:t>
      </w:r>
      <w:r w:rsidR="00BA17B0" w:rsidRPr="00075EC6">
        <w:t xml:space="preserve"> significant for future research studies. Although the curricular context and intended audiences shape the digital products in language classrooms, studies in world language </w:t>
      </w:r>
      <w:r w:rsidR="008B5BB8">
        <w:t>education</w:t>
      </w:r>
      <w:r w:rsidR="00BA17B0" w:rsidRPr="00075EC6">
        <w:t xml:space="preserve"> have a tendency to analyze the digital products out of their context, with exceptions in </w:t>
      </w:r>
      <w:r>
        <w:t xml:space="preserve">a few notable </w:t>
      </w:r>
      <w:r w:rsidR="00B00F62">
        <w:t xml:space="preserve">research studies </w:t>
      </w:r>
      <w:r w:rsidR="00BA17B0" w:rsidRPr="00075EC6">
        <w:t xml:space="preserve">(Davis, 2005; Hull </w:t>
      </w:r>
      <w:r w:rsidR="00C64458">
        <w:t>&amp;</w:t>
      </w:r>
      <w:r w:rsidR="00BA17B0" w:rsidRPr="00075EC6">
        <w:t xml:space="preserve"> Katz, 2006; Vinogradova et al., 2011</w:t>
      </w:r>
      <w:r w:rsidR="00446E94">
        <w:t>; Vitanova, 2013</w:t>
      </w:r>
      <w:r w:rsidR="00BA17B0" w:rsidRPr="00075EC6">
        <w:t>). Th</w:t>
      </w:r>
      <w:r>
        <w:t>is</w:t>
      </w:r>
      <w:r w:rsidR="00BA17B0" w:rsidRPr="00075EC6">
        <w:t xml:space="preserve"> study </w:t>
      </w:r>
      <w:r>
        <w:t>analyzed digital stories as narratives that were constructed in concrete contexts for a certain audience</w:t>
      </w:r>
      <w:r w:rsidR="00BA17B0" w:rsidRPr="00075EC6">
        <w:t xml:space="preserve">. </w:t>
      </w:r>
    </w:p>
    <w:p w14:paraId="08C28173" w14:textId="0318FFDB" w:rsidR="00BA17B0" w:rsidRPr="00075EC6" w:rsidRDefault="00BA17B0" w:rsidP="00BA17B0">
      <w:pPr>
        <w:spacing w:line="480" w:lineRule="auto"/>
        <w:ind w:firstLine="720"/>
      </w:pPr>
      <w:r w:rsidRPr="00075EC6">
        <w:t xml:space="preserve">Similarly, although research interviews are discursive events themselves from constructivist epistemology, many studies of learner narratives in applied linguistics only report the represented content and not the subject positions that are co-constructed in the interview itself (Talmy, 2010; 2011). This study </w:t>
      </w:r>
      <w:r w:rsidR="0070097E">
        <w:t>took</w:t>
      </w:r>
      <w:r w:rsidRPr="00075EC6">
        <w:t xml:space="preserve"> up such a criticism and </w:t>
      </w:r>
      <w:r w:rsidR="0070097E">
        <w:t>analyzed</w:t>
      </w:r>
      <w:r w:rsidRPr="00075EC6">
        <w:t xml:space="preserve"> both represented and interactional positionings</w:t>
      </w:r>
      <w:r w:rsidR="00D36FFB">
        <w:t xml:space="preserve"> in the interview</w:t>
      </w:r>
      <w:r w:rsidRPr="00075EC6">
        <w:t xml:space="preserve"> </w:t>
      </w:r>
      <w:r w:rsidR="00D36FFB">
        <w:t xml:space="preserve">from </w:t>
      </w:r>
      <w:r w:rsidRPr="00075EC6">
        <w:t xml:space="preserve">sociocultural theories </w:t>
      </w:r>
      <w:r w:rsidR="00785224" w:rsidRPr="00075EC6">
        <w:t xml:space="preserve">informed by Bakhtinian </w:t>
      </w:r>
      <w:r w:rsidRPr="00075EC6">
        <w:t>and poststructural</w:t>
      </w:r>
      <w:r w:rsidR="00FF5883">
        <w:t>ist</w:t>
      </w:r>
      <w:r w:rsidRPr="00075EC6">
        <w:t xml:space="preserve"> feminist theories (Wortham, 2001).</w:t>
      </w:r>
    </w:p>
    <w:p w14:paraId="28ECC1C4" w14:textId="45582C3F" w:rsidR="00BA17B0" w:rsidRPr="00075EC6" w:rsidRDefault="00BA17B0" w:rsidP="00BA17B0">
      <w:pPr>
        <w:spacing w:line="480" w:lineRule="auto"/>
        <w:ind w:firstLine="720"/>
      </w:pPr>
    </w:p>
    <w:p w14:paraId="7B871877" w14:textId="77777777" w:rsidR="00BA17B0" w:rsidRPr="00075EC6" w:rsidRDefault="00BA17B0">
      <w:pPr>
        <w:sectPr w:rsidR="00BA17B0" w:rsidRPr="00075EC6" w:rsidSect="00253B5D">
          <w:endnotePr>
            <w:numFmt w:val="decimal"/>
            <w:numRestart w:val="eachSect"/>
          </w:endnotePr>
          <w:pgSz w:w="12240" w:h="15840"/>
          <w:pgMar w:top="1440" w:right="1440" w:bottom="1440" w:left="2160" w:header="720" w:footer="720" w:gutter="0"/>
          <w:pgNumType w:start="1"/>
          <w:cols w:space="720"/>
          <w:docGrid w:linePitch="360"/>
        </w:sectPr>
      </w:pPr>
    </w:p>
    <w:p w14:paraId="456A42B9" w14:textId="6F0E09EE" w:rsidR="00FB2ED6" w:rsidRPr="00FB2ED6" w:rsidRDefault="00D05CAC" w:rsidP="00FB2ED6">
      <w:pPr>
        <w:spacing w:line="480" w:lineRule="auto"/>
        <w:jc w:val="center"/>
        <w:rPr>
          <w:b/>
        </w:rPr>
      </w:pPr>
      <w:bookmarkStart w:id="41" w:name="_Toc293666663"/>
      <w:r w:rsidRPr="00FB2ED6">
        <w:rPr>
          <w:b/>
        </w:rPr>
        <w:t xml:space="preserve">CHAPTER </w:t>
      </w:r>
      <w:bookmarkStart w:id="42" w:name="_Toc293665944"/>
      <w:r w:rsidR="00E6213C">
        <w:rPr>
          <w:b/>
        </w:rPr>
        <w:t>2</w:t>
      </w:r>
    </w:p>
    <w:p w14:paraId="689EA2C0" w14:textId="188E8016" w:rsidR="00D05CAC" w:rsidRPr="00075EC6" w:rsidRDefault="004F2D8E" w:rsidP="005D476A">
      <w:pPr>
        <w:pStyle w:val="Heading1"/>
      </w:pPr>
      <w:bookmarkStart w:id="43" w:name="_Toc311537542"/>
      <w:r w:rsidRPr="00075EC6">
        <w:t>THEORETICAL FRAMEWORK</w:t>
      </w:r>
      <w:bookmarkEnd w:id="41"/>
      <w:bookmarkEnd w:id="42"/>
      <w:bookmarkEnd w:id="43"/>
    </w:p>
    <w:p w14:paraId="46DFE938" w14:textId="798FBBAA" w:rsidR="00E7115C" w:rsidRDefault="00E7115C" w:rsidP="00E7115C">
      <w:pPr>
        <w:spacing w:line="480" w:lineRule="auto"/>
        <w:ind w:firstLine="720"/>
      </w:pPr>
      <w:r w:rsidRPr="00E7115C">
        <w:t>This chapter presents the theories in two areas of identity and multimodality that I draw</w:t>
      </w:r>
      <w:r w:rsidR="00A20BF2">
        <w:t xml:space="preserve"> on</w:t>
      </w:r>
      <w:r w:rsidRPr="00E7115C">
        <w:t xml:space="preserve"> </w:t>
      </w:r>
      <w:r>
        <w:t>i</w:t>
      </w:r>
      <w:r w:rsidRPr="00E7115C">
        <w:t xml:space="preserve">n </w:t>
      </w:r>
      <w:r>
        <w:t xml:space="preserve">order to </w:t>
      </w:r>
      <w:r w:rsidRPr="00E7115C">
        <w:t>explor</w:t>
      </w:r>
      <w:r>
        <w:t>e</w:t>
      </w:r>
      <w:r w:rsidRPr="00E7115C">
        <w:t xml:space="preserve"> the world language students</w:t>
      </w:r>
      <w:r w:rsidR="003205D2">
        <w:t>’</w:t>
      </w:r>
      <w:r w:rsidRPr="00E7115C">
        <w:t xml:space="preserve"> design of digital stories as multimodal “identity texts” (Cummins</w:t>
      </w:r>
      <w:r w:rsidR="001D5AF4">
        <w:t xml:space="preserve"> et al</w:t>
      </w:r>
      <w:r w:rsidRPr="00E7115C">
        <w:t>., 2005) and</w:t>
      </w:r>
      <w:r w:rsidR="00F82A36">
        <w:t xml:space="preserve"> to explore</w:t>
      </w:r>
      <w:r w:rsidRPr="00E7115C">
        <w:t xml:space="preserve"> the identity options the digital storytelling project and the reflective interview offered. </w:t>
      </w:r>
    </w:p>
    <w:p w14:paraId="6F7BAC0A" w14:textId="5CB2E0BF" w:rsidR="00E7115C" w:rsidRDefault="00E7115C" w:rsidP="00E7115C">
      <w:pPr>
        <w:spacing w:line="480" w:lineRule="auto"/>
        <w:ind w:firstLine="720"/>
        <w:rPr>
          <w:b/>
          <w:bCs/>
        </w:rPr>
      </w:pPr>
      <w:r w:rsidRPr="00E7115C">
        <w:t>In the first section, I present the perspectives on identity as relate</w:t>
      </w:r>
      <w:r w:rsidR="00CC523B">
        <w:t>d</w:t>
      </w:r>
      <w:r w:rsidRPr="00E7115C">
        <w:t xml:space="preserve"> to language learning, grounded </w:t>
      </w:r>
      <w:r w:rsidR="00CC523B">
        <w:t>i</w:t>
      </w:r>
      <w:r w:rsidRPr="00E7115C">
        <w:t xml:space="preserve">n poststructural feminist theories and Bakhtinian theories that view identities as performative, discursive, </w:t>
      </w:r>
      <w:r w:rsidR="00F82A36">
        <w:t xml:space="preserve">and </w:t>
      </w:r>
      <w:r w:rsidRPr="00E7115C">
        <w:t xml:space="preserve">inseparable from power relations </w:t>
      </w:r>
      <w:r w:rsidR="00F82A36">
        <w:t>that</w:t>
      </w:r>
      <w:r w:rsidRPr="00E7115C">
        <w:t xml:space="preserve"> come with </w:t>
      </w:r>
      <w:r w:rsidR="00F82A36">
        <w:t>certain</w:t>
      </w:r>
      <w:r w:rsidRPr="00E7115C">
        <w:t xml:space="preserve"> rights and duties. In the second section, I present the perspectives on multimodality and media as contemporary literacy practice. I draw on two complementary perspectives of social semiotic theories and critical media studies</w:t>
      </w:r>
      <w:r>
        <w:t>; the former</w:t>
      </w:r>
      <w:r w:rsidRPr="00E7115C">
        <w:t xml:space="preserve"> </w:t>
      </w:r>
      <w:r>
        <w:t>provides the perspectives and tools for</w:t>
      </w:r>
      <w:r w:rsidRPr="00E7115C">
        <w:t xml:space="preserve"> textual analysis as designers</w:t>
      </w:r>
      <w:r w:rsidR="003205D2">
        <w:t>’</w:t>
      </w:r>
      <w:r w:rsidRPr="00E7115C">
        <w:t xml:space="preserve"> interested action</w:t>
      </w:r>
      <w:r>
        <w:t>, while the latter embeds the former in the analysis of</w:t>
      </w:r>
      <w:r w:rsidRPr="00E7115C">
        <w:t xml:space="preserve"> the sociocultural contexts of the text production and consumption. I conclude the chapter with the types of questions and research methods </w:t>
      </w:r>
      <w:r w:rsidR="00CC523B">
        <w:t xml:space="preserve">based on </w:t>
      </w:r>
      <w:r w:rsidRPr="00E7115C">
        <w:t xml:space="preserve">these theoretical perspectives in combination </w:t>
      </w:r>
      <w:r w:rsidR="00CC523B">
        <w:t>that I take up in my study</w:t>
      </w:r>
      <w:r w:rsidRPr="00E7115C">
        <w:t>.</w:t>
      </w:r>
    </w:p>
    <w:p w14:paraId="492B4EB2" w14:textId="7683ECEC" w:rsidR="00D05CAC" w:rsidRPr="00075EC6" w:rsidRDefault="005B7298" w:rsidP="000811BF">
      <w:pPr>
        <w:pStyle w:val="Heading2"/>
      </w:pPr>
      <w:bookmarkStart w:id="44" w:name="_Toc293665946"/>
      <w:bookmarkStart w:id="45" w:name="_Toc293666664"/>
      <w:bookmarkStart w:id="46" w:name="_Toc311537543"/>
      <w:r>
        <w:t>Identity</w:t>
      </w:r>
      <w:r w:rsidR="0084339F">
        <w:t>, Language, and Language Learning</w:t>
      </w:r>
      <w:bookmarkEnd w:id="44"/>
      <w:bookmarkEnd w:id="45"/>
      <w:bookmarkEnd w:id="46"/>
    </w:p>
    <w:p w14:paraId="07872A58" w14:textId="53322BEA" w:rsidR="0084339F" w:rsidRDefault="0084339F" w:rsidP="0084339F">
      <w:pPr>
        <w:pStyle w:val="paragraph-chapters"/>
      </w:pPr>
      <w:r>
        <w:t xml:space="preserve">As I wrote in </w:t>
      </w:r>
      <w:r w:rsidR="00A20BF2">
        <w:t>Chapter 1</w:t>
      </w:r>
      <w:r>
        <w:t xml:space="preserve">, </w:t>
      </w:r>
      <w:r w:rsidR="00E7115C">
        <w:t xml:space="preserve">I see that </w:t>
      </w:r>
      <w:r>
        <w:t xml:space="preserve">identities provide analytical lenses as “ways to see the individual language learner situated in a larger social world” (Norton, 2014, p. 61). I view identity positions to be made available in discourses, drawing on the metaphor of </w:t>
      </w:r>
      <w:r w:rsidR="00F82A36">
        <w:t>“</w:t>
      </w:r>
      <w:r>
        <w:t>identities as positions</w:t>
      </w:r>
      <w:r w:rsidR="00F82A36">
        <w:t>”</w:t>
      </w:r>
      <w:r>
        <w:t xml:space="preserve"> (Moje &amp; Luke, 2009). The position that the </w:t>
      </w:r>
      <w:r w:rsidR="00027F40">
        <w:t>students</w:t>
      </w:r>
      <w:r>
        <w:t xml:space="preserve"> understand themselves </w:t>
      </w:r>
      <w:r w:rsidR="00F82A36">
        <w:t xml:space="preserve">to be </w:t>
      </w:r>
      <w:r>
        <w:t xml:space="preserve">situated </w:t>
      </w:r>
      <w:r w:rsidR="00F82A36">
        <w:t xml:space="preserve">in </w:t>
      </w:r>
      <w:r w:rsidR="00A20BF2">
        <w:t>has an impact on</w:t>
      </w:r>
      <w:r>
        <w:t xml:space="preserve"> “</w:t>
      </w:r>
      <w:r w:rsidR="00E306F1" w:rsidRPr="00E306F1">
        <w:t>the right to speak and be heard</w:t>
      </w:r>
      <w:r w:rsidR="00E306F1">
        <w:t>” (Norton &amp; Toohey, 2011, p. 437).</w:t>
      </w:r>
    </w:p>
    <w:p w14:paraId="39C0BF24" w14:textId="3B968822" w:rsidR="00466EBD" w:rsidRDefault="00466EBD" w:rsidP="005B7298">
      <w:pPr>
        <w:pStyle w:val="paragraph-chapters"/>
      </w:pPr>
      <w:r>
        <w:t xml:space="preserve">Although </w:t>
      </w:r>
      <w:r w:rsidR="00F82A36">
        <w:t>“</w:t>
      </w:r>
      <w:r>
        <w:t>identity</w:t>
      </w:r>
      <w:r w:rsidR="00F82A36">
        <w:t>”</w:t>
      </w:r>
      <w:r>
        <w:t xml:space="preserve"> has been theorized in a variety of ways, I follow </w:t>
      </w:r>
      <w:r w:rsidR="005B4934">
        <w:t xml:space="preserve">broadly </w:t>
      </w:r>
      <w:r>
        <w:t xml:space="preserve">sociocultural and </w:t>
      </w:r>
      <w:r w:rsidR="00DB21BE">
        <w:t>e</w:t>
      </w:r>
      <w:r w:rsidR="005B4934">
        <w:t xml:space="preserve">specially </w:t>
      </w:r>
      <w:r>
        <w:t>poststructuralist feminist perspectives</w:t>
      </w:r>
      <w:r w:rsidR="00F82A36">
        <w:t>,</w:t>
      </w:r>
      <w:r>
        <w:t xml:space="preserve"> </w:t>
      </w:r>
      <w:r w:rsidR="00F82A36">
        <w:t>which</w:t>
      </w:r>
      <w:r>
        <w:t xml:space="preserve"> view identities </w:t>
      </w:r>
      <w:r w:rsidR="00EA13E7">
        <w:t xml:space="preserve">not as a given category but as </w:t>
      </w:r>
      <w:r>
        <w:t>connected to people</w:t>
      </w:r>
      <w:r w:rsidR="003205D2">
        <w:t>’</w:t>
      </w:r>
      <w:r>
        <w:t>s performances in society. Gee (2000</w:t>
      </w:r>
      <w:r w:rsidR="00D95770">
        <w:t>a</w:t>
      </w:r>
      <w:r>
        <w:t>) explain</w:t>
      </w:r>
      <w:r w:rsidR="00EA13E7">
        <w:t>ed</w:t>
      </w:r>
      <w:r>
        <w:t xml:space="preserve"> identity </w:t>
      </w:r>
      <w:r w:rsidR="00F82A36">
        <w:t>as</w:t>
      </w:r>
      <w:r>
        <w:t xml:space="preserve"> “being recognized as a </w:t>
      </w:r>
      <w:r w:rsidR="003205D2">
        <w:t>‘</w:t>
      </w:r>
      <w:r>
        <w:t>certain kind of person</w:t>
      </w:r>
      <w:r w:rsidR="003205D2">
        <w:t>’</w:t>
      </w:r>
      <w:r>
        <w:t xml:space="preserve"> in a given context” (p. 99)</w:t>
      </w:r>
      <w:r w:rsidR="00F82A36">
        <w:t>,</w:t>
      </w:r>
      <w:r w:rsidR="00EA13E7">
        <w:t xml:space="preserve"> which falls on a continuum of ascription (i.e., others give </w:t>
      </w:r>
      <w:r w:rsidR="0046458F">
        <w:t>a</w:t>
      </w:r>
      <w:r w:rsidR="00EA13E7">
        <w:t xml:space="preserve"> label to </w:t>
      </w:r>
      <w:r w:rsidR="0046458F">
        <w:t>a</w:t>
      </w:r>
      <w:r w:rsidR="00EA13E7">
        <w:t xml:space="preserve"> person) and achievement (i.e., </w:t>
      </w:r>
      <w:r w:rsidR="0046458F">
        <w:t>a</w:t>
      </w:r>
      <w:r w:rsidR="00EA13E7">
        <w:t xml:space="preserve"> person performs and is recognized as </w:t>
      </w:r>
      <w:r w:rsidR="0046458F">
        <w:t xml:space="preserve">having </w:t>
      </w:r>
      <w:r w:rsidR="00EA13E7">
        <w:t>such</w:t>
      </w:r>
      <w:r w:rsidR="0046458F">
        <w:t xml:space="preserve"> an</w:t>
      </w:r>
      <w:r w:rsidR="00EA13E7">
        <w:t xml:space="preserve"> identity).</w:t>
      </w:r>
      <w:r>
        <w:t xml:space="preserve"> </w:t>
      </w:r>
      <w:r w:rsidR="00EA13E7">
        <w:t>In this understanding, a person is recognized as a “certain kind of person”</w:t>
      </w:r>
      <w:r>
        <w:t xml:space="preserve"> </w:t>
      </w:r>
      <w:r w:rsidR="00EA13E7">
        <w:t xml:space="preserve">because </w:t>
      </w:r>
      <w:r>
        <w:t>the combined way</w:t>
      </w:r>
      <w:r w:rsidR="005B4934">
        <w:t>s</w:t>
      </w:r>
      <w:r>
        <w:t xml:space="preserve"> </w:t>
      </w:r>
      <w:r w:rsidR="005B4934">
        <w:t xml:space="preserve">that </w:t>
      </w:r>
      <w:r>
        <w:t xml:space="preserve">a person </w:t>
      </w:r>
      <w:r w:rsidRPr="00466EBD">
        <w:t>speak</w:t>
      </w:r>
      <w:r>
        <w:t>s</w:t>
      </w:r>
      <w:r w:rsidRPr="00466EBD">
        <w:t xml:space="preserve"> (or writ</w:t>
      </w:r>
      <w:r>
        <w:t>es</w:t>
      </w:r>
      <w:r w:rsidRPr="00466EBD">
        <w:t>)</w:t>
      </w:r>
      <w:r>
        <w:t>,</w:t>
      </w:r>
      <w:r w:rsidRPr="00466EBD">
        <w:t xml:space="preserve"> </w:t>
      </w:r>
      <w:r>
        <w:t>acts,</w:t>
      </w:r>
      <w:r w:rsidRPr="00466EBD">
        <w:t xml:space="preserve"> </w:t>
      </w:r>
      <w:r>
        <w:t>uses one</w:t>
      </w:r>
      <w:r w:rsidR="003205D2">
        <w:t>’</w:t>
      </w:r>
      <w:r>
        <w:t xml:space="preserve">s body, </w:t>
      </w:r>
      <w:r w:rsidRPr="00466EBD">
        <w:t>dress</w:t>
      </w:r>
      <w:r>
        <w:t xml:space="preserve">es, </w:t>
      </w:r>
      <w:r w:rsidRPr="00466EBD">
        <w:t>feel</w:t>
      </w:r>
      <w:r>
        <w:t xml:space="preserve">s, </w:t>
      </w:r>
      <w:r w:rsidRPr="00466EBD">
        <w:t>believ</w:t>
      </w:r>
      <w:r>
        <w:t>es</w:t>
      </w:r>
      <w:r w:rsidRPr="00466EBD">
        <w:t>, valu</w:t>
      </w:r>
      <w:r>
        <w:t xml:space="preserve">es, and </w:t>
      </w:r>
      <w:r w:rsidRPr="00466EBD">
        <w:t>us</w:t>
      </w:r>
      <w:r>
        <w:t>es</w:t>
      </w:r>
      <w:r w:rsidRPr="00466EBD">
        <w:t xml:space="preserve"> objects, tools, or technologies</w:t>
      </w:r>
      <w:r w:rsidR="00EA13E7">
        <w:t xml:space="preserve"> fit </w:t>
      </w:r>
      <w:r w:rsidR="0046458F">
        <w:t>a</w:t>
      </w:r>
      <w:r w:rsidR="00EA13E7">
        <w:t xml:space="preserve"> recognizable kind of person in the Discourse</w:t>
      </w:r>
      <w:r w:rsidR="001964F4">
        <w:t xml:space="preserve"> (Gee, 1990</w:t>
      </w:r>
      <w:r w:rsidR="005B4934">
        <w:t>; 2000</w:t>
      </w:r>
      <w:r w:rsidR="00D95770">
        <w:t>a</w:t>
      </w:r>
      <w:r w:rsidR="00B55018">
        <w:t>)</w:t>
      </w:r>
      <w:r w:rsidR="00EA13E7">
        <w:t xml:space="preserve">. </w:t>
      </w:r>
      <w:r w:rsidR="0084339F">
        <w:t>This view of individuals in discourses derives from poststructuralist feminist theory of subjectivities that decenters the individuals</w:t>
      </w:r>
      <w:r w:rsidR="00CC523B">
        <w:t xml:space="preserve"> and broadens the </w:t>
      </w:r>
      <w:r w:rsidR="00943392">
        <w:t>scope to the discourses</w:t>
      </w:r>
      <w:r w:rsidR="0084339F">
        <w:t>.</w:t>
      </w:r>
    </w:p>
    <w:p w14:paraId="10E9E357" w14:textId="149B1529" w:rsidR="0084339F" w:rsidRDefault="0084339F" w:rsidP="0084339F">
      <w:pPr>
        <w:pStyle w:val="Heading3"/>
      </w:pPr>
      <w:bookmarkStart w:id="47" w:name="_Toc293665947"/>
      <w:bookmarkStart w:id="48" w:name="_Toc293666665"/>
      <w:bookmarkStart w:id="49" w:name="_Toc311537544"/>
      <w:r>
        <w:t xml:space="preserve">Poststructuralist Feminist </w:t>
      </w:r>
      <w:r w:rsidR="002F70F0">
        <w:t>Theories</w:t>
      </w:r>
      <w:r>
        <w:t xml:space="preserve"> o</w:t>
      </w:r>
      <w:r w:rsidR="002F70F0">
        <w:t>f</w:t>
      </w:r>
      <w:r>
        <w:t xml:space="preserve"> </w:t>
      </w:r>
      <w:r w:rsidR="002F70F0">
        <w:t xml:space="preserve">Individual and </w:t>
      </w:r>
      <w:r>
        <w:t>Language</w:t>
      </w:r>
      <w:bookmarkEnd w:id="47"/>
      <w:bookmarkEnd w:id="48"/>
      <w:bookmarkEnd w:id="49"/>
    </w:p>
    <w:p w14:paraId="11071F15" w14:textId="17799F46" w:rsidR="00E306F1" w:rsidRPr="00075EC6" w:rsidRDefault="00B55018" w:rsidP="00E306F1">
      <w:pPr>
        <w:pStyle w:val="paragraph-chapters"/>
      </w:pPr>
      <w:r w:rsidRPr="00075EC6">
        <w:t xml:space="preserve">Instead of presupposing an individual to have an essential, unique, fixed, and coherent core, poststructural feminist theories view an individual to be “diverse, contradictory, and dynamic; multiple rather than unitary, decentered rather than centered” (Peirce Norton, 1995, p. 15). Such decentered individuals are situated in multiple discourses, and thus have multiple identities that poststructural feminist theorists call subjectivities (Norton, 2000; Norton </w:t>
      </w:r>
      <w:r>
        <w:t>&amp;</w:t>
      </w:r>
      <w:r w:rsidRPr="00075EC6">
        <w:t xml:space="preserve"> Toohey, 2011; Peirce Norton, 1995). Weedon (1987) defined subjectivities as “the conscious and unconscious thoughts and emotions of the individual, her sense of herself and her ways of understanding her relation to the world” (p. 32).</w:t>
      </w:r>
      <w:r w:rsidR="00F82A36">
        <w:t xml:space="preserve"> </w:t>
      </w:r>
      <w:r>
        <w:t xml:space="preserve">They see </w:t>
      </w:r>
      <w:r w:rsidR="00F82A36">
        <w:t xml:space="preserve">that </w:t>
      </w:r>
      <w:r>
        <w:t>identities</w:t>
      </w:r>
      <w:r w:rsidR="0046458F">
        <w:t>, experiences,</w:t>
      </w:r>
      <w:r w:rsidR="005B4934">
        <w:t xml:space="preserve"> and language</w:t>
      </w:r>
      <w:r w:rsidR="00F82A36">
        <w:t xml:space="preserve"> are</w:t>
      </w:r>
      <w:r w:rsidRPr="00075EC6">
        <w:t xml:space="preserve"> </w:t>
      </w:r>
      <w:r>
        <w:t>integrally connected. Language</w:t>
      </w:r>
      <w:r w:rsidRPr="00075EC6">
        <w:t xml:space="preserve"> mediate</w:t>
      </w:r>
      <w:r>
        <w:t xml:space="preserve">s </w:t>
      </w:r>
      <w:r w:rsidRPr="00075EC6">
        <w:t xml:space="preserve">our understanding of </w:t>
      </w:r>
      <w:r w:rsidR="0046458F">
        <w:t>who we are</w:t>
      </w:r>
      <w:r w:rsidRPr="00075EC6">
        <w:t xml:space="preserve"> and </w:t>
      </w:r>
      <w:r w:rsidR="0046458F">
        <w:t>what we experience</w:t>
      </w:r>
      <w:r w:rsidRPr="00075EC6">
        <w:t xml:space="preserve">. </w:t>
      </w:r>
      <w:r>
        <w:t>T</w:t>
      </w:r>
      <w:r w:rsidRPr="00075EC6">
        <w:t>he</w:t>
      </w:r>
      <w:r w:rsidR="00F82A36">
        <w:t>se</w:t>
      </w:r>
      <w:r w:rsidRPr="00075EC6">
        <w:t xml:space="preserve"> </w:t>
      </w:r>
      <w:r>
        <w:t>identities</w:t>
      </w:r>
      <w:r w:rsidRPr="00075EC6">
        <w:t xml:space="preserve"> are also “constantly being reconstituted in discourse each time we think or speak” (Weedon, 1987, p. 33). This view that </w:t>
      </w:r>
      <w:r w:rsidR="0046458F">
        <w:t>one</w:t>
      </w:r>
      <w:r w:rsidR="003205D2">
        <w:t>’</w:t>
      </w:r>
      <w:r w:rsidR="0046458F">
        <w:t>s</w:t>
      </w:r>
      <w:r w:rsidRPr="00075EC6">
        <w:t xml:space="preserve"> senses of self are </w:t>
      </w:r>
      <w:r>
        <w:t>fluid</w:t>
      </w:r>
      <w:r w:rsidRPr="00075EC6">
        <w:t xml:space="preserve"> </w:t>
      </w:r>
      <w:r>
        <w:t xml:space="preserve">and </w:t>
      </w:r>
      <w:r w:rsidRPr="00075EC6">
        <w:t xml:space="preserve">are mediated through discourses opens up </w:t>
      </w:r>
      <w:r w:rsidR="00A65253">
        <w:t>identities</w:t>
      </w:r>
      <w:r w:rsidRPr="00075EC6">
        <w:t xml:space="preserve"> to change (Weedon, 1987). </w:t>
      </w:r>
      <w:r w:rsidR="00E306F1">
        <w:t>Based on this view that language mediates one</w:t>
      </w:r>
      <w:r w:rsidR="003205D2">
        <w:t>’</w:t>
      </w:r>
      <w:r w:rsidR="00E306F1">
        <w:t>s sense-making, one</w:t>
      </w:r>
      <w:r w:rsidR="003205D2">
        <w:t>’</w:t>
      </w:r>
      <w:r w:rsidR="00E306F1">
        <w:t>s e</w:t>
      </w:r>
      <w:r w:rsidR="00E306F1" w:rsidRPr="00075EC6">
        <w:t>xperience</w:t>
      </w:r>
      <w:r w:rsidR="00E306F1">
        <w:t xml:space="preserve"> itself</w:t>
      </w:r>
      <w:r w:rsidR="00E306F1" w:rsidRPr="00075EC6">
        <w:t xml:space="preserve"> ha</w:t>
      </w:r>
      <w:r w:rsidR="00E306F1">
        <w:t>s</w:t>
      </w:r>
      <w:r w:rsidR="00E306F1" w:rsidRPr="00075EC6">
        <w:t xml:space="preserve"> no </w:t>
      </w:r>
      <w:r w:rsidR="00E306F1">
        <w:t xml:space="preserve">fixed </w:t>
      </w:r>
      <w:r w:rsidR="00E306F1" w:rsidRPr="00075EC6">
        <w:t>meaning</w:t>
      </w:r>
      <w:r w:rsidR="00E306F1">
        <w:t>.</w:t>
      </w:r>
      <w:r w:rsidR="00E306F1" w:rsidRPr="00075EC6">
        <w:t xml:space="preserve"> </w:t>
      </w:r>
      <w:r w:rsidR="00E306F1">
        <w:t>Instead, it</w:t>
      </w:r>
      <w:r w:rsidR="00E306F1" w:rsidRPr="00075EC6">
        <w:t xml:space="preserve"> gain</w:t>
      </w:r>
      <w:r w:rsidR="00E306F1">
        <w:t>s</w:t>
      </w:r>
      <w:r w:rsidR="00E306F1" w:rsidRPr="00075EC6">
        <w:t xml:space="preserve"> meaning through articulation in language, and these meanings are partial and temporary</w:t>
      </w:r>
      <w:r w:rsidR="00F82A36">
        <w:t>,</w:t>
      </w:r>
      <w:r w:rsidR="00E306F1" w:rsidRPr="00075EC6">
        <w:t xml:space="preserve"> always open to change in future represen</w:t>
      </w:r>
      <w:r w:rsidR="00F82A36">
        <w:t>tation. As Weedon (1987) writes:</w:t>
      </w:r>
    </w:p>
    <w:p w14:paraId="59403534" w14:textId="77777777" w:rsidR="00E306F1" w:rsidRDefault="00E306F1" w:rsidP="00FB2ED6">
      <w:pPr>
        <w:pStyle w:val="paragraph-chapters"/>
        <w:spacing w:line="240" w:lineRule="auto"/>
        <w:ind w:left="720" w:firstLine="0"/>
      </w:pPr>
      <w:r w:rsidRPr="00075EC6">
        <w:t>Language offers a range of ways of interpreting our lives which imply different versions of experience. In the process of interacting with the world, we give meaning to things by learning the linguistic processes of thought and speech, drawing on the ways of understanding the world to which we have access. (p. 85)</w:t>
      </w:r>
    </w:p>
    <w:p w14:paraId="45F6224D" w14:textId="77777777" w:rsidR="00FB2ED6" w:rsidRDefault="00FB2ED6" w:rsidP="00FB2ED6">
      <w:pPr>
        <w:pStyle w:val="paragraph-chapters"/>
        <w:spacing w:line="240" w:lineRule="auto"/>
        <w:ind w:left="720" w:firstLine="0"/>
      </w:pPr>
    </w:p>
    <w:p w14:paraId="0B341E73" w14:textId="7A6CC2B5" w:rsidR="00E306F1" w:rsidRPr="00075EC6" w:rsidRDefault="00E306F1" w:rsidP="00E306F1">
      <w:pPr>
        <w:spacing w:line="480" w:lineRule="auto"/>
      </w:pPr>
      <w:r>
        <w:t>One pedagogical approach based on this</w:t>
      </w:r>
      <w:r w:rsidRPr="00075EC6">
        <w:t xml:space="preserve"> conception of discursive </w:t>
      </w:r>
      <w:r>
        <w:t>understanding of self and experiences is</w:t>
      </w:r>
      <w:r w:rsidRPr="00075EC6">
        <w:t xml:space="preserve"> </w:t>
      </w:r>
      <w:r>
        <w:t>Kamler</w:t>
      </w:r>
      <w:r w:rsidR="003205D2">
        <w:t>’</w:t>
      </w:r>
      <w:r>
        <w:t xml:space="preserve">s (2001) </w:t>
      </w:r>
      <w:r w:rsidRPr="00075EC6">
        <w:t>critical writing pedagogy</w:t>
      </w:r>
      <w:r>
        <w:t>.</w:t>
      </w:r>
      <w:r w:rsidRPr="00075EC6">
        <w:t xml:space="preserve"> </w:t>
      </w:r>
      <w:r>
        <w:t>Kamler theorized that critical writing pedagogy</w:t>
      </w:r>
      <w:r w:rsidRPr="00075EC6">
        <w:t xml:space="preserve"> </w:t>
      </w:r>
      <w:r>
        <w:t>aims for</w:t>
      </w:r>
      <w:r w:rsidRPr="00075EC6">
        <w:t xml:space="preserve"> the transformative shift in subjectivity through </w:t>
      </w:r>
      <w:r w:rsidR="00F82A36">
        <w:t xml:space="preserve">the </w:t>
      </w:r>
      <w:r>
        <w:t xml:space="preserve">reflective </w:t>
      </w:r>
      <w:r w:rsidRPr="00075EC6">
        <w:t>rewriting</w:t>
      </w:r>
      <w:r>
        <w:t xml:space="preserve"> of one</w:t>
      </w:r>
      <w:r w:rsidR="003205D2">
        <w:t>’</w:t>
      </w:r>
      <w:r>
        <w:t>s experiences</w:t>
      </w:r>
      <w:r w:rsidRPr="00075EC6">
        <w:t xml:space="preserve">. </w:t>
      </w:r>
      <w:r>
        <w:t>Such</w:t>
      </w:r>
      <w:r w:rsidRPr="00075EC6">
        <w:t xml:space="preserve"> pedagogy is “interested in the ways a writer</w:t>
      </w:r>
      <w:r w:rsidR="003205D2">
        <w:t>’</w:t>
      </w:r>
      <w:r w:rsidRPr="00075EC6">
        <w:t>s personal experience can be represented in text, in the shifts in subjectivity that are made possible through rewriting and re-imagining the text” (Kamler, 2001, p. 47).</w:t>
      </w:r>
      <w:r>
        <w:t xml:space="preserve"> </w:t>
      </w:r>
      <w:r w:rsidRPr="00075EC6">
        <w:t xml:space="preserve">From this understanding of critical literacy, rewriting is “not only crafted to produce </w:t>
      </w:r>
      <w:r w:rsidR="0046458F">
        <w:t xml:space="preserve">a </w:t>
      </w:r>
      <w:r w:rsidRPr="00075EC6">
        <w:t>better text, but to produce new practices that serve the writer</w:t>
      </w:r>
      <w:r w:rsidR="003205D2">
        <w:t>’</w:t>
      </w:r>
      <w:r w:rsidRPr="00075EC6">
        <w:t>s life purposes and challenge the communities in which she lives” (p. 182).</w:t>
      </w:r>
    </w:p>
    <w:p w14:paraId="7FFE22E4" w14:textId="1C8778EC" w:rsidR="002F70F0" w:rsidRDefault="002F70F0" w:rsidP="002F70F0">
      <w:pPr>
        <w:pStyle w:val="Heading3"/>
      </w:pPr>
      <w:bookmarkStart w:id="50" w:name="_Toc293665948"/>
      <w:bookmarkStart w:id="51" w:name="_Toc293666666"/>
      <w:bookmarkStart w:id="52" w:name="_Toc311537545"/>
      <w:r>
        <w:t>Bakhtinian Theories of Individual and Language</w:t>
      </w:r>
      <w:bookmarkEnd w:id="50"/>
      <w:bookmarkEnd w:id="51"/>
      <w:bookmarkEnd w:id="52"/>
    </w:p>
    <w:p w14:paraId="34CB4E4D" w14:textId="482FDDAF" w:rsidR="002F70F0" w:rsidRPr="00075EC6" w:rsidRDefault="002F70F0" w:rsidP="002F70F0">
      <w:pPr>
        <w:spacing w:line="480" w:lineRule="auto"/>
        <w:ind w:firstLine="720"/>
      </w:pPr>
      <w:r w:rsidRPr="00075EC6">
        <w:t xml:space="preserve">Bakhtinian theories add the </w:t>
      </w:r>
      <w:r>
        <w:t>sociohistorical</w:t>
      </w:r>
      <w:r w:rsidRPr="00075EC6">
        <w:t xml:space="preserve"> nature of language use to this </w:t>
      </w:r>
      <w:r>
        <w:t>discursive view of identities and language</w:t>
      </w:r>
      <w:r w:rsidRPr="00075EC6">
        <w:t xml:space="preserve">. Language not only represents our subjectivities and experiences. Language </w:t>
      </w:r>
      <w:r>
        <w:t xml:space="preserve">is always </w:t>
      </w:r>
      <w:r w:rsidRPr="00075EC6">
        <w:t>multi-voiced (Wertsch, 2001)</w:t>
      </w:r>
      <w:r>
        <w:t xml:space="preserve"> because its </w:t>
      </w:r>
      <w:r w:rsidRPr="00075EC6">
        <w:t>use carries the discourses of the voices from p</w:t>
      </w:r>
      <w:r w:rsidR="0046458F">
        <w:t>revious</w:t>
      </w:r>
      <w:r w:rsidRPr="00075EC6">
        <w:t xml:space="preserve"> usages</w:t>
      </w:r>
      <w:r w:rsidR="00A20BF2">
        <w:t>. Therefore</w:t>
      </w:r>
      <w:r>
        <w:t xml:space="preserve"> it is</w:t>
      </w:r>
      <w:r w:rsidRPr="00075EC6">
        <w:t xml:space="preserve"> inherently dialogic in that </w:t>
      </w:r>
      <w:r>
        <w:t>it is</w:t>
      </w:r>
      <w:r w:rsidRPr="00075EC6">
        <w:t xml:space="preserve"> </w:t>
      </w:r>
      <w:r>
        <w:t xml:space="preserve">a </w:t>
      </w:r>
      <w:r w:rsidRPr="00075EC6">
        <w:t xml:space="preserve">response to the </w:t>
      </w:r>
      <w:r>
        <w:t>language used</w:t>
      </w:r>
      <w:r w:rsidRPr="00075EC6">
        <w:t xml:space="preserve"> in the past, and yet </w:t>
      </w:r>
      <w:r w:rsidR="00F82A36">
        <w:t>is</w:t>
      </w:r>
      <w:r w:rsidRPr="00075EC6">
        <w:t xml:space="preserve"> also in dialogue with future </w:t>
      </w:r>
      <w:r>
        <w:t>language use</w:t>
      </w:r>
      <w:r w:rsidRPr="00075EC6">
        <w:t xml:space="preserve"> (Bakhtin </w:t>
      </w:r>
      <w:r>
        <w:t>&amp;</w:t>
      </w:r>
      <w:r w:rsidRPr="00075EC6">
        <w:t xml:space="preserve"> Holquist, 1981; Hall, Vitanova, </w:t>
      </w:r>
      <w:r>
        <w:t>&amp;</w:t>
      </w:r>
      <w:r w:rsidRPr="00075EC6">
        <w:t xml:space="preserve"> Marchenkova, 2005; Wortham, 2001). </w:t>
      </w:r>
      <w:r w:rsidR="00B23A8D">
        <w:t xml:space="preserve">In other words, language use is a product of the past and a shaper of future language use. </w:t>
      </w:r>
      <w:r>
        <w:t>There is even another layer of interaction</w:t>
      </w:r>
      <w:r w:rsidRPr="00075EC6">
        <w:t>, where the speakers and listeners position themselves and each other in certain discourses. In his approach to the analysis of personal n</w:t>
      </w:r>
      <w:r w:rsidR="00B23A8D">
        <w:t xml:space="preserve">arratives, </w:t>
      </w:r>
      <w:r w:rsidR="00F82A36">
        <w:t>Wortham (2001) wrote:</w:t>
      </w:r>
    </w:p>
    <w:p w14:paraId="7687BC35" w14:textId="6499A439" w:rsidR="002F70F0" w:rsidRDefault="002F70F0" w:rsidP="00FB2ED6">
      <w:pPr>
        <w:ind w:left="720"/>
      </w:pPr>
      <w:r w:rsidRPr="00075EC6">
        <w:t>For Bakhtin, then, every utterance contains "two texts" (1961/1986, p. 107). That is, people cannot interpret represented or narrated content alone. Interpretation of an utterance also requires construal of a second, interactional level, because the words used in any utterance have been spoken by others. Particular utterances or configurations of utterances are often associated with particular social groups because certain types of speakers characteristically use a particular type of utterance… Interpreters must attend not only to the represented content of speech but also to the position taken by the speaker in saying what he or she says. (p. 21)</w:t>
      </w:r>
    </w:p>
    <w:p w14:paraId="0E8EB3B3" w14:textId="77777777" w:rsidR="00FB2ED6" w:rsidRDefault="00FB2ED6" w:rsidP="00FB2ED6">
      <w:pPr>
        <w:ind w:left="720"/>
      </w:pPr>
    </w:p>
    <w:p w14:paraId="15913DD7" w14:textId="12B7F786" w:rsidR="002F70F0" w:rsidRDefault="002F70F0" w:rsidP="002F70F0">
      <w:pPr>
        <w:pStyle w:val="NormalIndent"/>
        <w:spacing w:line="480" w:lineRule="auto"/>
        <w:ind w:left="0"/>
      </w:pPr>
      <w:r>
        <w:t>As in this quote, Bakhtinian perspectives und</w:t>
      </w:r>
      <w:r w:rsidR="0046458F">
        <w:t>erstand that speakers construct</w:t>
      </w:r>
      <w:r>
        <w:t xml:space="preserve"> identities with both what they say (“represented or narrated content”) and how they say it (i.e., certain way of speaking associated with social groups)</w:t>
      </w:r>
      <w:r w:rsidR="0046458F">
        <w:t>.</w:t>
      </w:r>
      <w:r>
        <w:t xml:space="preserve"> </w:t>
      </w:r>
      <w:r w:rsidR="0046458F">
        <w:t>I</w:t>
      </w:r>
      <w:r>
        <w:t xml:space="preserve">dentities of a “certain kind of person” </w:t>
      </w:r>
      <w:r w:rsidR="0046458F">
        <w:t xml:space="preserve">are constructed </w:t>
      </w:r>
      <w:r>
        <w:t>through the “voices”</w:t>
      </w:r>
      <w:r w:rsidR="0046458F">
        <w:t xml:space="preserve"> that</w:t>
      </w:r>
      <w:r>
        <w:t xml:space="preserve"> the speaker appropriates (i.e., </w:t>
      </w:r>
      <w:r w:rsidRPr="00075EC6">
        <w:t>borrow</w:t>
      </w:r>
      <w:r>
        <w:t>s</w:t>
      </w:r>
      <w:r w:rsidRPr="00075EC6">
        <w:t xml:space="preserve"> and add</w:t>
      </w:r>
      <w:r>
        <w:t>s</w:t>
      </w:r>
      <w:r w:rsidRPr="00075EC6">
        <w:t xml:space="preserve"> </w:t>
      </w:r>
      <w:r>
        <w:t>his or her</w:t>
      </w:r>
      <w:r w:rsidRPr="00075EC6">
        <w:t xml:space="preserve"> own voices</w:t>
      </w:r>
      <w:r>
        <w:t>) through recontextualization (i.e., moving from the original context to a novel context).</w:t>
      </w:r>
    </w:p>
    <w:p w14:paraId="1436C3F6" w14:textId="1408801F" w:rsidR="002F70F0" w:rsidRDefault="002F70F0" w:rsidP="002F70F0">
      <w:pPr>
        <w:pStyle w:val="Heading3"/>
      </w:pPr>
      <w:bookmarkStart w:id="53" w:name="_Toc293665949"/>
      <w:bookmarkStart w:id="54" w:name="_Toc293666667"/>
      <w:bookmarkStart w:id="55" w:name="_Toc311537546"/>
      <w:r>
        <w:t>Positioning Theory</w:t>
      </w:r>
      <w:bookmarkEnd w:id="53"/>
      <w:bookmarkEnd w:id="54"/>
      <w:bookmarkEnd w:id="55"/>
    </w:p>
    <w:p w14:paraId="6D5127D8" w14:textId="6AF2854A" w:rsidR="002F70F0" w:rsidRDefault="002F70F0" w:rsidP="002F70F0">
      <w:pPr>
        <w:spacing w:line="480" w:lineRule="auto"/>
        <w:ind w:firstLine="720"/>
      </w:pPr>
      <w:r>
        <w:t>Positioning theory builds on both poststructuralist feminist and Bakhtinian perspectives of identities, and attempts to uncover multi-layered dialectical identity work of positionings (Norton, 2014). Discourses provide subject positions for individuals to choose from, which provides the v</w:t>
      </w:r>
      <w:r w:rsidR="00FB7259">
        <w:t>a</w:t>
      </w:r>
      <w:r>
        <w:t>ntage point in story lines. At the same time, individuals consciously or unconsciously place themselves and other participants jointly in story lines (</w:t>
      </w:r>
      <w:r w:rsidR="0027388E">
        <w:t>Davies</w:t>
      </w:r>
      <w:r>
        <w:t xml:space="preserve"> &amp; Harr</w:t>
      </w:r>
      <w:r>
        <w:rPr>
          <w:rFonts w:ascii="Cambria" w:hAnsi="Cambria"/>
        </w:rPr>
        <w:t>é</w:t>
      </w:r>
      <w:r>
        <w:t xml:space="preserve">, 1990). </w:t>
      </w:r>
    </w:p>
    <w:p w14:paraId="5D7274FD" w14:textId="6FFAAEF3" w:rsidR="002F70F0" w:rsidRDefault="002F70F0" w:rsidP="002F70F0">
      <w:pPr>
        <w:spacing w:line="480" w:lineRule="auto"/>
        <w:ind w:firstLine="720"/>
      </w:pPr>
      <w:r>
        <w:t>With the goal to “</w:t>
      </w:r>
      <w:r w:rsidRPr="00227ED6">
        <w:t xml:space="preserve">more clearly identify the mechanisms through which linguistic and social processes become reified as observable products that may be glossed </w:t>
      </w:r>
      <w:r w:rsidR="00FB7259">
        <w:t xml:space="preserve">over </w:t>
      </w:r>
      <w:r w:rsidRPr="00227ED6">
        <w:t xml:space="preserve">by others as </w:t>
      </w:r>
      <w:r w:rsidR="00FF5883">
        <w:t>‘</w:t>
      </w:r>
      <w:r w:rsidRPr="00227ED6">
        <w:t>identities</w:t>
      </w:r>
      <w:r w:rsidR="00FF5883">
        <w:t>’</w:t>
      </w:r>
      <w:r w:rsidRPr="00227ED6">
        <w:t>” (</w:t>
      </w:r>
      <w:r>
        <w:t xml:space="preserve">De Fina, Shiffrin, &amp; Bamberg, </w:t>
      </w:r>
      <w:r w:rsidR="009A2F9E">
        <w:t xml:space="preserve">2007, </w:t>
      </w:r>
      <w:r w:rsidRPr="00227ED6">
        <w:t>p. 7)</w:t>
      </w:r>
      <w:r>
        <w:t xml:space="preserve">, positioning scholars examine the </w:t>
      </w:r>
      <w:r w:rsidR="00A20BF2">
        <w:t xml:space="preserve">four </w:t>
      </w:r>
      <w:r>
        <w:t>levels of positioning that together construct one</w:t>
      </w:r>
      <w:r w:rsidR="003205D2">
        <w:t>’</w:t>
      </w:r>
      <w:r>
        <w:t xml:space="preserve">s identities: </w:t>
      </w:r>
      <w:r w:rsidR="00A20BF2">
        <w:t xml:space="preserve">1) </w:t>
      </w:r>
      <w:r>
        <w:t xml:space="preserve">relationships between the speaker and the narrated event (i.e., story content), </w:t>
      </w:r>
      <w:r w:rsidR="00A20BF2">
        <w:t xml:space="preserve">2) </w:t>
      </w:r>
      <w:r>
        <w:t xml:space="preserve">relationships between the speaker and the listener, </w:t>
      </w:r>
      <w:r w:rsidR="00A20BF2">
        <w:t xml:space="preserve">3) </w:t>
      </w:r>
      <w:r>
        <w:t xml:space="preserve">relationships among the story characters, and </w:t>
      </w:r>
      <w:r w:rsidR="00A20BF2">
        <w:t xml:space="preserve">4) </w:t>
      </w:r>
      <w:r>
        <w:t xml:space="preserve">relationships to dominant ideologies and social practices in </w:t>
      </w:r>
      <w:r w:rsidRPr="00723AA9">
        <w:t>Discourse (Gee</w:t>
      </w:r>
      <w:r w:rsidR="0027388E">
        <w:t>, 1990</w:t>
      </w:r>
      <w:r w:rsidRPr="00723AA9">
        <w:t>)</w:t>
      </w:r>
      <w:r>
        <w:t>.</w:t>
      </w:r>
      <w:r w:rsidRPr="00775965">
        <w:t xml:space="preserve"> </w:t>
      </w:r>
    </w:p>
    <w:p w14:paraId="68A8DF68" w14:textId="0CAE6FF4" w:rsidR="00060C25" w:rsidRDefault="00060C25" w:rsidP="00060C25">
      <w:pPr>
        <w:pStyle w:val="Heading3"/>
      </w:pPr>
      <w:bookmarkStart w:id="56" w:name="_Toc293665950"/>
      <w:bookmarkStart w:id="57" w:name="_Toc293666668"/>
      <w:bookmarkStart w:id="58" w:name="_Toc311537547"/>
      <w:r>
        <w:t>Investment, Identities, Capital, and Ideologies</w:t>
      </w:r>
      <w:bookmarkEnd w:id="56"/>
      <w:bookmarkEnd w:id="57"/>
      <w:bookmarkEnd w:id="58"/>
    </w:p>
    <w:p w14:paraId="318F8534" w14:textId="752385B5" w:rsidR="00060C25" w:rsidRDefault="00060C25" w:rsidP="00060C25">
      <w:pPr>
        <w:spacing w:line="480" w:lineRule="auto"/>
        <w:ind w:firstLine="720"/>
      </w:pPr>
      <w:r w:rsidRPr="00075EC6">
        <w:t>Norton</w:t>
      </w:r>
      <w:r w:rsidR="003205D2">
        <w:t>’</w:t>
      </w:r>
      <w:r>
        <w:t>s concept of investment</w:t>
      </w:r>
      <w:r w:rsidRPr="00075EC6">
        <w:t xml:space="preserve"> </w:t>
      </w:r>
      <w:r>
        <w:t xml:space="preserve">connects identities and language learning from </w:t>
      </w:r>
      <w:r w:rsidRPr="00075EC6">
        <w:t>poststructural</w:t>
      </w:r>
      <w:r>
        <w:t>ist</w:t>
      </w:r>
      <w:r w:rsidRPr="00075EC6">
        <w:t xml:space="preserve"> feminist </w:t>
      </w:r>
      <w:r>
        <w:t>perspectives</w:t>
      </w:r>
      <w:r w:rsidR="00FB7259">
        <w:t xml:space="preserve"> </w:t>
      </w:r>
      <w:r w:rsidR="00FB7259" w:rsidRPr="00075EC6">
        <w:t>(Norton, 2000</w:t>
      </w:r>
      <w:r w:rsidR="00FB7259">
        <w:t>; 2014</w:t>
      </w:r>
      <w:r w:rsidR="00FB7259" w:rsidRPr="00075EC6">
        <w:t xml:space="preserve">; Norton </w:t>
      </w:r>
      <w:r w:rsidR="00FB7259">
        <w:t>&amp;</w:t>
      </w:r>
      <w:r w:rsidR="00FB7259" w:rsidRPr="00075EC6">
        <w:t xml:space="preserve"> Toohey, 2011; Peirce Norton, 1995)</w:t>
      </w:r>
      <w:r>
        <w:t>.</w:t>
      </w:r>
      <w:r w:rsidRPr="00075EC6">
        <w:t xml:space="preserve"> Norton problematized the static construct of “motivation</w:t>
      </w:r>
      <w:r>
        <w:t>,</w:t>
      </w:r>
      <w:r w:rsidRPr="00075EC6">
        <w:t xml:space="preserve">” </w:t>
      </w:r>
      <w:r>
        <w:t xml:space="preserve">and proposed </w:t>
      </w:r>
      <w:r w:rsidRPr="00075EC6">
        <w:t>the construct of investment</w:t>
      </w:r>
      <w:r>
        <w:t xml:space="preserve"> in order</w:t>
      </w:r>
      <w:r w:rsidRPr="00075EC6">
        <w:t xml:space="preserve"> </w:t>
      </w:r>
      <w:r>
        <w:t>“</w:t>
      </w:r>
      <w:r w:rsidRPr="00075EC6">
        <w:t>to make a meaningful connection between a learner</w:t>
      </w:r>
      <w:r w:rsidR="003205D2">
        <w:t>’</w:t>
      </w:r>
      <w:r w:rsidRPr="00075EC6">
        <w:t xml:space="preserve">s desire and commitment to learn a language, and the language practices of the classroom or community” (Norton </w:t>
      </w:r>
      <w:r>
        <w:t>&amp;</w:t>
      </w:r>
      <w:r w:rsidRPr="00075EC6">
        <w:t xml:space="preserve"> Toohey, 2011, p. 415). </w:t>
      </w:r>
      <w:r>
        <w:t xml:space="preserve">Norton </w:t>
      </w:r>
      <w:r w:rsidRPr="00075EC6">
        <w:t xml:space="preserve">(2000; Peirce Norton, 1995) </w:t>
      </w:r>
      <w:r>
        <w:t xml:space="preserve">argued for the need to attend to </w:t>
      </w:r>
      <w:r w:rsidR="00027F40">
        <w:t>students</w:t>
      </w:r>
      <w:r w:rsidR="003205D2">
        <w:t>’</w:t>
      </w:r>
      <w:r>
        <w:t xml:space="preserve"> agency and the limiting effects of power structures,</w:t>
      </w:r>
      <w:r w:rsidRPr="00075EC6">
        <w:t xml:space="preserve"> </w:t>
      </w:r>
      <w:r>
        <w:t xml:space="preserve">illustrated with the </w:t>
      </w:r>
      <w:r w:rsidRPr="00075EC6">
        <w:t xml:space="preserve">case studies of immigrant women in Canada who were highly </w:t>
      </w:r>
      <w:r w:rsidR="00FB7259">
        <w:t xml:space="preserve">“motivated” </w:t>
      </w:r>
      <w:r w:rsidRPr="00075EC6">
        <w:t>to learn English but</w:t>
      </w:r>
      <w:r w:rsidR="00FB7259" w:rsidRPr="00075EC6">
        <w:t>, when they faced inequitable power relations</w:t>
      </w:r>
      <w:r w:rsidR="00FB7259">
        <w:t>,</w:t>
      </w:r>
      <w:r w:rsidRPr="00075EC6">
        <w:t xml:space="preserve"> </w:t>
      </w:r>
      <w:r>
        <w:t>did not</w:t>
      </w:r>
      <w:r w:rsidRPr="00075EC6">
        <w:t xml:space="preserve"> </w:t>
      </w:r>
      <w:r w:rsidR="00FB7259" w:rsidRPr="00FB7259">
        <w:t>“invest”</w:t>
      </w:r>
      <w:r w:rsidRPr="00075EC6">
        <w:t xml:space="preserve"> in the social interaction at their workplace or in the classroom language learning. </w:t>
      </w:r>
    </w:p>
    <w:p w14:paraId="69F5EF5C" w14:textId="5B0E71C4" w:rsidR="00060C25" w:rsidRDefault="00060C25" w:rsidP="00060C25">
      <w:pPr>
        <w:spacing w:line="480" w:lineRule="auto"/>
        <w:ind w:firstLine="720"/>
      </w:pPr>
      <w:r>
        <w:t>Darvin and Norton (2015) proposed a model that situates investment in the intersection of identity, ideology, and capital. This was for the purpose of placing investment in a larger social context, in order to highlight the nature of identity as “</w:t>
      </w:r>
      <w:r w:rsidRPr="00901C35">
        <w:t>a struggle of habitus and desire, of competing ideologies and imagined identities</w:t>
      </w:r>
      <w:r>
        <w:t>” (p. 45)</w:t>
      </w:r>
      <w:r w:rsidRPr="00901C35">
        <w:t>.</w:t>
      </w:r>
      <w:r>
        <w:t xml:space="preserve"> They argued that the interrogation of</w:t>
      </w:r>
      <w:r w:rsidR="0046458F">
        <w:t xml:space="preserve"> an</w:t>
      </w:r>
      <w:r>
        <w:t xml:space="preserve"> ideology, or “</w:t>
      </w:r>
      <w:r w:rsidRPr="00901C35">
        <w:t>dominant ways of thinking that organize and stabilize societies while simultaneously determining modes of inclusion and exclusion, and the privileging and marginalization of ideas, people, and relations</w:t>
      </w:r>
      <w:r>
        <w:t xml:space="preserve">” (p. 44), allows </w:t>
      </w:r>
      <w:r w:rsidR="00FB7259">
        <w:t xml:space="preserve">for </w:t>
      </w:r>
      <w:r>
        <w:t xml:space="preserve">a closer examination of power at work and its works of positioning people. By looking at investment in a context of ideological discourses, they argue that the question of investment encompasses wider questions of the positioning </w:t>
      </w:r>
      <w:r w:rsidR="00A20BF2">
        <w:t>by</w:t>
      </w:r>
      <w:r>
        <w:t xml:space="preserve"> the discourse, the power relations of such positioning, and people</w:t>
      </w:r>
      <w:r w:rsidR="003205D2">
        <w:t>’</w:t>
      </w:r>
      <w:r>
        <w:t>s reactions to the positioning.</w:t>
      </w:r>
    </w:p>
    <w:p w14:paraId="1AEC839A" w14:textId="5764D039" w:rsidR="00060C25" w:rsidRPr="00075EC6" w:rsidRDefault="00060C25" w:rsidP="00060C25">
      <w:pPr>
        <w:spacing w:line="480" w:lineRule="auto"/>
        <w:ind w:firstLine="720"/>
      </w:pPr>
      <w:r>
        <w:t xml:space="preserve">At the same time, they argue that examining symbolic capital (Bourdieu, 1987) allows the analysis of what investments language </w:t>
      </w:r>
      <w:r w:rsidR="00027F40">
        <w:t>students</w:t>
      </w:r>
      <w:r>
        <w:t xml:space="preserve"> make using their capital from one context (e.g., economic capital, language skills, and social networks)</w:t>
      </w:r>
      <w:r w:rsidR="00FB7259">
        <w:t xml:space="preserve"> and</w:t>
      </w:r>
      <w:r>
        <w:t xml:space="preserve"> expect a certain return in the new context. Investment, when understood as an economic metaphor, makes one question the capital that </w:t>
      </w:r>
      <w:r w:rsidR="00027F40">
        <w:t>students</w:t>
      </w:r>
      <w:r>
        <w:t xml:space="preserve"> have</w:t>
      </w:r>
      <w:r w:rsidR="00FB7259">
        <w:t xml:space="preserve"> and</w:t>
      </w:r>
      <w:r>
        <w:t xml:space="preserve"> the </w:t>
      </w:r>
      <w:r w:rsidR="002F70F0">
        <w:t xml:space="preserve">imagined symbolic capital that they gain as benefits of investing their time, energy, emotion, and identities in language learning. </w:t>
      </w:r>
    </w:p>
    <w:p w14:paraId="58715CA0" w14:textId="25D8EB46" w:rsidR="00E306F1" w:rsidRDefault="00E306F1" w:rsidP="00E306F1">
      <w:pPr>
        <w:pStyle w:val="Heading3"/>
      </w:pPr>
      <w:bookmarkStart w:id="59" w:name="_Toc293665951"/>
      <w:bookmarkStart w:id="60" w:name="_Toc293666669"/>
      <w:bookmarkStart w:id="61" w:name="_Toc311537548"/>
      <w:r>
        <w:t xml:space="preserve">Identity Positions in Foreign Language </w:t>
      </w:r>
      <w:r w:rsidR="001862D9">
        <w:t>Study</w:t>
      </w:r>
      <w:bookmarkEnd w:id="59"/>
      <w:bookmarkEnd w:id="60"/>
      <w:bookmarkEnd w:id="61"/>
    </w:p>
    <w:p w14:paraId="00B367E0" w14:textId="1B86B858" w:rsidR="0084339F" w:rsidRDefault="00E306F1" w:rsidP="0084339F">
      <w:pPr>
        <w:spacing w:line="480" w:lineRule="auto"/>
        <w:ind w:firstLine="720"/>
      </w:pPr>
      <w:r>
        <w:t>Although</w:t>
      </w:r>
      <w:r w:rsidR="0084339F">
        <w:t xml:space="preserve"> some </w:t>
      </w:r>
      <w:r>
        <w:t xml:space="preserve">scholars </w:t>
      </w:r>
      <w:r w:rsidR="0084339F">
        <w:t xml:space="preserve">argue that foreign language </w:t>
      </w:r>
      <w:r w:rsidR="001862D9">
        <w:t>study</w:t>
      </w:r>
      <w:r w:rsidR="0084339F">
        <w:t xml:space="preserve"> does not lead to construction of new identities in the language of study except in rare cases of advanced students or </w:t>
      </w:r>
      <w:r w:rsidR="00AA12E3">
        <w:t>those who</w:t>
      </w:r>
      <w:r w:rsidR="0084339F">
        <w:t xml:space="preserve"> live in the community of foreign language speakers (</w:t>
      </w:r>
      <w:r w:rsidR="00A20BF2">
        <w:t xml:space="preserve">c.f., </w:t>
      </w:r>
      <w:r w:rsidR="0084339F">
        <w:t xml:space="preserve">Block, 2007), Kramsch (2010) argued that </w:t>
      </w:r>
      <w:r w:rsidR="0084339F" w:rsidRPr="00D301AB">
        <w:t xml:space="preserve">there </w:t>
      </w:r>
      <w:r w:rsidR="0084339F">
        <w:t xml:space="preserve">are subjective dimensions of foreign language </w:t>
      </w:r>
      <w:r w:rsidR="001862D9">
        <w:t>study</w:t>
      </w:r>
      <w:r w:rsidR="00FB7259">
        <w:t>,</w:t>
      </w:r>
      <w:r w:rsidR="0084339F">
        <w:t xml:space="preserve"> </w:t>
      </w:r>
      <w:r w:rsidR="00FB7259">
        <w:t>which</w:t>
      </w:r>
      <w:r w:rsidR="0084339F">
        <w:t xml:space="preserve"> impacts language students</w:t>
      </w:r>
      <w:r w:rsidR="003205D2">
        <w:t>’</w:t>
      </w:r>
      <w:r w:rsidR="0084339F">
        <w:t xml:space="preserve"> identities.</w:t>
      </w:r>
      <w:r w:rsidR="0084339F" w:rsidRPr="00D301AB">
        <w:t xml:space="preserve"> </w:t>
      </w:r>
      <w:r w:rsidR="00AA12E3">
        <w:t xml:space="preserve">Drawing on foreign language </w:t>
      </w:r>
      <w:r w:rsidR="00A43BA2">
        <w:t>student</w:t>
      </w:r>
      <w:r w:rsidR="00AA12E3">
        <w:t>s</w:t>
      </w:r>
      <w:r w:rsidR="003205D2">
        <w:t>’</w:t>
      </w:r>
      <w:r w:rsidR="00AA12E3">
        <w:t xml:space="preserve"> memoirs, s</w:t>
      </w:r>
      <w:r w:rsidR="0084339F">
        <w:t xml:space="preserve">he argued that precisely because a foreign language is </w:t>
      </w:r>
      <w:r w:rsidR="001862D9">
        <w:t>studi</w:t>
      </w:r>
      <w:r w:rsidR="0084339F">
        <w:t>ed in isolation from the immediate community, it is a</w:t>
      </w:r>
      <w:r w:rsidR="0084339F" w:rsidRPr="00D301AB">
        <w:t xml:space="preserve"> </w:t>
      </w:r>
      <w:r w:rsidR="0084339F">
        <w:t>“</w:t>
      </w:r>
      <w:r w:rsidR="0084339F" w:rsidRPr="00D301AB">
        <w:t>potential medium for the expression of their innermost aspirations, awareness, and conflicts</w:t>
      </w:r>
      <w:r w:rsidR="0084339F">
        <w:t>”</w:t>
      </w:r>
      <w:r w:rsidR="0084339F" w:rsidRPr="00D301AB">
        <w:t xml:space="preserve"> (p. 4)</w:t>
      </w:r>
      <w:r w:rsidR="0084339F">
        <w:t xml:space="preserve">. </w:t>
      </w:r>
      <w:r w:rsidR="00027F40">
        <w:t>Students</w:t>
      </w:r>
      <w:r w:rsidR="0084339F">
        <w:t xml:space="preserve"> can imaginatively desire a different reality and may find “</w:t>
      </w:r>
      <w:r w:rsidR="0084339F" w:rsidRPr="004C1968">
        <w:t>a new mode of expression that enables them to escape fro</w:t>
      </w:r>
      <w:r w:rsidR="0084339F">
        <w:t>m the confines of their own gra</w:t>
      </w:r>
      <w:r w:rsidR="0084339F" w:rsidRPr="004C1968">
        <w:t>mmar and culture</w:t>
      </w:r>
      <w:r w:rsidR="0084339F">
        <w:t xml:space="preserve">” (p. 14). </w:t>
      </w:r>
    </w:p>
    <w:p w14:paraId="7DA4ACED" w14:textId="0D218679" w:rsidR="0084339F" w:rsidRDefault="00AA12E3" w:rsidP="0084339F">
      <w:pPr>
        <w:spacing w:line="480" w:lineRule="auto"/>
        <w:ind w:firstLine="720"/>
      </w:pPr>
      <w:r>
        <w:t>In a context where popular m</w:t>
      </w:r>
      <w:r w:rsidR="0084339F">
        <w:t>edia from foreign countr</w:t>
      </w:r>
      <w:r w:rsidR="00FB7259">
        <w:t>ies</w:t>
      </w:r>
      <w:r w:rsidR="0084339F">
        <w:t xml:space="preserve"> is </w:t>
      </w:r>
      <w:r>
        <w:t xml:space="preserve">readily accessible, </w:t>
      </w:r>
      <w:r w:rsidR="00A20BF2">
        <w:t>media</w:t>
      </w:r>
      <w:r>
        <w:t xml:space="preserve"> is </w:t>
      </w:r>
      <w:r w:rsidR="0084339F">
        <w:t xml:space="preserve">a potential site </w:t>
      </w:r>
      <w:r w:rsidR="00A20BF2">
        <w:t>of</w:t>
      </w:r>
      <w:r w:rsidR="0084339F">
        <w:t xml:space="preserve"> negotiation and construction of identit</w:t>
      </w:r>
      <w:r w:rsidR="00A20BF2">
        <w:t>ies</w:t>
      </w:r>
      <w:r w:rsidR="0084339F">
        <w:t xml:space="preserve"> for foreign language </w:t>
      </w:r>
      <w:r w:rsidR="00027F40">
        <w:t>student</w:t>
      </w:r>
      <w:r w:rsidR="0084339F">
        <w:t xml:space="preserve">s. Ohara (2011) </w:t>
      </w:r>
      <w:r>
        <w:t>explored</w:t>
      </w:r>
      <w:r w:rsidR="0084339F">
        <w:t xml:space="preserve"> </w:t>
      </w:r>
      <w:r>
        <w:t>the wider range of identity options that</w:t>
      </w:r>
      <w:r w:rsidR="0084339F">
        <w:t xml:space="preserve"> Japanese </w:t>
      </w:r>
      <w:r w:rsidR="00A20BF2">
        <w:t xml:space="preserve">popular </w:t>
      </w:r>
      <w:r w:rsidR="0084339F">
        <w:t>media provide</w:t>
      </w:r>
      <w:r w:rsidR="00FB7259">
        <w:t>s</w:t>
      </w:r>
      <w:r w:rsidR="0084339F">
        <w:t xml:space="preserve"> </w:t>
      </w:r>
      <w:r>
        <w:t xml:space="preserve">to </w:t>
      </w:r>
      <w:r w:rsidR="0084339F">
        <w:t xml:space="preserve">the </w:t>
      </w:r>
      <w:r w:rsidR="00027F40">
        <w:t>students</w:t>
      </w:r>
      <w:r w:rsidR="0084339F">
        <w:t xml:space="preserve"> of Japanese. The</w:t>
      </w:r>
      <w:r>
        <w:t xml:space="preserve"> first-year</w:t>
      </w:r>
      <w:r w:rsidR="0084339F">
        <w:t xml:space="preserve"> </w:t>
      </w:r>
      <w:r w:rsidR="00027F40">
        <w:t>students</w:t>
      </w:r>
      <w:r w:rsidR="0084339F">
        <w:t xml:space="preserve"> in the study </w:t>
      </w:r>
      <w:r w:rsidR="00A20BF2">
        <w:t>paid attention to</w:t>
      </w:r>
      <w:r w:rsidR="0084339F">
        <w:t xml:space="preserve"> </w:t>
      </w:r>
      <w:r w:rsidR="00A20BF2">
        <w:t>a variety of</w:t>
      </w:r>
      <w:r w:rsidR="0084339F">
        <w:t xml:space="preserve"> speech styles of cartoon characters and appropriated gendered language use for themselves</w:t>
      </w:r>
      <w:r>
        <w:t xml:space="preserve"> in skit presentations</w:t>
      </w:r>
      <w:r w:rsidR="0084339F">
        <w:t xml:space="preserve">. Even beginning level </w:t>
      </w:r>
      <w:r w:rsidR="00027F40">
        <w:t>students</w:t>
      </w:r>
      <w:r w:rsidR="0084339F">
        <w:t xml:space="preserve"> of Japanese were found to be forming their identities as speakers of Japanese as a result of their Japanese media consumption.</w:t>
      </w:r>
    </w:p>
    <w:p w14:paraId="1D76EA71" w14:textId="728656FF" w:rsidR="00D05CAC" w:rsidRPr="00075EC6" w:rsidRDefault="005B7298" w:rsidP="000811BF">
      <w:pPr>
        <w:pStyle w:val="Heading2"/>
      </w:pPr>
      <w:bookmarkStart w:id="62" w:name="_Toc293665952"/>
      <w:bookmarkStart w:id="63" w:name="_Toc293666670"/>
      <w:bookmarkStart w:id="64" w:name="_Toc311537549"/>
      <w:r>
        <w:t>Multimodal</w:t>
      </w:r>
      <w:r w:rsidR="0053289E">
        <w:t xml:space="preserve"> Media,</w:t>
      </w:r>
      <w:r>
        <w:t xml:space="preserve"> Identities</w:t>
      </w:r>
      <w:r w:rsidR="0053289E">
        <w:t>, and Positionings</w:t>
      </w:r>
      <w:bookmarkEnd w:id="62"/>
      <w:bookmarkEnd w:id="63"/>
      <w:bookmarkEnd w:id="64"/>
    </w:p>
    <w:p w14:paraId="79844151" w14:textId="6F2B824C" w:rsidR="006572D2" w:rsidRDefault="0053289E" w:rsidP="00837CC3">
      <w:pPr>
        <w:spacing w:line="480" w:lineRule="auto"/>
        <w:ind w:firstLine="720"/>
      </w:pPr>
      <w:r>
        <w:t xml:space="preserve">With the advancement of </w:t>
      </w:r>
      <w:r w:rsidR="006572D2">
        <w:t xml:space="preserve">information </w:t>
      </w:r>
      <w:r>
        <w:t xml:space="preserve">technology, the literacy in </w:t>
      </w:r>
      <w:r w:rsidR="009A7E65">
        <w:t>“new times”</w:t>
      </w:r>
      <w:r>
        <w:t xml:space="preserve"> is becoming further multimodal</w:t>
      </w:r>
      <w:r w:rsidR="009A7E65">
        <w:t xml:space="preserve"> (Kress, 2003</w:t>
      </w:r>
      <w:r w:rsidR="006572D2">
        <w:t>; New London Group, 1996</w:t>
      </w:r>
      <w:r w:rsidR="009A7E65">
        <w:t>)</w:t>
      </w:r>
      <w:r>
        <w:t xml:space="preserve">. </w:t>
      </w:r>
      <w:r w:rsidR="006572D2">
        <w:t xml:space="preserve">Multimodal literacy is the use of multiple modes of representation and communication such as </w:t>
      </w:r>
      <w:r w:rsidR="006572D2" w:rsidRPr="00075EC6">
        <w:t>“image, writing, layout, music, gesture, speech, moving image, soundtrack and 3D objects” (Kress, 2010, p. 79</w:t>
      </w:r>
      <w:r w:rsidR="006572D2">
        <w:t>).</w:t>
      </w:r>
      <w:r w:rsidR="006572D2" w:rsidRPr="00075EC6">
        <w:t xml:space="preserve"> </w:t>
      </w:r>
      <w:r w:rsidR="006572D2">
        <w:t xml:space="preserve">Multimodality has two important aspects regarding our view of </w:t>
      </w:r>
      <w:r w:rsidR="006572D2" w:rsidRPr="00075EC6">
        <w:t>language</w:t>
      </w:r>
      <w:r w:rsidR="006572D2">
        <w:t>: its partial</w:t>
      </w:r>
      <w:r w:rsidR="00837CC3">
        <w:t xml:space="preserve"> meaning in multimodal texts</w:t>
      </w:r>
      <w:r w:rsidR="006572D2">
        <w:t xml:space="preserve"> and its internal multimodality.</w:t>
      </w:r>
      <w:r w:rsidR="006572D2" w:rsidRPr="00075EC6">
        <w:t xml:space="preserve"> </w:t>
      </w:r>
      <w:r w:rsidR="006572D2">
        <w:t xml:space="preserve">First, multimodal theory of literacy views that the </w:t>
      </w:r>
      <w:r w:rsidR="00AA12E3">
        <w:t xml:space="preserve">linguistic </w:t>
      </w:r>
      <w:r w:rsidR="006572D2">
        <w:t>meaning</w:t>
      </w:r>
      <w:r w:rsidR="00AA12E3">
        <w:t xml:space="preserve"> </w:t>
      </w:r>
      <w:r w:rsidR="00837CC3">
        <w:t xml:space="preserve">is only a part of the </w:t>
      </w:r>
      <w:r w:rsidR="006572D2">
        <w:t xml:space="preserve">meanings made through the </w:t>
      </w:r>
      <w:r w:rsidR="00FB7259">
        <w:t>“</w:t>
      </w:r>
      <w:r w:rsidR="006572D2" w:rsidRPr="00075EC6">
        <w:t>orchestration</w:t>
      </w:r>
      <w:r w:rsidR="00FB7259">
        <w:t>”</w:t>
      </w:r>
      <w:r w:rsidR="006572D2" w:rsidRPr="00075EC6">
        <w:t xml:space="preserve"> of </w:t>
      </w:r>
      <w:r w:rsidR="00FB7259">
        <w:t>“</w:t>
      </w:r>
      <w:r w:rsidR="006572D2" w:rsidRPr="00075EC6">
        <w:t>multimodal ensemble</w:t>
      </w:r>
      <w:r w:rsidR="00FB7259">
        <w:t>”</w:t>
      </w:r>
      <w:r w:rsidR="00837CC3">
        <w:t xml:space="preserve"> (p. 162)</w:t>
      </w:r>
      <w:r w:rsidR="00FB7259">
        <w:t>.</w:t>
      </w:r>
      <w:r w:rsidR="006572D2">
        <w:t xml:space="preserve"> </w:t>
      </w:r>
      <w:r w:rsidR="00837CC3">
        <w:t>As the multimod</w:t>
      </w:r>
      <w:r w:rsidR="00FF5883">
        <w:t>al texts</w:t>
      </w:r>
      <w:r w:rsidR="00837CC3">
        <w:t xml:space="preserve"> make meanings across modes, within a mode, and between modes, the examination of all modes are necessary to interpret the</w:t>
      </w:r>
      <w:r w:rsidR="00FF5883">
        <w:t>ir</w:t>
      </w:r>
      <w:r w:rsidR="00837CC3">
        <w:t xml:space="preserve"> full meaning</w:t>
      </w:r>
      <w:r w:rsidR="00572C1A">
        <w:t>-potential</w:t>
      </w:r>
      <w:r w:rsidR="00837CC3">
        <w:t xml:space="preserve">. Second, multimodal theory views language itself as multimodal. </w:t>
      </w:r>
      <w:r w:rsidR="006572D2" w:rsidRPr="00075EC6">
        <w:t xml:space="preserve">For example, writing makes use </w:t>
      </w:r>
      <w:r w:rsidR="006572D2">
        <w:t xml:space="preserve">of </w:t>
      </w:r>
      <w:r w:rsidR="006572D2" w:rsidRPr="00075EC6">
        <w:t>a variety of meaning-making resources</w:t>
      </w:r>
      <w:r w:rsidR="00A20BF2">
        <w:t>,</w:t>
      </w:r>
      <w:r w:rsidR="006572D2" w:rsidRPr="00075EC6">
        <w:t xml:space="preserve"> </w:t>
      </w:r>
      <w:r w:rsidR="00A20BF2">
        <w:t>such as</w:t>
      </w:r>
      <w:r w:rsidR="006572D2" w:rsidRPr="00075EC6">
        <w:t xml:space="preserve"> font size, font type, position on a sheet, and sequencing, each of which has meaning-potential. Similarly, spoken language is also a multimodal system in its uses of “pace, pitch-variation, rhythmic variations, </w:t>
      </w:r>
      <w:r w:rsidR="00FB7259">
        <w:t xml:space="preserve">[and] </w:t>
      </w:r>
      <w:r w:rsidR="006572D2" w:rsidRPr="00075EC6">
        <w:t xml:space="preserve">tone of voice” (p. 186). Such </w:t>
      </w:r>
      <w:r w:rsidR="006572D2">
        <w:t xml:space="preserve">an </w:t>
      </w:r>
      <w:r w:rsidR="006572D2" w:rsidRPr="00075EC6">
        <w:t>approach to understanding language</w:t>
      </w:r>
      <w:r w:rsidR="00FB7259">
        <w:t xml:space="preserve"> as a multimodal</w:t>
      </w:r>
      <w:r w:rsidR="006572D2" w:rsidRPr="00075EC6">
        <w:t xml:space="preserve"> </w:t>
      </w:r>
      <w:r w:rsidR="00FB7259">
        <w:t xml:space="preserve">system </w:t>
      </w:r>
      <w:r w:rsidR="006572D2" w:rsidRPr="00075EC6">
        <w:t>“requires factoring-out” (p. 193) of meaning-making modes in language use.</w:t>
      </w:r>
      <w:r w:rsidR="006572D2">
        <w:t xml:space="preserve"> This complicates research on language use, necessitating </w:t>
      </w:r>
      <w:r w:rsidR="00A20BF2">
        <w:t xml:space="preserve">an </w:t>
      </w:r>
      <w:r w:rsidR="006572D2">
        <w:t xml:space="preserve">analysis of how </w:t>
      </w:r>
      <w:r w:rsidR="006572D2" w:rsidRPr="00075EC6">
        <w:t>a variety of resources</w:t>
      </w:r>
      <w:r w:rsidR="006572D2">
        <w:t xml:space="preserve"> in language (e.g., font size, font type, pace, pitch) contribute to </w:t>
      </w:r>
      <w:r w:rsidR="00572C1A">
        <w:t xml:space="preserve">a learner’s potential to make </w:t>
      </w:r>
      <w:r w:rsidR="006572D2">
        <w:t>meaning</w:t>
      </w:r>
      <w:r w:rsidR="00572C1A">
        <w:t>s</w:t>
      </w:r>
      <w:r w:rsidR="006572D2">
        <w:t>.</w:t>
      </w:r>
    </w:p>
    <w:p w14:paraId="73BE7EFE" w14:textId="75A4D25F" w:rsidR="00837CC3" w:rsidRDefault="009D2C3C" w:rsidP="00837CC3">
      <w:pPr>
        <w:spacing w:line="480" w:lineRule="auto"/>
        <w:ind w:firstLine="720"/>
      </w:pPr>
      <w:r>
        <w:t>One of the ways that t</w:t>
      </w:r>
      <w:r w:rsidR="00837CC3">
        <w:t xml:space="preserve">he relationships between language and identities are captured </w:t>
      </w:r>
      <w:r>
        <w:t xml:space="preserve">is </w:t>
      </w:r>
      <w:r w:rsidR="00837CC3">
        <w:t xml:space="preserve">the concept of </w:t>
      </w:r>
      <w:r w:rsidR="00F75373">
        <w:t>“</w:t>
      </w:r>
      <w:r w:rsidR="00837CC3" w:rsidRPr="00075EC6">
        <w:t>designing</w:t>
      </w:r>
      <w:r w:rsidR="00F75373">
        <w:t>”</w:t>
      </w:r>
      <w:r w:rsidR="00837CC3" w:rsidRPr="00075EC6">
        <w:t xml:space="preserve"> in </w:t>
      </w:r>
      <w:r w:rsidR="00837CC3">
        <w:t>Kress</w:t>
      </w:r>
      <w:r w:rsidR="003205D2">
        <w:t>’</w:t>
      </w:r>
      <w:r w:rsidR="00837CC3">
        <w:t>s</w:t>
      </w:r>
      <w:r w:rsidR="00837CC3" w:rsidRPr="00075EC6">
        <w:t xml:space="preserve"> social semiotic theory</w:t>
      </w:r>
      <w:r w:rsidR="00837CC3">
        <w:t>.</w:t>
      </w:r>
      <w:r w:rsidR="00837CC3" w:rsidRPr="00075EC6">
        <w:t xml:space="preserve"> </w:t>
      </w:r>
      <w:r w:rsidR="00837CC3">
        <w:t>It</w:t>
      </w:r>
      <w:r w:rsidR="00837CC3" w:rsidRPr="00075EC6">
        <w:t xml:space="preserve"> express</w:t>
      </w:r>
      <w:r w:rsidR="00837CC3">
        <w:t>es</w:t>
      </w:r>
      <w:r w:rsidR="00837CC3" w:rsidRPr="00075EC6">
        <w:t xml:space="preserve"> not only its multimodal nature, but also the intentionality of the meaning-maker. Kress (2010) posits that a designer </w:t>
      </w:r>
      <w:r w:rsidR="00837CC3">
        <w:t>is motivated</w:t>
      </w:r>
      <w:r w:rsidR="00837CC3" w:rsidRPr="00075EC6">
        <w:t xml:space="preserve"> in composing or interpreting with purpose, imagined audience, power, affect, available resources, apt mode, and media. The act of designing reconstruct</w:t>
      </w:r>
      <w:r w:rsidR="00837CC3">
        <w:t>s</w:t>
      </w:r>
      <w:r w:rsidR="00837CC3" w:rsidRPr="00075EC6">
        <w:t xml:space="preserve"> the social environment and the resources for meaning</w:t>
      </w:r>
      <w:r w:rsidR="00FB7259">
        <w:t>-</w:t>
      </w:r>
      <w:r w:rsidR="00837CC3" w:rsidRPr="00075EC6">
        <w:t>making</w:t>
      </w:r>
      <w:r w:rsidR="00837CC3">
        <w:t>.</w:t>
      </w:r>
      <w:r w:rsidR="00837CC3" w:rsidRPr="00075EC6">
        <w:t xml:space="preserve"> </w:t>
      </w:r>
      <w:r w:rsidR="00837CC3">
        <w:t xml:space="preserve">Therefore, </w:t>
      </w:r>
      <w:r w:rsidR="00837CC3" w:rsidRPr="00075EC6">
        <w:t>the designer</w:t>
      </w:r>
      <w:r w:rsidR="003205D2">
        <w:t>’</w:t>
      </w:r>
      <w:r w:rsidR="00837CC3" w:rsidRPr="00075EC6">
        <w:t>s potential for producing meaning has altered</w:t>
      </w:r>
      <w:r w:rsidR="00837CC3">
        <w:t>,</w:t>
      </w:r>
      <w:r w:rsidR="00837CC3" w:rsidRPr="00075EC6">
        <w:t xml:space="preserve"> </w:t>
      </w:r>
      <w:r w:rsidR="00837CC3">
        <w:t>and</w:t>
      </w:r>
      <w:r w:rsidR="00837CC3" w:rsidRPr="00075EC6">
        <w:t xml:space="preserve"> the subjectivities of the designer, </w:t>
      </w:r>
      <w:r w:rsidR="00837CC3">
        <w:t xml:space="preserve">or </w:t>
      </w:r>
      <w:r w:rsidR="00837CC3" w:rsidRPr="00075EC6">
        <w:t>“who he is and who he can be” (Kress, 1996, p. 237)</w:t>
      </w:r>
      <w:r w:rsidR="00837CC3">
        <w:t>,</w:t>
      </w:r>
      <w:r w:rsidR="00837CC3" w:rsidRPr="00075EC6">
        <w:t xml:space="preserve"> undergoes a change. In short, language users</w:t>
      </w:r>
      <w:r w:rsidR="003205D2">
        <w:t>’</w:t>
      </w:r>
      <w:r w:rsidR="00837CC3" w:rsidRPr="00075EC6">
        <w:t xml:space="preserve"> identities are reconstructed and renegotiated by the act of designing (The New London Group, 1996). </w:t>
      </w:r>
    </w:p>
    <w:p w14:paraId="3EF8B3B7" w14:textId="2A264CE3" w:rsidR="00D40601" w:rsidRDefault="00027722" w:rsidP="00E5763C">
      <w:pPr>
        <w:spacing w:line="480" w:lineRule="auto"/>
        <w:ind w:firstLine="720"/>
      </w:pPr>
      <w:r>
        <w:t xml:space="preserve">There are two major theoretical perspectives </w:t>
      </w:r>
      <w:r w:rsidR="004E2350">
        <w:t xml:space="preserve">that </w:t>
      </w:r>
      <w:r w:rsidR="005617BB">
        <w:t>have been</w:t>
      </w:r>
      <w:r w:rsidR="004E2350">
        <w:t xml:space="preserve"> used to</w:t>
      </w:r>
      <w:r>
        <w:t xml:space="preserve"> study multimodal literacies: social semiotics and situated literacies. </w:t>
      </w:r>
      <w:r w:rsidR="00E5763C">
        <w:t xml:space="preserve">In a synthesis of different approaches to the analysis of multimodal literacy, Jewitt </w:t>
      </w:r>
      <w:r w:rsidR="00572C1A">
        <w:t>note</w:t>
      </w:r>
      <w:r w:rsidR="00FB7259">
        <w:t>s</w:t>
      </w:r>
      <w:r w:rsidR="00D40601">
        <w:t xml:space="preserve"> that </w:t>
      </w:r>
      <w:r w:rsidR="00D40601" w:rsidRPr="00E5763C">
        <w:t>social semiotics</w:t>
      </w:r>
      <w:r w:rsidR="00D40601">
        <w:t xml:space="preserve"> perspectives see signs (e.g., talk, gestures, and text products) as “residues of a sign-maker</w:t>
      </w:r>
      <w:r w:rsidR="003205D2">
        <w:t>’</w:t>
      </w:r>
      <w:r w:rsidR="00D40601">
        <w:t>s interests” (</w:t>
      </w:r>
      <w:r w:rsidR="00FB7259">
        <w:t xml:space="preserve">2009, </w:t>
      </w:r>
      <w:r w:rsidR="00D40601">
        <w:t>p. 30), and</w:t>
      </w:r>
      <w:r w:rsidR="00FB7259">
        <w:t>,</w:t>
      </w:r>
      <w:r w:rsidR="00D40601">
        <w:t xml:space="preserve"> therefore</w:t>
      </w:r>
      <w:r w:rsidR="00FB7259">
        <w:t>,</w:t>
      </w:r>
      <w:r w:rsidR="00D40601">
        <w:t xml:space="preserve"> their primary analytical focus is on the sign-maker</w:t>
      </w:r>
      <w:r w:rsidR="003205D2">
        <w:t>’</w:t>
      </w:r>
      <w:r w:rsidR="00D40601">
        <w:t>s choices of semiotic resources in a particular context. Placing the sign-maker at its center, they view a multimodal sign as “</w:t>
      </w:r>
      <w:r w:rsidR="00D40601" w:rsidRPr="00D40601">
        <w:t>a window onto its maker</w:t>
      </w:r>
      <w:r w:rsidR="00D40601">
        <w:t>” (ibid.)</w:t>
      </w:r>
      <w:r w:rsidR="00AA12E3">
        <w:t>. In other words,</w:t>
      </w:r>
      <w:r w:rsidR="00D40601">
        <w:t xml:space="preserve"> the analysis of the signs help</w:t>
      </w:r>
      <w:r w:rsidR="00A20BF2">
        <w:t>s</w:t>
      </w:r>
      <w:r w:rsidR="00D40601">
        <w:t xml:space="preserve"> us uncover </w:t>
      </w:r>
      <w:r w:rsidR="00D40601" w:rsidRPr="00D40601">
        <w:t>the</w:t>
      </w:r>
      <w:r w:rsidR="00D40601">
        <w:t xml:space="preserve"> sign-maker</w:t>
      </w:r>
      <w:r w:rsidR="003205D2">
        <w:t>’</w:t>
      </w:r>
      <w:r w:rsidR="00D40601">
        <w:t>s</w:t>
      </w:r>
      <w:r w:rsidR="00D40601" w:rsidRPr="00D40601">
        <w:t xml:space="preserve"> </w:t>
      </w:r>
      <w:r w:rsidR="00D40601">
        <w:t>“</w:t>
      </w:r>
      <w:r w:rsidR="00D40601" w:rsidRPr="00D40601">
        <w:t>interpretive and design patterns and the broader discourses, histories and social factors that shape th</w:t>
      </w:r>
      <w:r w:rsidR="00D40601">
        <w:t xml:space="preserve">em” (ibid.). </w:t>
      </w:r>
    </w:p>
    <w:p w14:paraId="5B481FA1" w14:textId="77777777" w:rsidR="00B81645" w:rsidRDefault="00B81645" w:rsidP="00B81645">
      <w:pPr>
        <w:spacing w:line="480" w:lineRule="auto"/>
        <w:ind w:firstLine="720"/>
      </w:pPr>
      <w:r>
        <w:t>Identities are strongly connected to multimodality not only in the interests of the sign-makers but also in the sensory nature of multimodal signs. Multimodal</w:t>
      </w:r>
      <w:r w:rsidRPr="00075EC6">
        <w:t xml:space="preserve"> approach recognizes that human beings are embodied subjects whose senses of sight, touch, feeling, taste, and hearing are fundamental to our sense-making (Kress, 2010; Stein, 2004). Language users make meaning</w:t>
      </w:r>
      <w:r>
        <w:t>s</w:t>
      </w:r>
      <w:r w:rsidRPr="00075EC6">
        <w:t xml:space="preserve"> as interested action using such embodied semiotic resources that “carry memory, history, and affect” (Stein, 2004, pp. 104-5)</w:t>
      </w:r>
      <w:r>
        <w:t>.</w:t>
      </w:r>
      <w:r w:rsidRPr="00075EC6">
        <w:t xml:space="preserve"> </w:t>
      </w:r>
    </w:p>
    <w:p w14:paraId="76606532" w14:textId="7616F822" w:rsidR="004E2350" w:rsidRDefault="004E2350" w:rsidP="00B81645">
      <w:pPr>
        <w:spacing w:line="480" w:lineRule="auto"/>
        <w:ind w:firstLine="720"/>
      </w:pPr>
      <w:r>
        <w:t>This raises under-examined issue</w:t>
      </w:r>
      <w:r w:rsidR="005F0452">
        <w:t>s</w:t>
      </w:r>
      <w:r>
        <w:t xml:space="preserve"> </w:t>
      </w:r>
      <w:r w:rsidR="005617BB">
        <w:t>related to</w:t>
      </w:r>
      <w:r>
        <w:t xml:space="preserve"> analyzing multilingual and multicultural designers’ texts. When sign-makers’ choices are interpreted, we need to pay attention to the resources that sign-makers draw on. </w:t>
      </w:r>
      <w:r w:rsidR="005F0452">
        <w:t>T</w:t>
      </w:r>
      <w:r>
        <w:t xml:space="preserve">he </w:t>
      </w:r>
      <w:r w:rsidR="005617BB">
        <w:t>resources</w:t>
      </w:r>
      <w:r>
        <w:t xml:space="preserve"> </w:t>
      </w:r>
      <w:r w:rsidR="005F0452">
        <w:t xml:space="preserve">that multilingual sign-makers </w:t>
      </w:r>
      <w:r w:rsidR="005617BB">
        <w:t>have in making their choices</w:t>
      </w:r>
      <w:r w:rsidR="005F0452">
        <w:t xml:space="preserve"> </w:t>
      </w:r>
      <w:r>
        <w:t xml:space="preserve">may be vastly different from </w:t>
      </w:r>
      <w:r w:rsidR="005F0452">
        <w:t xml:space="preserve">that of </w:t>
      </w:r>
      <w:r>
        <w:t xml:space="preserve">monolingual sign-makers. </w:t>
      </w:r>
      <w:r w:rsidR="005617BB">
        <w:t>To begin with</w:t>
      </w:r>
      <w:r>
        <w:t xml:space="preserve">, </w:t>
      </w:r>
      <w:r w:rsidR="005F0452">
        <w:t>d</w:t>
      </w:r>
      <w:r>
        <w:t>esign</w:t>
      </w:r>
      <w:r w:rsidR="005F0452">
        <w:t>ers</w:t>
      </w:r>
      <w:r>
        <w:t xml:space="preserve"> in a second language may not have the full range of </w:t>
      </w:r>
      <w:r w:rsidR="005F0452">
        <w:t>linguistic system</w:t>
      </w:r>
      <w:r>
        <w:t xml:space="preserve"> </w:t>
      </w:r>
      <w:r w:rsidR="005F0452">
        <w:t xml:space="preserve">in the second language </w:t>
      </w:r>
      <w:r>
        <w:t>to choose from</w:t>
      </w:r>
      <w:r w:rsidR="005F0452">
        <w:t>.</w:t>
      </w:r>
      <w:r>
        <w:t xml:space="preserve"> </w:t>
      </w:r>
      <w:r w:rsidR="005F0452">
        <w:t>At the same time</w:t>
      </w:r>
      <w:r>
        <w:t xml:space="preserve">, they </w:t>
      </w:r>
      <w:r w:rsidR="005F0452">
        <w:t>have additional resource</w:t>
      </w:r>
      <w:r w:rsidR="005617BB">
        <w:t xml:space="preserve"> of</w:t>
      </w:r>
      <w:r>
        <w:t xml:space="preserve"> </w:t>
      </w:r>
      <w:r w:rsidR="005F0452">
        <w:t xml:space="preserve">linguistic system(s) in their </w:t>
      </w:r>
      <w:r>
        <w:t xml:space="preserve">first language(s). </w:t>
      </w:r>
      <w:r w:rsidR="005F0452">
        <w:t>The same is true about visual, aural, and multimodal systems, as these a</w:t>
      </w:r>
      <w:r w:rsidR="00575487">
        <w:t xml:space="preserve">re culturally constructed. </w:t>
      </w:r>
      <w:r w:rsidR="005617BB">
        <w:t>In addition, t</w:t>
      </w:r>
      <w:r w:rsidR="00575487">
        <w:t xml:space="preserve">he </w:t>
      </w:r>
      <w:r w:rsidR="005F0452" w:rsidRPr="00075EC6">
        <w:t>memory, history, and affect</w:t>
      </w:r>
      <w:r w:rsidR="005F0452">
        <w:t xml:space="preserve"> of semiotic resources would be varied in </w:t>
      </w:r>
      <w:r w:rsidR="00575487">
        <w:t>the diverse</w:t>
      </w:r>
      <w:r w:rsidR="005F0452">
        <w:t xml:space="preserve"> </w:t>
      </w:r>
      <w:r w:rsidR="00575487">
        <w:t>communities</w:t>
      </w:r>
      <w:r w:rsidR="005F0452">
        <w:t xml:space="preserve"> that multilingual and multicultural designers have inhabited. These issues suggest the need to examine multilingual and multicultural designers’ designs based not on the insights gained from the studies on monolingual designers’ designs, but from </w:t>
      </w:r>
      <w:r w:rsidR="00575487">
        <w:t xml:space="preserve">these </w:t>
      </w:r>
      <w:r w:rsidR="005F0452">
        <w:t xml:space="preserve">multilingual and multicultural designers’ design patterns and their perspectives. </w:t>
      </w:r>
    </w:p>
    <w:p w14:paraId="326CC850" w14:textId="187DF6F5" w:rsidR="007A3800" w:rsidRDefault="00E5763C" w:rsidP="00400031">
      <w:pPr>
        <w:pStyle w:val="paragraph-chapters"/>
      </w:pPr>
      <w:r>
        <w:t>While</w:t>
      </w:r>
      <w:r w:rsidR="009A2F9E">
        <w:t xml:space="preserve"> social semiotics theories tend</w:t>
      </w:r>
      <w:r>
        <w:t xml:space="preserve"> to examine multimodal texts </w:t>
      </w:r>
      <w:r w:rsidR="00AA12E3">
        <w:t>for</w:t>
      </w:r>
      <w:r>
        <w:t xml:space="preserve"> their producers</w:t>
      </w:r>
      <w:r w:rsidR="003205D2">
        <w:t>’</w:t>
      </w:r>
      <w:r>
        <w:t xml:space="preserve"> motivated designing, scholars from </w:t>
      </w:r>
      <w:r w:rsidR="00027722">
        <w:t>situated</w:t>
      </w:r>
      <w:r>
        <w:t xml:space="preserve"> literacy </w:t>
      </w:r>
      <w:r w:rsidR="00027722">
        <w:t xml:space="preserve">perspectives </w:t>
      </w:r>
      <w:r>
        <w:t xml:space="preserve">have </w:t>
      </w:r>
      <w:r w:rsidR="00D40601">
        <w:t xml:space="preserve">criticized this </w:t>
      </w:r>
      <w:r w:rsidR="00400031">
        <w:t>text-centric approach</w:t>
      </w:r>
      <w:r w:rsidR="00A77A6D">
        <w:t xml:space="preserve"> and argued for ethnographic methods to examine the literacy practices that involve multimodal texts</w:t>
      </w:r>
      <w:r w:rsidR="007A3800">
        <w:t>.</w:t>
      </w:r>
      <w:r w:rsidR="00400031">
        <w:t xml:space="preserve"> </w:t>
      </w:r>
      <w:r w:rsidR="007A3800">
        <w:t>For example, Bazalgette and Buckingham charged that “a social semiotic analysis typically infers the intentions of the text</w:t>
      </w:r>
      <w:r w:rsidR="003205D2">
        <w:t>’</w:t>
      </w:r>
      <w:r w:rsidR="007A3800">
        <w:t>s producers and makes assumptions about its meaning based simply on an analysis of the text itself” (</w:t>
      </w:r>
      <w:r w:rsidR="00FB7259">
        <w:t xml:space="preserve">2013, </w:t>
      </w:r>
      <w:r w:rsidR="007A3800">
        <w:t xml:space="preserve">p. 99). </w:t>
      </w:r>
      <w:r w:rsidR="00CB6CE0">
        <w:t>Anderson (2013) contrasted two scholarly approaches to multimodality and examined their different priorities in methodology. While social semiotics approach (based on Systemic Functional Linguistics) examines text</w:t>
      </w:r>
      <w:r w:rsidR="00DA4525">
        <w:t xml:space="preserve">s for their </w:t>
      </w:r>
      <w:r w:rsidR="00572C1A">
        <w:t xml:space="preserve">meaning </w:t>
      </w:r>
      <w:r w:rsidR="00DA4525">
        <w:t>potential</w:t>
      </w:r>
      <w:r w:rsidR="00CB6CE0">
        <w:t xml:space="preserve">, situated literacies approach </w:t>
      </w:r>
      <w:r w:rsidR="00DA4525">
        <w:t xml:space="preserve">examines social practices around text. </w:t>
      </w:r>
      <w:r w:rsidR="007A3800">
        <w:t>Leander and Boldt (2013) criticized social semiotic theories of multimodality for domesticating bodies as rational, and instead, highlighted the embodied, spontaneous, non-representational, and affective nature</w:t>
      </w:r>
      <w:r w:rsidR="00AA12E3">
        <w:t>s</w:t>
      </w:r>
      <w:r w:rsidR="007A3800">
        <w:t xml:space="preserve"> of multimodal media engagement. These studies</w:t>
      </w:r>
      <w:r w:rsidR="00400031">
        <w:t xml:space="preserve"> argue for the need to examine </w:t>
      </w:r>
      <w:r>
        <w:t xml:space="preserve">the processes where such multimodal texts are produced and consumed. </w:t>
      </w:r>
      <w:r w:rsidR="00443E4A">
        <w:t>I take up these criticisms, and analyze not only the multimodal final texts but also the social practices of producing and consuming texts through the analysis of drafts in production and reflective interviews.</w:t>
      </w:r>
    </w:p>
    <w:p w14:paraId="4BCCCA5A" w14:textId="04BCD7C2" w:rsidR="00400031" w:rsidRDefault="00400031" w:rsidP="00400031">
      <w:pPr>
        <w:pStyle w:val="paragraph-chapters"/>
      </w:pPr>
      <w:r>
        <w:t>These approaches attend to the discourses around the texts, while decentering the designers</w:t>
      </w:r>
      <w:r w:rsidR="003205D2">
        <w:t>’</w:t>
      </w:r>
      <w:r>
        <w:t xml:space="preserve"> interests. The examination of the discourses allows for critical questions of the contexts </w:t>
      </w:r>
      <w:r w:rsidR="00907A28">
        <w:t>in which</w:t>
      </w:r>
      <w:r>
        <w:t xml:space="preserve"> the texts circulate, the positioning works of the audience by the media texts, and the diverse audience</w:t>
      </w:r>
      <w:r w:rsidR="003205D2">
        <w:t>’</w:t>
      </w:r>
      <w:r>
        <w:t>s responses such as identification and resistance.</w:t>
      </w:r>
      <w:r w:rsidR="007A3800" w:rsidRPr="007A3800">
        <w:t xml:space="preserve"> </w:t>
      </w:r>
      <w:r w:rsidR="007A3800">
        <w:t xml:space="preserve">Lemke </w:t>
      </w:r>
      <w:r w:rsidR="00A20BF2">
        <w:t>proposed</w:t>
      </w:r>
      <w:r w:rsidR="007A3800">
        <w:t xml:space="preserve"> extending social semiotic analysis “</w:t>
      </w:r>
      <w:r w:rsidR="007A3800" w:rsidRPr="00400031">
        <w:t>from those which look at single works to those which look across transmedia clusters, and from those which focus on the formal features of the media themselves, to ones which place the experience of media within a political economy and a cultural ecology of identities, markets, and values</w:t>
      </w:r>
      <w:r w:rsidR="007A3800">
        <w:t>” (</w:t>
      </w:r>
      <w:r w:rsidR="00430D8D">
        <w:t>2009</w:t>
      </w:r>
      <w:r w:rsidR="00907A28">
        <w:t xml:space="preserve">, </w:t>
      </w:r>
      <w:r w:rsidR="007A3800">
        <w:t>p. 140).</w:t>
      </w:r>
      <w:r w:rsidR="00443E4A">
        <w:t xml:space="preserve"> </w:t>
      </w:r>
      <w:r w:rsidR="00B81645">
        <w:t>My approach resonates with Lemke’s proposal to “extend” social semiotic analysis rather than dis</w:t>
      </w:r>
      <w:r w:rsidR="00A77A6D">
        <w:t>c</w:t>
      </w:r>
      <w:r w:rsidR="00B81645">
        <w:t xml:space="preserve">ard it. Through the analysis of patterns found across seven participants’ cases, I analyze the discourses that circulate the foreign language classroom in a U.S. college as well as the participants’ diverse responses. </w:t>
      </w:r>
    </w:p>
    <w:p w14:paraId="35EE5D64" w14:textId="3FC8F99F" w:rsidR="009E5B1A" w:rsidRDefault="009E5B1A" w:rsidP="009E5B1A">
      <w:pPr>
        <w:pStyle w:val="paragraph-chapters"/>
      </w:pPr>
      <w:r>
        <w:t>Scholars of critical media literacy (</w:t>
      </w:r>
      <w:r w:rsidR="00A20BF2">
        <w:t xml:space="preserve">c.f., </w:t>
      </w:r>
      <w:r>
        <w:t xml:space="preserve">Alvermann &amp; Hagood, 2000) have studied the relationships between popular </w:t>
      </w:r>
      <w:r w:rsidR="00494609">
        <w:t xml:space="preserve">multimodal media </w:t>
      </w:r>
      <w:r>
        <w:t>and viewer</w:t>
      </w:r>
      <w:r w:rsidR="003205D2">
        <w:t>’</w:t>
      </w:r>
      <w:r>
        <w:t xml:space="preserve"> identities. They understand that multimodal media convey a certain worldview that consists of </w:t>
      </w:r>
      <w:r w:rsidR="00AD32A8">
        <w:t xml:space="preserve">and omits </w:t>
      </w:r>
      <w:r>
        <w:t>certain kinds of people</w:t>
      </w:r>
      <w:r w:rsidR="00AD32A8">
        <w:t>,</w:t>
      </w:r>
      <w:r>
        <w:t xml:space="preserve"> </w:t>
      </w:r>
      <w:r w:rsidR="00AD32A8">
        <w:t>thus offer</w:t>
      </w:r>
      <w:r w:rsidR="00907A28">
        <w:t>ing</w:t>
      </w:r>
      <w:r w:rsidR="00AD32A8">
        <w:t xml:space="preserve"> certain </w:t>
      </w:r>
      <w:r>
        <w:t>position</w:t>
      </w:r>
      <w:r w:rsidR="00AD32A8">
        <w:t>s</w:t>
      </w:r>
      <w:r>
        <w:t xml:space="preserve"> </w:t>
      </w:r>
      <w:r w:rsidR="00AD32A8">
        <w:t xml:space="preserve">that </w:t>
      </w:r>
      <w:r>
        <w:t xml:space="preserve">the viewers </w:t>
      </w:r>
      <w:r w:rsidR="00AD32A8">
        <w:t>can take up in order for them to take pleasure in the media</w:t>
      </w:r>
      <w:r>
        <w:t xml:space="preserve">. The media texts are interpreted differently </w:t>
      </w:r>
      <w:r w:rsidRPr="009E5B1A">
        <w:t xml:space="preserve">in relation to </w:t>
      </w:r>
      <w:r>
        <w:t>the audience</w:t>
      </w:r>
      <w:r w:rsidR="003205D2">
        <w:t>’</w:t>
      </w:r>
      <w:r w:rsidRPr="009E5B1A">
        <w:t xml:space="preserve">s different situations and positioning (e.g., adult, child, teenager, male, female, race, ethnicity, socio-economic </w:t>
      </w:r>
      <w:r>
        <w:t>status</w:t>
      </w:r>
      <w:r w:rsidRPr="009E5B1A">
        <w:t>) and cultural contexts (Luke, 1997</w:t>
      </w:r>
      <w:r>
        <w:t>; Alvermann &amp; Hagood, 2000).</w:t>
      </w:r>
    </w:p>
    <w:p w14:paraId="3C1A536A" w14:textId="23F3690F" w:rsidR="00886584" w:rsidRDefault="00886584" w:rsidP="00886584">
      <w:pPr>
        <w:pStyle w:val="Heading2"/>
      </w:pPr>
      <w:bookmarkStart w:id="65" w:name="_Toc293665953"/>
      <w:bookmarkStart w:id="66" w:name="_Toc293666671"/>
      <w:bookmarkStart w:id="67" w:name="_Toc311537550"/>
      <w:r>
        <w:t>Studying World Language Students</w:t>
      </w:r>
      <w:r w:rsidR="003205D2">
        <w:t>’</w:t>
      </w:r>
      <w:r>
        <w:t xml:space="preserve"> Identity Texts and Positioning</w:t>
      </w:r>
      <w:bookmarkEnd w:id="65"/>
      <w:bookmarkEnd w:id="66"/>
      <w:bookmarkEnd w:id="67"/>
    </w:p>
    <w:p w14:paraId="58FEEDFC" w14:textId="748E31DC" w:rsidR="00886584" w:rsidRDefault="00B20B43" w:rsidP="009E5B1A">
      <w:pPr>
        <w:pStyle w:val="paragraph-chapters"/>
      </w:pPr>
      <w:r>
        <w:t xml:space="preserve">These theoretical perspectives on identities and multimodality help refine the two research questions that I posed in </w:t>
      </w:r>
      <w:r w:rsidR="00F56306">
        <w:t>Chapter 1</w:t>
      </w:r>
      <w:r>
        <w:t xml:space="preserve">. In the following, I </w:t>
      </w:r>
      <w:r w:rsidR="00F56306">
        <w:t>repeat the questions, and give extended</w:t>
      </w:r>
      <w:r>
        <w:t xml:space="preserve"> questions guided by the theoretical </w:t>
      </w:r>
      <w:r w:rsidR="00F56306">
        <w:t>framework</w:t>
      </w:r>
      <w:r>
        <w:t>.</w:t>
      </w:r>
    </w:p>
    <w:p w14:paraId="745F9B09" w14:textId="77777777" w:rsidR="00F859E3" w:rsidRDefault="00F859E3" w:rsidP="00D65D7D">
      <w:pPr>
        <w:pStyle w:val="ListParagraph"/>
        <w:numPr>
          <w:ilvl w:val="0"/>
          <w:numId w:val="3"/>
        </w:numPr>
        <w:spacing w:line="480" w:lineRule="auto"/>
      </w:pPr>
      <w:r>
        <w:t>What do the “Design” processes look like i</w:t>
      </w:r>
      <w:r w:rsidRPr="00C73DA4">
        <w:t>n th</w:t>
      </w:r>
      <w:r>
        <w:t>is</w:t>
      </w:r>
      <w:r w:rsidRPr="00C73DA4">
        <w:t xml:space="preserve"> </w:t>
      </w:r>
      <w:r>
        <w:t>critical-literacy</w:t>
      </w:r>
      <w:r w:rsidRPr="00C73DA4">
        <w:t>-informed digital storytelling</w:t>
      </w:r>
      <w:r>
        <w:t xml:space="preserve"> project in world language education?</w:t>
      </w:r>
      <w:r w:rsidRPr="000C4204">
        <w:t xml:space="preserve"> </w:t>
      </w:r>
      <w:r>
        <w:t>In other words, how do</w:t>
      </w:r>
      <w:r w:rsidRPr="00075EC6">
        <w:t xml:space="preserve"> the </w:t>
      </w:r>
      <w:r>
        <w:t>students</w:t>
      </w:r>
      <w:r w:rsidRPr="00075EC6">
        <w:t xml:space="preserve"> make use of</w:t>
      </w:r>
      <w:r>
        <w:t xml:space="preserve"> a variety of resources</w:t>
      </w:r>
      <w:r w:rsidRPr="00075EC6">
        <w:t xml:space="preserve"> </w:t>
      </w:r>
      <w:r>
        <w:t>in creating their digital stories</w:t>
      </w:r>
      <w:r w:rsidRPr="00075EC6">
        <w:t>?</w:t>
      </w:r>
      <w:r>
        <w:t xml:space="preserve"> And what do the variety of resources allow the students to accomplish?</w:t>
      </w:r>
    </w:p>
    <w:p w14:paraId="28CCF3B0" w14:textId="4341018E" w:rsidR="00B20B43" w:rsidRDefault="00B20B43" w:rsidP="00D65D7D">
      <w:pPr>
        <w:pStyle w:val="paragraph-chapters"/>
        <w:numPr>
          <w:ilvl w:val="1"/>
          <w:numId w:val="3"/>
        </w:numPr>
      </w:pPr>
      <w:r>
        <w:t>What do world language students</w:t>
      </w:r>
      <w:r w:rsidR="003205D2">
        <w:t>’</w:t>
      </w:r>
      <w:r>
        <w:t xml:space="preserve"> choices of semiotic resources suggest </w:t>
      </w:r>
      <w:r w:rsidR="00F56306">
        <w:t xml:space="preserve">about </w:t>
      </w:r>
      <w:r>
        <w:t>their interests in designing their digital stories</w:t>
      </w:r>
      <w:r w:rsidR="003A5B5F">
        <w:t xml:space="preserve">, seeing these stories as </w:t>
      </w:r>
      <w:r w:rsidR="003A5B5F" w:rsidRPr="003A5B5F">
        <w:t>“residues of a sign-maker</w:t>
      </w:r>
      <w:r w:rsidR="003205D2">
        <w:t>’</w:t>
      </w:r>
      <w:r w:rsidR="003A5B5F" w:rsidRPr="003A5B5F">
        <w:t>s interests” (</w:t>
      </w:r>
      <w:r w:rsidR="003A5B5F">
        <w:t xml:space="preserve">Jewitt, 2009, </w:t>
      </w:r>
      <w:r w:rsidR="003A5B5F" w:rsidRPr="003A5B5F">
        <w:t>p. 30)</w:t>
      </w:r>
      <w:r>
        <w:t>? How do these interests match their explanation of their designing process in the reflective interview?</w:t>
      </w:r>
    </w:p>
    <w:p w14:paraId="449FB801" w14:textId="1218EE4F" w:rsidR="00310E6A" w:rsidRDefault="00B20B43" w:rsidP="00D65D7D">
      <w:pPr>
        <w:pStyle w:val="paragraph-chapters"/>
        <w:numPr>
          <w:ilvl w:val="1"/>
          <w:numId w:val="3"/>
        </w:numPr>
      </w:pPr>
      <w:r>
        <w:t>How are these interests in designing related to each student</w:t>
      </w:r>
      <w:r w:rsidR="003205D2">
        <w:t>’</w:t>
      </w:r>
      <w:r>
        <w:t xml:space="preserve">s </w:t>
      </w:r>
      <w:r w:rsidR="003A5B5F">
        <w:t>investments in the study of world language and in this specific project</w:t>
      </w:r>
      <w:r>
        <w:t xml:space="preserve">? </w:t>
      </w:r>
      <w:r w:rsidR="003A5B5F" w:rsidRPr="003A5B5F">
        <w:t xml:space="preserve">What </w:t>
      </w:r>
      <w:r w:rsidR="003A5B5F">
        <w:t xml:space="preserve">benefits </w:t>
      </w:r>
      <w:r w:rsidR="00310E6A" w:rsidRPr="003A5B5F">
        <w:t xml:space="preserve">of investment </w:t>
      </w:r>
      <w:r w:rsidR="003A5B5F" w:rsidRPr="003A5B5F">
        <w:t xml:space="preserve">do </w:t>
      </w:r>
      <w:r w:rsidR="003A5B5F">
        <w:t>student</w:t>
      </w:r>
      <w:r w:rsidR="003A5B5F" w:rsidRPr="003A5B5F">
        <w:t xml:space="preserve">s perceive, and </w:t>
      </w:r>
      <w:r w:rsidR="00F859E3">
        <w:t xml:space="preserve">to </w:t>
      </w:r>
      <w:r w:rsidR="00310E6A">
        <w:t>what kind of learning</w:t>
      </w:r>
      <w:r w:rsidR="003A5B5F" w:rsidRPr="003A5B5F">
        <w:t xml:space="preserve"> can the</w:t>
      </w:r>
      <w:r w:rsidR="00310E6A">
        <w:t>ir</w:t>
      </w:r>
      <w:r w:rsidR="003A5B5F" w:rsidRPr="003A5B5F">
        <w:t xml:space="preserve"> capital </w:t>
      </w:r>
      <w:r w:rsidR="00310E6A">
        <w:t>give access (Darvin &amp; Norton, 2015)</w:t>
      </w:r>
      <w:r w:rsidR="003A5B5F" w:rsidRPr="003A5B5F">
        <w:t>?</w:t>
      </w:r>
    </w:p>
    <w:p w14:paraId="62AF0519" w14:textId="45E25A1B" w:rsidR="00B20B43" w:rsidRDefault="00B20B43" w:rsidP="00D65D7D">
      <w:pPr>
        <w:pStyle w:val="paragraph-chapters"/>
        <w:numPr>
          <w:ilvl w:val="1"/>
          <w:numId w:val="3"/>
        </w:numPr>
      </w:pPr>
      <w:r>
        <w:t>What do world language students</w:t>
      </w:r>
      <w:r w:rsidR="003205D2">
        <w:t>’</w:t>
      </w:r>
      <w:r>
        <w:t xml:space="preserve"> digital stories suggest about the bodily and sensory aspects of multimodal designing? How do their </w:t>
      </w:r>
      <w:r w:rsidR="008B4AA4">
        <w:t>“</w:t>
      </w:r>
      <w:r w:rsidR="008B4AA4" w:rsidRPr="00D301AB">
        <w:t>innermost aspirations, awareness, and conflicts</w:t>
      </w:r>
      <w:r w:rsidR="008B4AA4">
        <w:t>”</w:t>
      </w:r>
      <w:r w:rsidR="008B4AA4" w:rsidRPr="00D301AB">
        <w:t xml:space="preserve"> (</w:t>
      </w:r>
      <w:r w:rsidR="008B4AA4">
        <w:t xml:space="preserve">Kramsch, 2010, </w:t>
      </w:r>
      <w:r w:rsidR="008B4AA4" w:rsidRPr="00D301AB">
        <w:t>p. 4)</w:t>
      </w:r>
      <w:r>
        <w:t xml:space="preserve">, memories, </w:t>
      </w:r>
      <w:r w:rsidR="003A5B5F">
        <w:t xml:space="preserve">histories, </w:t>
      </w:r>
      <w:r>
        <w:t>and affect</w:t>
      </w:r>
      <w:r w:rsidR="003A5B5F">
        <w:t xml:space="preserve"> (Stein, 2004)</w:t>
      </w:r>
      <w:r>
        <w:t xml:space="preserve"> become resources in designing?</w:t>
      </w:r>
      <w:r w:rsidR="003A5B5F" w:rsidRPr="003A5B5F">
        <w:t xml:space="preserve"> </w:t>
      </w:r>
    </w:p>
    <w:p w14:paraId="0338EB68" w14:textId="6F7AAF41" w:rsidR="00B20B43" w:rsidRDefault="00B20B43" w:rsidP="00D65D7D">
      <w:pPr>
        <w:pStyle w:val="paragraph-chapters"/>
        <w:numPr>
          <w:ilvl w:val="1"/>
          <w:numId w:val="3"/>
        </w:numPr>
      </w:pPr>
      <w:r>
        <w:t>How do</w:t>
      </w:r>
      <w:r w:rsidR="00F56306">
        <w:t>es</w:t>
      </w:r>
      <w:r>
        <w:t xml:space="preserve"> the context of this particular digital storytelling project shape the </w:t>
      </w:r>
      <w:r w:rsidR="00027F40">
        <w:t>students</w:t>
      </w:r>
      <w:r w:rsidR="003205D2">
        <w:t>’</w:t>
      </w:r>
      <w:r>
        <w:t xml:space="preserve"> design interests?</w:t>
      </w:r>
      <w:r w:rsidR="00310E6A">
        <w:t xml:space="preserve"> </w:t>
      </w:r>
      <w:r w:rsidR="00310E6A">
        <w:rPr>
          <w:rStyle w:val="richtext"/>
        </w:rPr>
        <w:t>What discourses predispose the students to certain ways of thinking, acting, and speaking (Darvin &amp; Norton, 2015; Gee, 2000</w:t>
      </w:r>
      <w:r w:rsidR="00D95770">
        <w:rPr>
          <w:rStyle w:val="richtext"/>
        </w:rPr>
        <w:t>a</w:t>
      </w:r>
      <w:r w:rsidR="00310E6A">
        <w:rPr>
          <w:rStyle w:val="richtext"/>
        </w:rPr>
        <w:t>)</w:t>
      </w:r>
      <w:r w:rsidR="00F56306">
        <w:rPr>
          <w:rStyle w:val="richtext"/>
        </w:rPr>
        <w:t>?</w:t>
      </w:r>
    </w:p>
    <w:p w14:paraId="108E3114" w14:textId="77777777" w:rsidR="00F859E3" w:rsidRPr="00C73DA4" w:rsidRDefault="00F859E3" w:rsidP="00D65D7D">
      <w:pPr>
        <w:pStyle w:val="ListParagraph"/>
        <w:numPr>
          <w:ilvl w:val="0"/>
          <w:numId w:val="3"/>
        </w:numPr>
        <w:spacing w:line="480" w:lineRule="auto"/>
      </w:pPr>
      <w:r>
        <w:t>W</w:t>
      </w:r>
      <w:r w:rsidRPr="00C73DA4">
        <w:t xml:space="preserve">hat </w:t>
      </w:r>
      <w:r>
        <w:t>identity positions</w:t>
      </w:r>
      <w:r w:rsidRPr="00C73DA4">
        <w:t xml:space="preserve"> are made available to </w:t>
      </w:r>
      <w:r>
        <w:t>the students</w:t>
      </w:r>
      <w:r w:rsidRPr="00C73DA4">
        <w:t xml:space="preserve"> </w:t>
      </w:r>
      <w:r>
        <w:t>through</w:t>
      </w:r>
      <w:r w:rsidRPr="00C73DA4">
        <w:t xml:space="preserve"> th</w:t>
      </w:r>
      <w:r>
        <w:t>is</w:t>
      </w:r>
      <w:r w:rsidRPr="00C73DA4">
        <w:t xml:space="preserve"> </w:t>
      </w:r>
      <w:r>
        <w:t>critical-literacy</w:t>
      </w:r>
      <w:r w:rsidRPr="00C73DA4">
        <w:t>-informed digital storytelling</w:t>
      </w:r>
      <w:r>
        <w:t xml:space="preserve"> project</w:t>
      </w:r>
      <w:r w:rsidRPr="00C73DA4">
        <w:t>,</w:t>
      </w:r>
      <w:r>
        <w:t xml:space="preserve"> both </w:t>
      </w:r>
      <w:r w:rsidRPr="00C73DA4">
        <w:t>in designing digital stories and in reflecting on them</w:t>
      </w:r>
      <w:r>
        <w:t>?</w:t>
      </w:r>
    </w:p>
    <w:p w14:paraId="5D0E9464" w14:textId="0C4EBFD8" w:rsidR="00310E6A" w:rsidRDefault="00310E6A" w:rsidP="00D65D7D">
      <w:pPr>
        <w:pStyle w:val="ListParagraph"/>
        <w:numPr>
          <w:ilvl w:val="1"/>
          <w:numId w:val="3"/>
        </w:numPr>
        <w:spacing w:line="480" w:lineRule="auto"/>
      </w:pPr>
      <w:r>
        <w:t xml:space="preserve">At the level 1 </w:t>
      </w:r>
      <w:r w:rsidRPr="00227ED6">
        <w:t>(</w:t>
      </w:r>
      <w:r>
        <w:t>De Fina, Shiffrin, &amp; Bamberg, 2007</w:t>
      </w:r>
      <w:r w:rsidRPr="00227ED6">
        <w:t>)</w:t>
      </w:r>
      <w:r>
        <w:t xml:space="preserve"> of </w:t>
      </w:r>
      <w:r w:rsidR="00F56306">
        <w:t xml:space="preserve">the </w:t>
      </w:r>
      <w:r>
        <w:t>relationships between the speaker and the narrated event (i.e., story content), how do the students of world language talk about their digital storytelling project process</w:t>
      </w:r>
      <w:r w:rsidR="008F71DF">
        <w:t xml:space="preserve"> in the interview</w:t>
      </w:r>
      <w:r>
        <w:t>? How do they evaluate their process?</w:t>
      </w:r>
      <w:r w:rsidR="009A2F9E">
        <w:t xml:space="preserve"> What range of identity positions is available for students in the reflective interview?</w:t>
      </w:r>
    </w:p>
    <w:p w14:paraId="14E2F9F5" w14:textId="781B6306" w:rsidR="008F71DF" w:rsidRDefault="008F072A" w:rsidP="00D65D7D">
      <w:pPr>
        <w:pStyle w:val="ListParagraph"/>
        <w:numPr>
          <w:ilvl w:val="1"/>
          <w:numId w:val="3"/>
        </w:numPr>
        <w:spacing w:line="480" w:lineRule="auto"/>
      </w:pPr>
      <w:r>
        <w:t>At the level 2</w:t>
      </w:r>
      <w:r w:rsidR="008F71DF">
        <w:t xml:space="preserve"> of </w:t>
      </w:r>
      <w:r w:rsidR="00F56306">
        <w:t xml:space="preserve">the </w:t>
      </w:r>
      <w:r w:rsidR="008F71DF">
        <w:t xml:space="preserve">relationships between the speaker and the listener, how do the participants and the interviewer position themselves and each other in the interview? How does this affect the range of identity positions in </w:t>
      </w:r>
      <w:r w:rsidR="00F56306">
        <w:t xml:space="preserve">telling </w:t>
      </w:r>
      <w:r w:rsidR="008F71DF">
        <w:t>the reflective narrative of the digital storytelling project process?</w:t>
      </w:r>
    </w:p>
    <w:p w14:paraId="28DB8FA4" w14:textId="4DB2D6DD" w:rsidR="008F71DF" w:rsidRDefault="008F71DF" w:rsidP="00D65D7D">
      <w:pPr>
        <w:pStyle w:val="paragraph-chapters"/>
        <w:numPr>
          <w:ilvl w:val="1"/>
          <w:numId w:val="3"/>
        </w:numPr>
      </w:pPr>
      <w:r>
        <w:t>At the level 3</w:t>
      </w:r>
      <w:r w:rsidR="008F072A">
        <w:t xml:space="preserve"> </w:t>
      </w:r>
      <w:r>
        <w:t xml:space="preserve">of </w:t>
      </w:r>
      <w:r w:rsidR="00F56306">
        <w:t xml:space="preserve">the </w:t>
      </w:r>
      <w:r>
        <w:t xml:space="preserve">relationships among the story characters, how do the world language students position their old selves and other story characters in their digital stories? </w:t>
      </w:r>
      <w:r w:rsidR="008F072A">
        <w:t>What identities are reflected in this identity text</w:t>
      </w:r>
      <w:r w:rsidR="008F072A" w:rsidRPr="008F072A">
        <w:t xml:space="preserve"> </w:t>
      </w:r>
      <w:r w:rsidR="008F072A">
        <w:t xml:space="preserve">(Cummins et al., 2005)? </w:t>
      </w:r>
      <w:r>
        <w:t xml:space="preserve">How does </w:t>
      </w:r>
      <w:r w:rsidR="008F072A">
        <w:t>this (re)writing</w:t>
      </w:r>
      <w:r>
        <w:t xml:space="preserve"> allow for “</w:t>
      </w:r>
      <w:r w:rsidRPr="00075EC6">
        <w:t>shifts in subjectivity that are made possible through rewriting and re-imagining the text” (Kamler, 2001, p. 47)</w:t>
      </w:r>
      <w:r>
        <w:t>?</w:t>
      </w:r>
    </w:p>
    <w:p w14:paraId="6F7F7A9C" w14:textId="613F4B3F" w:rsidR="008F71DF" w:rsidRDefault="008F072A" w:rsidP="00D65D7D">
      <w:pPr>
        <w:pStyle w:val="ListParagraph"/>
        <w:numPr>
          <w:ilvl w:val="1"/>
          <w:numId w:val="3"/>
        </w:numPr>
        <w:spacing w:line="480" w:lineRule="auto"/>
      </w:pPr>
      <w:r>
        <w:t xml:space="preserve">At the level 4 of </w:t>
      </w:r>
      <w:r w:rsidR="00F56306">
        <w:t xml:space="preserve">the </w:t>
      </w:r>
      <w:r w:rsidR="008B4AA4">
        <w:t xml:space="preserve">relationships to dominant ideologies and social practices in </w:t>
      </w:r>
      <w:r w:rsidR="008B4AA4" w:rsidRPr="00723AA9">
        <w:t>Discourse</w:t>
      </w:r>
      <w:r w:rsidR="008B4AA4">
        <w:t>, what discourses impact the ways the participants</w:t>
      </w:r>
      <w:r w:rsidR="00F859E3">
        <w:t xml:space="preserve"> tell</w:t>
      </w:r>
      <w:r w:rsidR="008B4AA4">
        <w:t xml:space="preserve"> in the digital story and in the interview?</w:t>
      </w:r>
    </w:p>
    <w:p w14:paraId="7E3B7834" w14:textId="01343DAD" w:rsidR="003A5B5F" w:rsidRDefault="00B81645" w:rsidP="00B81645">
      <w:pPr>
        <w:spacing w:line="480" w:lineRule="auto"/>
        <w:ind w:left="425"/>
      </w:pPr>
      <w:r w:rsidRPr="00B81645">
        <w:t>Answering each of these questions will produce a layered discursive account of both the learners’ textual production and the learner</w:t>
      </w:r>
      <w:r>
        <w:t xml:space="preserve">s changing dynamic relation to </w:t>
      </w:r>
      <w:r w:rsidRPr="00B81645">
        <w:t>the production.  In the next section I will review</w:t>
      </w:r>
      <w:r>
        <w:t xml:space="preserve"> research studies on digital storytelling for language learning in order to situate and inform my study.</w:t>
      </w:r>
    </w:p>
    <w:p w14:paraId="5E2981EE" w14:textId="77777777" w:rsidR="00AD3609" w:rsidRDefault="00AD3609">
      <w:pPr>
        <w:rPr>
          <w:b/>
        </w:rPr>
      </w:pPr>
      <w:bookmarkStart w:id="68" w:name="_Toc293666672"/>
      <w:r>
        <w:rPr>
          <w:b/>
        </w:rPr>
        <w:br w:type="page"/>
      </w:r>
    </w:p>
    <w:p w14:paraId="146A62B3" w14:textId="257D977E" w:rsidR="00FB2ED6" w:rsidRDefault="00556F44" w:rsidP="00FB2ED6">
      <w:pPr>
        <w:jc w:val="center"/>
        <w:rPr>
          <w:b/>
        </w:rPr>
      </w:pPr>
      <w:r w:rsidRPr="00FB2ED6">
        <w:rPr>
          <w:b/>
        </w:rPr>
        <w:t xml:space="preserve">CHAPTER </w:t>
      </w:r>
      <w:bookmarkStart w:id="69" w:name="_Toc293665954"/>
      <w:r w:rsidR="00E6213C">
        <w:rPr>
          <w:b/>
        </w:rPr>
        <w:t>3</w:t>
      </w:r>
    </w:p>
    <w:p w14:paraId="2D7F19F9" w14:textId="77777777" w:rsidR="00FB2ED6" w:rsidRPr="00FB2ED6" w:rsidRDefault="00FB2ED6" w:rsidP="00FB2ED6">
      <w:pPr>
        <w:jc w:val="center"/>
        <w:rPr>
          <w:b/>
        </w:rPr>
      </w:pPr>
    </w:p>
    <w:p w14:paraId="2A890B35" w14:textId="50592632" w:rsidR="007E531B" w:rsidRDefault="00556F44" w:rsidP="005D476A">
      <w:pPr>
        <w:pStyle w:val="Heading1"/>
      </w:pPr>
      <w:bookmarkStart w:id="70" w:name="_Toc311537551"/>
      <w:r w:rsidRPr="00075EC6">
        <w:t>REVIEW</w:t>
      </w:r>
      <w:r w:rsidR="007E531B">
        <w:t xml:space="preserve"> OF</w:t>
      </w:r>
      <w:r w:rsidRPr="00075EC6">
        <w:t xml:space="preserve"> RESEARCH STUDIES</w:t>
      </w:r>
      <w:bookmarkEnd w:id="68"/>
      <w:bookmarkEnd w:id="69"/>
      <w:bookmarkEnd w:id="70"/>
    </w:p>
    <w:p w14:paraId="278A23AB" w14:textId="7BC3FBD5" w:rsidR="004C3A10" w:rsidRPr="004C3A10" w:rsidRDefault="00556F44" w:rsidP="004C3A10">
      <w:pPr>
        <w:spacing w:line="480" w:lineRule="auto"/>
        <w:ind w:firstLine="720"/>
      </w:pPr>
      <w:r w:rsidRPr="00075EC6">
        <w:t xml:space="preserve">Digital storytelling </w:t>
      </w:r>
      <w:r w:rsidR="00231F06">
        <w:t>as a</w:t>
      </w:r>
      <w:r w:rsidR="00231F06" w:rsidRPr="00075EC6">
        <w:t xml:space="preserve"> technology-</w:t>
      </w:r>
      <w:r w:rsidR="00231F06">
        <w:t>integrat</w:t>
      </w:r>
      <w:r w:rsidR="00231F06" w:rsidRPr="00075EC6">
        <w:t xml:space="preserve">ed </w:t>
      </w:r>
      <w:r w:rsidR="00231F06">
        <w:t>pedagogical project</w:t>
      </w:r>
      <w:r w:rsidR="00231F06" w:rsidRPr="00075EC6">
        <w:t xml:space="preserve"> </w:t>
      </w:r>
      <w:r w:rsidRPr="00075EC6">
        <w:t xml:space="preserve">is </w:t>
      </w:r>
      <w:r w:rsidR="007E7DCB">
        <w:t>relatively new to</w:t>
      </w:r>
      <w:r w:rsidRPr="00075EC6">
        <w:t xml:space="preserve"> </w:t>
      </w:r>
      <w:r w:rsidR="007E7DCB">
        <w:t xml:space="preserve">language classrooms, but </w:t>
      </w:r>
      <w:r w:rsidR="00D33D84">
        <w:t>is</w:t>
      </w:r>
      <w:r w:rsidR="00D33D84" w:rsidRPr="00075EC6">
        <w:t xml:space="preserve"> rising in popularity</w:t>
      </w:r>
      <w:r w:rsidR="00B94229">
        <w:t xml:space="preserve"> </w:t>
      </w:r>
      <w:r w:rsidRPr="00075EC6">
        <w:t>(</w:t>
      </w:r>
      <w:r w:rsidR="00D33D84" w:rsidRPr="00075EC6">
        <w:t>Godwin-Jones, 2012</w:t>
      </w:r>
      <w:r w:rsidRPr="00075EC6">
        <w:t xml:space="preserve">). </w:t>
      </w:r>
      <w:r w:rsidR="004C3A10">
        <w:t xml:space="preserve">This chapter reports on the review of research studies on digital storytelling for language learning. </w:t>
      </w:r>
      <w:r w:rsidR="004C3A10" w:rsidRPr="004C3A10">
        <w:t xml:space="preserve">To situate myself as a reviewer, I bring my subjectivities as a teacher of Japanese language and as a researcher enthusiastic about the potentials of </w:t>
      </w:r>
      <w:r w:rsidR="004C3A10">
        <w:t>digital storytelling</w:t>
      </w:r>
      <w:r w:rsidR="004C3A10" w:rsidRPr="004C3A10">
        <w:t xml:space="preserve"> for language learners. As a researcher, I am interested in language learners’ media </w:t>
      </w:r>
      <w:r w:rsidR="004C3A10">
        <w:t>consumption and production</w:t>
      </w:r>
      <w:r w:rsidR="004C3A10" w:rsidRPr="004C3A10">
        <w:t xml:space="preserve">, as I believe that language learners assume new positions to engage with the target language and culture in ways that are more agentive than in classrooms using traditional literacies. </w:t>
      </w:r>
    </w:p>
    <w:p w14:paraId="798731B5" w14:textId="3175C7A3" w:rsidR="004C3A10" w:rsidRPr="004C3A10" w:rsidRDefault="004C3A10" w:rsidP="004C3A10">
      <w:pPr>
        <w:spacing w:line="480" w:lineRule="auto"/>
        <w:ind w:firstLine="720"/>
      </w:pPr>
      <w:r w:rsidRPr="004C3A10">
        <w:t xml:space="preserve">For these reasons I examined recent research studies of classroom case studies where language learners </w:t>
      </w:r>
      <w:r w:rsidR="00C3723D">
        <w:t>engaged in digital storytelling</w:t>
      </w:r>
      <w:r w:rsidRPr="004C3A10">
        <w:t xml:space="preserve"> as a part of the curriculum. </w:t>
      </w:r>
      <w:r w:rsidR="00A04828">
        <w:t>In order to make clear the trends in the research studies, to situate my study in the context of research studies, and to inform my study, I asked the following questions</w:t>
      </w:r>
      <w:r w:rsidRPr="004C3A10">
        <w:t xml:space="preserve">. </w:t>
      </w:r>
    </w:p>
    <w:p w14:paraId="528ADDBF" w14:textId="28254533" w:rsidR="004C3A10" w:rsidRPr="004C3A10" w:rsidRDefault="004C3A10" w:rsidP="004C3A10">
      <w:pPr>
        <w:numPr>
          <w:ilvl w:val="0"/>
          <w:numId w:val="9"/>
        </w:numPr>
        <w:spacing w:line="480" w:lineRule="auto"/>
      </w:pPr>
      <w:r w:rsidRPr="004C3A10">
        <w:t xml:space="preserve">What </w:t>
      </w:r>
      <w:r w:rsidR="00A04828">
        <w:t>are</w:t>
      </w:r>
      <w:r w:rsidRPr="004C3A10">
        <w:t xml:space="preserve"> the </w:t>
      </w:r>
      <w:r w:rsidR="00A04828">
        <w:t>areas of research focus in the research studies on digital storytelling for language learning</w:t>
      </w:r>
      <w:r w:rsidRPr="004C3A10">
        <w:t>?</w:t>
      </w:r>
    </w:p>
    <w:p w14:paraId="3469BEEE" w14:textId="38DC7571" w:rsidR="004C3A10" w:rsidRPr="004C3A10" w:rsidRDefault="004C3A10" w:rsidP="004C3A10">
      <w:pPr>
        <w:numPr>
          <w:ilvl w:val="0"/>
          <w:numId w:val="9"/>
        </w:numPr>
        <w:spacing w:line="480" w:lineRule="auto"/>
      </w:pPr>
      <w:r w:rsidRPr="004C3A10">
        <w:t xml:space="preserve">What </w:t>
      </w:r>
      <w:r w:rsidR="00A04828">
        <w:t>research designs do the research studies take, with what strengths and limitations</w:t>
      </w:r>
      <w:r w:rsidRPr="004C3A10">
        <w:t xml:space="preserve">? </w:t>
      </w:r>
    </w:p>
    <w:p w14:paraId="0184C948" w14:textId="77777777" w:rsidR="00C3723D" w:rsidRDefault="004C3A10" w:rsidP="004C3A10">
      <w:pPr>
        <w:spacing w:line="480" w:lineRule="auto"/>
        <w:ind w:firstLine="720"/>
      </w:pPr>
      <w:r w:rsidRPr="004C3A10">
        <w:t>In the next section, I describe of the procedure of the literature review</w:t>
      </w:r>
      <w:r w:rsidR="00C3723D">
        <w:t xml:space="preserve"> before</w:t>
      </w:r>
      <w:r w:rsidR="00A04828">
        <w:t xml:space="preserve"> present</w:t>
      </w:r>
      <w:r w:rsidR="00C3723D">
        <w:t>ing</w:t>
      </w:r>
      <w:r w:rsidR="00A04828">
        <w:t xml:space="preserve"> a summary of the research studies.</w:t>
      </w:r>
      <w:r w:rsidRPr="004C3A10">
        <w:t xml:space="preserve"> </w:t>
      </w:r>
    </w:p>
    <w:p w14:paraId="45B095D5" w14:textId="77777777" w:rsidR="004C3A10" w:rsidRPr="004C3A10" w:rsidRDefault="004C3A10" w:rsidP="004C3A10">
      <w:pPr>
        <w:pStyle w:val="Heading2"/>
      </w:pPr>
      <w:bookmarkStart w:id="71" w:name="_Toc311537552"/>
      <w:r w:rsidRPr="004C3A10">
        <w:t>Method of literature review</w:t>
      </w:r>
      <w:bookmarkEnd w:id="71"/>
    </w:p>
    <w:p w14:paraId="5EB015DC" w14:textId="468BB7CA" w:rsidR="004C3A10" w:rsidRPr="004C3A10" w:rsidRDefault="004C3A10" w:rsidP="004C3A10">
      <w:pPr>
        <w:spacing w:line="480" w:lineRule="auto"/>
        <w:ind w:firstLine="720"/>
      </w:pPr>
      <w:r w:rsidRPr="004C3A10">
        <w:t>The research studies were located through online databases such as ERIC, Education Complete, Academic Search Premier, Communication &amp; Mass Media Complete, Humanities International Complete, MLA Directory of Periodicals, MLA International Bibliography, Social Sciences Abstracts</w:t>
      </w:r>
      <w:r w:rsidR="00277955">
        <w:t>, and Google Scholar</w:t>
      </w:r>
      <w:r w:rsidRPr="004C3A10">
        <w:t xml:space="preserve">. Combinations of key terms were used, such as ‘new literacies,’ ‘multiliteracies,’ ‘digital,’ ‘technology,’ ‘computer,’ ‘multimodal,’ ‘multimedia,’ and ‘media.’ I also conducted manual search on select journals of relevance, such as </w:t>
      </w:r>
      <w:r w:rsidRPr="004C3A10">
        <w:rPr>
          <w:i/>
        </w:rPr>
        <w:t>CALICO Journal</w:t>
      </w:r>
      <w:r w:rsidRPr="004C3A10">
        <w:t xml:space="preserve">, </w:t>
      </w:r>
      <w:r w:rsidRPr="004C3A10">
        <w:rPr>
          <w:i/>
        </w:rPr>
        <w:t>Computer Assisted Language Learning</w:t>
      </w:r>
      <w:r w:rsidRPr="004C3A10">
        <w:t xml:space="preserve">, and </w:t>
      </w:r>
      <w:r w:rsidRPr="004C3A10">
        <w:rPr>
          <w:i/>
        </w:rPr>
        <w:t>Language Leaning &amp; Technology</w:t>
      </w:r>
      <w:r w:rsidRPr="004C3A10">
        <w:t>. In addition, references in relevant articles were also sought for.</w:t>
      </w:r>
      <w:r w:rsidR="00277955">
        <w:t xml:space="preserve"> The</w:t>
      </w:r>
      <w:r w:rsidRPr="004C3A10">
        <w:t xml:space="preserve"> criteria</w:t>
      </w:r>
      <w:r w:rsidR="00277955">
        <w:t xml:space="preserve"> for the review</w:t>
      </w:r>
      <w:r w:rsidRPr="004C3A10">
        <w:t xml:space="preserve"> w</w:t>
      </w:r>
      <w:r w:rsidR="00277955">
        <w:t>ere</w:t>
      </w:r>
      <w:r w:rsidRPr="004C3A10">
        <w:t xml:space="preserve"> the following. </w:t>
      </w:r>
    </w:p>
    <w:p w14:paraId="244391EF" w14:textId="62ADDD41" w:rsidR="004C3A10" w:rsidRPr="004C3A10" w:rsidRDefault="004C3A10" w:rsidP="004C3A10">
      <w:pPr>
        <w:numPr>
          <w:ilvl w:val="0"/>
          <w:numId w:val="10"/>
        </w:numPr>
        <w:spacing w:line="480" w:lineRule="auto"/>
      </w:pPr>
      <w:r w:rsidRPr="004C3A10">
        <w:t>The study needed to be published after 200</w:t>
      </w:r>
      <w:r w:rsidR="001A5828">
        <w:t>5</w:t>
      </w:r>
      <w:r w:rsidRPr="004C3A10">
        <w:t xml:space="preserve"> to keep the review current. </w:t>
      </w:r>
    </w:p>
    <w:p w14:paraId="4F423EB6" w14:textId="77777777" w:rsidR="004C3A10" w:rsidRPr="004C3A10" w:rsidRDefault="004C3A10" w:rsidP="004C3A10">
      <w:pPr>
        <w:numPr>
          <w:ilvl w:val="0"/>
          <w:numId w:val="10"/>
        </w:numPr>
        <w:spacing w:line="480" w:lineRule="auto"/>
      </w:pPr>
      <w:r w:rsidRPr="004C3A10">
        <w:t xml:space="preserve">The article needed to be a case study research article involving systematic collection of data in response to research questions, and not merely a curriculum model or a teacher’s anecdote. </w:t>
      </w:r>
    </w:p>
    <w:p w14:paraId="3B6CB17F" w14:textId="7916AA7A" w:rsidR="004C3A10" w:rsidRPr="004C3A10" w:rsidRDefault="004C3A10" w:rsidP="004C3A10">
      <w:pPr>
        <w:numPr>
          <w:ilvl w:val="0"/>
          <w:numId w:val="10"/>
        </w:numPr>
        <w:spacing w:line="480" w:lineRule="auto"/>
      </w:pPr>
      <w:r w:rsidRPr="004C3A10">
        <w:t xml:space="preserve">A case study needed to report on a project where learners created </w:t>
      </w:r>
      <w:r w:rsidR="00A34B83">
        <w:t>a digital story</w:t>
      </w:r>
      <w:r w:rsidRPr="004C3A10">
        <w:t xml:space="preserve"> for language learning. </w:t>
      </w:r>
    </w:p>
    <w:p w14:paraId="53E225C2" w14:textId="77777777" w:rsidR="004C3A10" w:rsidRPr="004C3A10" w:rsidRDefault="004C3A10" w:rsidP="004C3A10">
      <w:pPr>
        <w:numPr>
          <w:ilvl w:val="0"/>
          <w:numId w:val="10"/>
        </w:numPr>
        <w:spacing w:line="480" w:lineRule="auto"/>
      </w:pPr>
      <w:r w:rsidRPr="004C3A10">
        <w:t>A case study needed to be conducted in language learning classrooms, either English as a second language (ESL), English as a foreign language (EFL), or other foreign language classrooms.</w:t>
      </w:r>
    </w:p>
    <w:p w14:paraId="25CF6E67" w14:textId="0036018F" w:rsidR="004C3A10" w:rsidRPr="004C3A10" w:rsidRDefault="005B55A8" w:rsidP="004C3A10">
      <w:pPr>
        <w:spacing w:line="480" w:lineRule="auto"/>
        <w:ind w:firstLine="720"/>
      </w:pPr>
      <w:r>
        <w:t xml:space="preserve">The </w:t>
      </w:r>
      <w:r w:rsidR="00277955">
        <w:t>1</w:t>
      </w:r>
      <w:r w:rsidR="007965FD">
        <w:t>5</w:t>
      </w:r>
      <w:r w:rsidR="00277955">
        <w:t xml:space="preserve"> </w:t>
      </w:r>
      <w:r>
        <w:t>published studies</w:t>
      </w:r>
      <w:r w:rsidR="00277955">
        <w:t xml:space="preserve"> </w:t>
      </w:r>
      <w:r>
        <w:t xml:space="preserve">that </w:t>
      </w:r>
      <w:r w:rsidR="00277955">
        <w:t>met these criteria</w:t>
      </w:r>
      <w:r w:rsidR="004C3A10" w:rsidRPr="004C3A10">
        <w:t xml:space="preserve"> were case studies conducted in ESL, EFL, and other foreign language classrooms in the U.S.</w:t>
      </w:r>
      <w:r>
        <w:t xml:space="preserve"> and Australia</w:t>
      </w:r>
      <w:r w:rsidR="004C3A10" w:rsidRPr="004C3A10">
        <w:t xml:space="preserve"> (Japanese as a foreign language, Spanish as a foreign language), from primarily universities, but also secondary and elementary schools. </w:t>
      </w:r>
      <w:r>
        <w:t xml:space="preserve">The context of the case study and the publication is summarized in the Table 1 below. </w:t>
      </w:r>
      <w:r w:rsidR="004C3A10" w:rsidRPr="004C3A10">
        <w:t>The</w:t>
      </w:r>
      <w:r>
        <w:t xml:space="preserve"> studies came from a variety of</w:t>
      </w:r>
      <w:r w:rsidR="004C3A10" w:rsidRPr="004C3A10">
        <w:t xml:space="preserve"> journals </w:t>
      </w:r>
      <w:r>
        <w:t>on second language teaching and technology</w:t>
      </w:r>
      <w:r w:rsidR="004C3A10" w:rsidRPr="004C3A10">
        <w:t>. The year of publication ranged from 200</w:t>
      </w:r>
      <w:r w:rsidR="00D810E0">
        <w:t>6</w:t>
      </w:r>
      <w:r w:rsidR="004C3A10" w:rsidRPr="004C3A10">
        <w:t xml:space="preserve"> to 201</w:t>
      </w:r>
      <w:r w:rsidR="001450C6">
        <w:t>4</w:t>
      </w:r>
      <w:r w:rsidR="004C3A10" w:rsidRPr="004C3A10">
        <w:t>.</w:t>
      </w:r>
    </w:p>
    <w:tbl>
      <w:tblPr>
        <w:tblW w:w="8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05"/>
        <w:gridCol w:w="2700"/>
        <w:gridCol w:w="4140"/>
      </w:tblGrid>
      <w:tr w:rsidR="00F7438B" w:rsidRPr="004C3A10" w14:paraId="6D34D684" w14:textId="77777777" w:rsidTr="00AE7CFB">
        <w:tc>
          <w:tcPr>
            <w:tcW w:w="1805" w:type="dxa"/>
            <w:shd w:val="clear" w:color="auto" w:fill="auto"/>
            <w:tcMar>
              <w:left w:w="0" w:type="dxa"/>
              <w:right w:w="0" w:type="dxa"/>
            </w:tcMar>
          </w:tcPr>
          <w:p w14:paraId="39DBC46A" w14:textId="6599B50E" w:rsidR="00F7438B" w:rsidRPr="004C3A10" w:rsidRDefault="00F7438B" w:rsidP="00A24BB4">
            <w:r w:rsidRPr="004C3A10">
              <w:t>Languages</w:t>
            </w:r>
            <w:r w:rsidR="00A24BB4">
              <w:t xml:space="preserve"> &amp; Countries</w:t>
            </w:r>
          </w:p>
        </w:tc>
        <w:tc>
          <w:tcPr>
            <w:tcW w:w="2700" w:type="dxa"/>
            <w:shd w:val="clear" w:color="auto" w:fill="auto"/>
            <w:tcMar>
              <w:left w:w="0" w:type="dxa"/>
              <w:right w:w="0" w:type="dxa"/>
            </w:tcMar>
          </w:tcPr>
          <w:p w14:paraId="3F0AE4F5" w14:textId="235D926B" w:rsidR="00F7438B" w:rsidRPr="004C3A10" w:rsidRDefault="00AE7CFB" w:rsidP="00AE7CFB">
            <w:r>
              <w:t>Course c</w:t>
            </w:r>
            <w:r w:rsidR="006B757D">
              <w:t>ontext</w:t>
            </w:r>
          </w:p>
        </w:tc>
        <w:tc>
          <w:tcPr>
            <w:tcW w:w="4140" w:type="dxa"/>
            <w:shd w:val="clear" w:color="auto" w:fill="auto"/>
            <w:tcMar>
              <w:left w:w="0" w:type="dxa"/>
              <w:right w:w="0" w:type="dxa"/>
            </w:tcMar>
          </w:tcPr>
          <w:p w14:paraId="7E75185E" w14:textId="57C900CC" w:rsidR="00F7438B" w:rsidRPr="004C3A10" w:rsidRDefault="00A24BB4" w:rsidP="00A24BB4">
            <w:r>
              <w:t>Publication</w:t>
            </w:r>
          </w:p>
        </w:tc>
      </w:tr>
      <w:tr w:rsidR="00F7438B" w:rsidRPr="004C3A10" w14:paraId="1F92B101" w14:textId="77777777" w:rsidTr="00AE7CFB">
        <w:tc>
          <w:tcPr>
            <w:tcW w:w="1805" w:type="dxa"/>
            <w:shd w:val="clear" w:color="auto" w:fill="auto"/>
            <w:tcMar>
              <w:left w:w="0" w:type="dxa"/>
              <w:right w:w="0" w:type="dxa"/>
            </w:tcMar>
          </w:tcPr>
          <w:p w14:paraId="1F167646" w14:textId="6EDE80D1" w:rsidR="00F7438B" w:rsidRDefault="00F7438B" w:rsidP="00A24BB4">
            <w:r w:rsidRPr="004C3A10">
              <w:t>E</w:t>
            </w:r>
            <w:r>
              <w:t>S</w:t>
            </w:r>
            <w:r w:rsidRPr="004C3A10">
              <w:t>L</w:t>
            </w:r>
            <w:r w:rsidR="00A24BB4">
              <w:t xml:space="preserve">: </w:t>
            </w:r>
            <w:r w:rsidR="007965FD">
              <w:t>6</w:t>
            </w:r>
          </w:p>
          <w:p w14:paraId="36974FDD" w14:textId="5C70B16D" w:rsidR="00A24BB4" w:rsidRDefault="00A24BB4" w:rsidP="00A24BB4">
            <w:r>
              <w:t xml:space="preserve">   in U.S.</w:t>
            </w:r>
            <w:r w:rsidRPr="004C3A10">
              <w:t xml:space="preserve">: </w:t>
            </w:r>
            <w:r w:rsidR="007965FD">
              <w:t>6</w:t>
            </w:r>
          </w:p>
          <w:p w14:paraId="3BC419B2" w14:textId="5DD4E808" w:rsidR="00F7438B" w:rsidRDefault="00F7438B" w:rsidP="00A24BB4">
            <w:r w:rsidRPr="004C3A10">
              <w:t>E</w:t>
            </w:r>
            <w:r>
              <w:t>F</w:t>
            </w:r>
            <w:r w:rsidRPr="004C3A10">
              <w:t xml:space="preserve">L: </w:t>
            </w:r>
            <w:r w:rsidR="00A24BB4">
              <w:t>5</w:t>
            </w:r>
          </w:p>
          <w:p w14:paraId="763AEF0D" w14:textId="498FFEA5" w:rsidR="00A24BB4" w:rsidRDefault="00A24BB4" w:rsidP="00A24BB4">
            <w:r>
              <w:t xml:space="preserve">  in Japan: 2</w:t>
            </w:r>
          </w:p>
          <w:p w14:paraId="0A8437FA" w14:textId="11E852F8" w:rsidR="00A24BB4" w:rsidRDefault="00A24BB4" w:rsidP="00A24BB4">
            <w:r>
              <w:t xml:space="preserve">  in Indonesia: 1</w:t>
            </w:r>
          </w:p>
          <w:p w14:paraId="0D6432A3" w14:textId="18C39F41" w:rsidR="00A24BB4" w:rsidRPr="004C3A10" w:rsidRDefault="00A24BB4" w:rsidP="00A24BB4">
            <w:r>
              <w:t xml:space="preserve">  in Singapore</w:t>
            </w:r>
            <w:r w:rsidRPr="004C3A10">
              <w:t xml:space="preserve">: </w:t>
            </w:r>
            <w:r>
              <w:t>1</w:t>
            </w:r>
          </w:p>
          <w:p w14:paraId="79BC7E7A" w14:textId="23C14C11" w:rsidR="00A24BB4" w:rsidRPr="004C3A10" w:rsidRDefault="00A24BB4" w:rsidP="00A24BB4">
            <w:r>
              <w:t xml:space="preserve">  in Taiwan</w:t>
            </w:r>
            <w:r w:rsidRPr="004C3A10">
              <w:t>: 1</w:t>
            </w:r>
          </w:p>
          <w:p w14:paraId="30791949" w14:textId="35EAC15D" w:rsidR="00F7438B" w:rsidRDefault="00F7438B" w:rsidP="00A24BB4">
            <w:r w:rsidRPr="004C3A10">
              <w:t xml:space="preserve">Japanese: </w:t>
            </w:r>
            <w:r>
              <w:t>2</w:t>
            </w:r>
          </w:p>
          <w:p w14:paraId="3428CAF2" w14:textId="544217CE" w:rsidR="00A24BB4" w:rsidRDefault="00A24BB4" w:rsidP="00A24BB4">
            <w:r>
              <w:t xml:space="preserve">  in Australia: 1</w:t>
            </w:r>
          </w:p>
          <w:p w14:paraId="06982849" w14:textId="4DEA436F" w:rsidR="00A24BB4" w:rsidRPr="004C3A10" w:rsidRDefault="00A24BB4" w:rsidP="00A24BB4">
            <w:r>
              <w:t xml:space="preserve">  in U.S.: 1</w:t>
            </w:r>
          </w:p>
          <w:p w14:paraId="14BCF3CA" w14:textId="655E16B3" w:rsidR="00F7438B" w:rsidRDefault="00F7438B" w:rsidP="00A24BB4">
            <w:r w:rsidRPr="004C3A10">
              <w:t xml:space="preserve">Spanish: </w:t>
            </w:r>
            <w:r>
              <w:t>2</w:t>
            </w:r>
          </w:p>
          <w:p w14:paraId="2B956359" w14:textId="7374DD63" w:rsidR="00A24BB4" w:rsidRPr="004C3A10" w:rsidRDefault="00A24BB4" w:rsidP="00A24BB4">
            <w:r>
              <w:t xml:space="preserve">   in U.S.</w:t>
            </w:r>
            <w:r w:rsidRPr="004C3A10">
              <w:t xml:space="preserve">: </w:t>
            </w:r>
            <w:r>
              <w:t>2</w:t>
            </w:r>
          </w:p>
        </w:tc>
        <w:tc>
          <w:tcPr>
            <w:tcW w:w="2700" w:type="dxa"/>
            <w:shd w:val="clear" w:color="auto" w:fill="auto"/>
            <w:tcMar>
              <w:left w:w="0" w:type="dxa"/>
              <w:right w:w="0" w:type="dxa"/>
            </w:tcMar>
          </w:tcPr>
          <w:p w14:paraId="1D111ABC" w14:textId="050698B5" w:rsidR="00F7438B" w:rsidRPr="004C3A10" w:rsidRDefault="00F7438B" w:rsidP="00A24BB4">
            <w:r w:rsidRPr="004C3A10">
              <w:t>[</w:t>
            </w:r>
            <w:r w:rsidR="00AE7CFB">
              <w:t>Institutional level</w:t>
            </w:r>
            <w:r w:rsidRPr="004C3A10">
              <w:t>]</w:t>
            </w:r>
          </w:p>
          <w:p w14:paraId="66632092" w14:textId="59FF063E" w:rsidR="00F7438B" w:rsidRPr="004C3A10" w:rsidRDefault="00F7438B" w:rsidP="00A24BB4">
            <w:r w:rsidRPr="004C3A10">
              <w:t>U</w:t>
            </w:r>
            <w:r w:rsidR="006B757D">
              <w:t>niversity</w:t>
            </w:r>
            <w:r w:rsidRPr="004C3A10">
              <w:t xml:space="preserve">: </w:t>
            </w:r>
            <w:r w:rsidR="006B757D">
              <w:t>10</w:t>
            </w:r>
          </w:p>
          <w:p w14:paraId="03E55DCE" w14:textId="5A0D5085" w:rsidR="00F7438B" w:rsidRPr="004C3A10" w:rsidRDefault="006B757D" w:rsidP="00A24BB4">
            <w:r>
              <w:t>Secondary</w:t>
            </w:r>
            <w:r w:rsidR="00F7438B" w:rsidRPr="004C3A10">
              <w:t xml:space="preserve"> School: </w:t>
            </w:r>
            <w:r>
              <w:t>4</w:t>
            </w:r>
          </w:p>
          <w:p w14:paraId="114C565F" w14:textId="4E9F12A7" w:rsidR="00F7438B" w:rsidRDefault="00F7438B" w:rsidP="00A24BB4">
            <w:r w:rsidRPr="004C3A10">
              <w:t xml:space="preserve">Elementary School: </w:t>
            </w:r>
            <w:r w:rsidR="007965FD">
              <w:t>1</w:t>
            </w:r>
          </w:p>
          <w:p w14:paraId="5D2F9D83" w14:textId="77777777" w:rsidR="00A24BB4" w:rsidRDefault="00A24BB4" w:rsidP="00A24BB4"/>
          <w:p w14:paraId="49C0D541" w14:textId="05C1FD8D" w:rsidR="00A24BB4" w:rsidRDefault="00A24BB4" w:rsidP="00A24BB4">
            <w:r>
              <w:t>[Course context]</w:t>
            </w:r>
          </w:p>
          <w:p w14:paraId="06BA8A21" w14:textId="2F5D79E4" w:rsidR="00A24BB4" w:rsidRDefault="00A24BB4" w:rsidP="00A24BB4">
            <w:pPr>
              <w:ind w:left="288" w:hanging="288"/>
            </w:pPr>
            <w:r>
              <w:t xml:space="preserve">Non-credit setting: </w:t>
            </w:r>
            <w:r w:rsidR="007965FD">
              <w:t>3</w:t>
            </w:r>
          </w:p>
          <w:p w14:paraId="7C71EC26" w14:textId="77777777" w:rsidR="00AE7CFB" w:rsidRDefault="00AE7CFB" w:rsidP="00AE7CFB">
            <w:pPr>
              <w:ind w:left="288" w:hanging="288"/>
            </w:pPr>
            <w:r>
              <w:t>Part of all skills course: 6</w:t>
            </w:r>
          </w:p>
          <w:p w14:paraId="78999128" w14:textId="42AD4419" w:rsidR="00A24BB4" w:rsidRDefault="00A24BB4" w:rsidP="00A24BB4">
            <w:pPr>
              <w:ind w:left="288" w:hanging="288"/>
            </w:pPr>
            <w:r>
              <w:t>Part of writing course: 4</w:t>
            </w:r>
          </w:p>
          <w:p w14:paraId="51572FF8" w14:textId="3873B3AD" w:rsidR="00A24BB4" w:rsidRDefault="00A24BB4" w:rsidP="00A24BB4">
            <w:pPr>
              <w:ind w:left="288" w:hanging="288"/>
            </w:pPr>
            <w:r>
              <w:t>Part of speaking course: 2</w:t>
            </w:r>
          </w:p>
          <w:p w14:paraId="00694ABD" w14:textId="77777777" w:rsidR="00A24BB4" w:rsidRDefault="00A24BB4" w:rsidP="00A24BB4"/>
          <w:p w14:paraId="54C3C6BB" w14:textId="77777777" w:rsidR="00A24BB4" w:rsidRDefault="00A24BB4" w:rsidP="00A24BB4"/>
          <w:p w14:paraId="75ABDC4E" w14:textId="77777777" w:rsidR="00A24BB4" w:rsidRDefault="00A24BB4" w:rsidP="00A24BB4"/>
          <w:p w14:paraId="044AFF27" w14:textId="67678C74" w:rsidR="00F7438B" w:rsidRPr="004C3A10" w:rsidRDefault="00F7438B" w:rsidP="00A24BB4"/>
        </w:tc>
        <w:tc>
          <w:tcPr>
            <w:tcW w:w="4140" w:type="dxa"/>
            <w:shd w:val="clear" w:color="auto" w:fill="auto"/>
            <w:tcMar>
              <w:left w:w="0" w:type="dxa"/>
              <w:right w:w="0" w:type="dxa"/>
            </w:tcMar>
          </w:tcPr>
          <w:p w14:paraId="1AB9BF1D" w14:textId="77777777" w:rsidR="003D2636" w:rsidRPr="004C3A10" w:rsidRDefault="003D2636" w:rsidP="00AE7CFB">
            <w:pPr>
              <w:ind w:left="288" w:hanging="288"/>
            </w:pPr>
            <w:r w:rsidRPr="004C3A10">
              <w:t xml:space="preserve">Book chapters: </w:t>
            </w:r>
            <w:r>
              <w:t>3</w:t>
            </w:r>
          </w:p>
          <w:p w14:paraId="065CC2B3" w14:textId="77777777" w:rsidR="003D2636" w:rsidRPr="004C3A10" w:rsidRDefault="003D2636" w:rsidP="00AE7CFB">
            <w:pPr>
              <w:ind w:left="288" w:hanging="288"/>
            </w:pPr>
            <w:r>
              <w:rPr>
                <w:i/>
              </w:rPr>
              <w:t>TESOL Journal</w:t>
            </w:r>
            <w:r w:rsidRPr="004C3A10">
              <w:t xml:space="preserve">: </w:t>
            </w:r>
            <w:r>
              <w:t>2</w:t>
            </w:r>
          </w:p>
          <w:p w14:paraId="2DD8927D" w14:textId="4A140676" w:rsidR="00F7438B" w:rsidRPr="004C3A10" w:rsidRDefault="00F7438B" w:rsidP="00AE7CFB">
            <w:pPr>
              <w:ind w:left="288" w:hanging="288"/>
              <w:rPr>
                <w:i/>
              </w:rPr>
            </w:pPr>
            <w:r w:rsidRPr="004C3A10">
              <w:rPr>
                <w:i/>
              </w:rPr>
              <w:t>CALICO Journal</w:t>
            </w:r>
            <w:r w:rsidRPr="004C3A10">
              <w:t xml:space="preserve">: </w:t>
            </w:r>
            <w:r w:rsidR="003D2636">
              <w:t>1</w:t>
            </w:r>
            <w:r w:rsidRPr="004C3A10">
              <w:rPr>
                <w:i/>
              </w:rPr>
              <w:t xml:space="preserve"> </w:t>
            </w:r>
          </w:p>
          <w:p w14:paraId="37032B17" w14:textId="77777777" w:rsidR="003D2636" w:rsidRDefault="003D2636" w:rsidP="00AE7CFB">
            <w:pPr>
              <w:ind w:left="288" w:hanging="288"/>
              <w:rPr>
                <w:i/>
              </w:rPr>
            </w:pPr>
            <w:r>
              <w:rPr>
                <w:i/>
              </w:rPr>
              <w:t>Computers and Composition</w:t>
            </w:r>
            <w:r w:rsidRPr="003D2636">
              <w:t>: 1</w:t>
            </w:r>
          </w:p>
          <w:p w14:paraId="68232676" w14:textId="77777777" w:rsidR="003D2636" w:rsidRDefault="003D2636" w:rsidP="00AE7CFB">
            <w:pPr>
              <w:ind w:left="288" w:hanging="288"/>
              <w:rPr>
                <w:iCs/>
              </w:rPr>
            </w:pPr>
            <w:r>
              <w:rPr>
                <w:i/>
                <w:iCs/>
              </w:rPr>
              <w:t>Critical Inquiry in Language Studies</w:t>
            </w:r>
            <w:r w:rsidRPr="003D2636">
              <w:rPr>
                <w:iCs/>
              </w:rPr>
              <w:t>: 1</w:t>
            </w:r>
          </w:p>
          <w:p w14:paraId="75B6151A" w14:textId="27876BB0" w:rsidR="00F7438B" w:rsidRDefault="003D2636" w:rsidP="00AE7CFB">
            <w:pPr>
              <w:ind w:left="288" w:hanging="288"/>
            </w:pPr>
            <w:r>
              <w:rPr>
                <w:i/>
              </w:rPr>
              <w:t>Electronic Journal of Foreign Language Teaching</w:t>
            </w:r>
            <w:r w:rsidR="00F7438B" w:rsidRPr="004C3A10">
              <w:t xml:space="preserve">: </w:t>
            </w:r>
            <w:r>
              <w:t>1</w:t>
            </w:r>
          </w:p>
          <w:p w14:paraId="70F6E814" w14:textId="77777777" w:rsidR="003D2636" w:rsidRPr="004C3A10" w:rsidRDefault="003D2636" w:rsidP="00AE7CFB">
            <w:pPr>
              <w:ind w:left="288" w:hanging="288"/>
            </w:pPr>
            <w:r w:rsidRPr="004C3A10">
              <w:rPr>
                <w:i/>
              </w:rPr>
              <w:t>Innovation in Language Learning and Teaching</w:t>
            </w:r>
            <w:r w:rsidRPr="004C3A10">
              <w:t>: 1</w:t>
            </w:r>
          </w:p>
          <w:p w14:paraId="252FF2C7" w14:textId="77777777" w:rsidR="003D2636" w:rsidRPr="004C3A10" w:rsidRDefault="003D2636" w:rsidP="00AE7CFB">
            <w:pPr>
              <w:ind w:left="288" w:hanging="288"/>
              <w:rPr>
                <w:i/>
              </w:rPr>
            </w:pPr>
            <w:r>
              <w:rPr>
                <w:i/>
              </w:rPr>
              <w:t>Language in India</w:t>
            </w:r>
            <w:r w:rsidRPr="004C3A10">
              <w:t xml:space="preserve">: </w:t>
            </w:r>
            <w:r>
              <w:t>1</w:t>
            </w:r>
          </w:p>
          <w:p w14:paraId="75B116C0" w14:textId="25C2AE9A" w:rsidR="003D2636" w:rsidRDefault="003D2636" w:rsidP="00AE7CFB">
            <w:pPr>
              <w:ind w:left="288" w:hanging="288"/>
            </w:pPr>
            <w:r w:rsidRPr="003D2636">
              <w:rPr>
                <w:i/>
              </w:rPr>
              <w:t>Language Learning &amp; Technology</w:t>
            </w:r>
            <w:r>
              <w:t>: 1</w:t>
            </w:r>
          </w:p>
          <w:p w14:paraId="63A4C14E" w14:textId="4298A9A6" w:rsidR="003D2636" w:rsidRPr="004C3A10" w:rsidRDefault="003D2636" w:rsidP="00AE7CFB">
            <w:pPr>
              <w:ind w:left="288" w:hanging="288"/>
            </w:pPr>
            <w:r w:rsidRPr="003D2636">
              <w:rPr>
                <w:i/>
              </w:rPr>
              <w:t>Occasional Papers by the Association of Teachers of Japanese</w:t>
            </w:r>
            <w:r>
              <w:t>: 1</w:t>
            </w:r>
          </w:p>
          <w:p w14:paraId="4C841CEA" w14:textId="77777777" w:rsidR="003D2636" w:rsidRDefault="003D2636" w:rsidP="00AE7CFB">
            <w:pPr>
              <w:ind w:left="288" w:hanging="288"/>
              <w:rPr>
                <w:iCs/>
              </w:rPr>
            </w:pPr>
            <w:r>
              <w:rPr>
                <w:i/>
                <w:iCs/>
              </w:rPr>
              <w:t>Pedagogies: An International Journal</w:t>
            </w:r>
            <w:r w:rsidRPr="003D2636">
              <w:rPr>
                <w:iCs/>
              </w:rPr>
              <w:t>: 1</w:t>
            </w:r>
          </w:p>
          <w:p w14:paraId="7A335D64" w14:textId="03562A55" w:rsidR="003D2636" w:rsidRPr="003D2636" w:rsidRDefault="003D2636" w:rsidP="00AE7CFB">
            <w:pPr>
              <w:ind w:left="288" w:hanging="288"/>
            </w:pPr>
            <w:r>
              <w:rPr>
                <w:i/>
              </w:rPr>
              <w:t>TESOL Canada Journal</w:t>
            </w:r>
            <w:r w:rsidR="00F7438B" w:rsidRPr="004C3A10">
              <w:t xml:space="preserve">: </w:t>
            </w:r>
            <w:r>
              <w:t>1</w:t>
            </w:r>
          </w:p>
        </w:tc>
      </w:tr>
    </w:tbl>
    <w:p w14:paraId="599D2796" w14:textId="593D6EBF" w:rsidR="004C3A10" w:rsidRPr="004C3A10" w:rsidRDefault="004C3A10" w:rsidP="005B55A8">
      <w:pPr>
        <w:pStyle w:val="Caption"/>
      </w:pPr>
      <w:r w:rsidRPr="004C3A10">
        <w:t xml:space="preserve">                </w:t>
      </w:r>
      <w:bookmarkStart w:id="72" w:name="_Toc311537620"/>
      <w:r w:rsidR="005B55A8">
        <w:t xml:space="preserve">Table </w:t>
      </w:r>
      <w:fldSimple w:instr=" SEQ Table \* ARABIC ">
        <w:r w:rsidR="00C23C13">
          <w:rPr>
            <w:noProof/>
          </w:rPr>
          <w:t>1</w:t>
        </w:r>
      </w:fldSimple>
      <w:r w:rsidR="005B55A8">
        <w:t>: 1</w:t>
      </w:r>
      <w:r w:rsidR="007965FD">
        <w:t>5</w:t>
      </w:r>
      <w:r w:rsidR="005B55A8">
        <w:t xml:space="preserve"> case studies on digital storytelling by the language, the context, and the publication</w:t>
      </w:r>
      <w:bookmarkEnd w:id="72"/>
      <w:r w:rsidRPr="004C3A10">
        <w:t xml:space="preserve">                                                   </w:t>
      </w:r>
    </w:p>
    <w:p w14:paraId="575E4CAB" w14:textId="77777777" w:rsidR="005B55A8" w:rsidRDefault="005B55A8" w:rsidP="005B55A8">
      <w:pPr>
        <w:ind w:firstLine="720"/>
      </w:pPr>
    </w:p>
    <w:p w14:paraId="0E6DBB8B" w14:textId="681DF474" w:rsidR="005B55A8" w:rsidRDefault="005B55A8" w:rsidP="00C3723D">
      <w:pPr>
        <w:spacing w:line="480" w:lineRule="auto"/>
        <w:ind w:firstLine="720"/>
      </w:pPr>
      <w:r>
        <w:t>In addition to these 1</w:t>
      </w:r>
      <w:r w:rsidR="007965FD">
        <w:t>5</w:t>
      </w:r>
      <w:r>
        <w:t xml:space="preserve"> studies, I included </w:t>
      </w:r>
      <w:r w:rsidR="007965FD">
        <w:t>six</w:t>
      </w:r>
      <w:r>
        <w:t xml:space="preserve"> studies that did not meet the above criteria (#3 and #4) because</w:t>
      </w:r>
      <w:r w:rsidRPr="004C3A10">
        <w:t xml:space="preserve"> </w:t>
      </w:r>
      <w:r>
        <w:t>these five reported on digital storytelling projects not designed for language learning. However, they were relevant to this study through its contribution to the analysis of multimodal texts (Hull &amp; Nelson, 2005), and their reports on the identity work in digital storytelling (Davis, 2004; Hull &amp; Katz, 2006; Nelson, Hull, and Roche-Smith, 2008; Skinner &amp; Hagood, 2008</w:t>
      </w:r>
      <w:r w:rsidR="007965FD">
        <w:t>; Ware, 2006</w:t>
      </w:r>
      <w:r>
        <w:t xml:space="preserve">). </w:t>
      </w:r>
      <w:r w:rsidR="00E826DC">
        <w:t>These six studies shared the same focus research areas, which I will describe in the next section.</w:t>
      </w:r>
    </w:p>
    <w:p w14:paraId="340DE997" w14:textId="6A491B27" w:rsidR="004C3A10" w:rsidRPr="004C3A10" w:rsidRDefault="00A04828" w:rsidP="00A04828">
      <w:pPr>
        <w:pStyle w:val="Heading2"/>
      </w:pPr>
      <w:bookmarkStart w:id="73" w:name="_Toc311537553"/>
      <w:r>
        <w:t>Summary of the Research Studies</w:t>
      </w:r>
      <w:bookmarkEnd w:id="73"/>
    </w:p>
    <w:p w14:paraId="35C9A5DE" w14:textId="5CEC22E6" w:rsidR="004C3A10" w:rsidRDefault="00A04828" w:rsidP="00FA5248">
      <w:pPr>
        <w:spacing w:line="480" w:lineRule="auto"/>
        <w:ind w:firstLine="720"/>
      </w:pPr>
      <w:r>
        <w:t>Because of its short history, t</w:t>
      </w:r>
      <w:r w:rsidRPr="00075EC6">
        <w:t>he research studies in digital storytelling for language learning are still developing</w:t>
      </w:r>
      <w:r>
        <w:t>.</w:t>
      </w:r>
      <w:r w:rsidRPr="00075EC6">
        <w:t xml:space="preserve"> </w:t>
      </w:r>
      <w:r>
        <w:t>Therefore, many published studies are exploratory and concerned about its pedagogical design</w:t>
      </w:r>
      <w:r w:rsidR="00FB206D">
        <w:t xml:space="preserve"> and</w:t>
      </w:r>
      <w:r>
        <w:t xml:space="preserve"> feasibility</w:t>
      </w:r>
      <w:r w:rsidR="00FB206D">
        <w:t>. They were also concerned about participants’ perspectives and opinions as a part of feasibility</w:t>
      </w:r>
      <w:r>
        <w:t>.</w:t>
      </w:r>
    </w:p>
    <w:p w14:paraId="11F821A2" w14:textId="6037EEE4" w:rsidR="009D6C28" w:rsidRPr="004C3A10" w:rsidRDefault="00B84A2B" w:rsidP="00FB206D">
      <w:pPr>
        <w:spacing w:line="480" w:lineRule="auto"/>
        <w:ind w:firstLine="720"/>
      </w:pPr>
      <w:r>
        <w:t xml:space="preserve">Besides </w:t>
      </w:r>
      <w:r w:rsidR="00FB206D">
        <w:t>these exploratory studies</w:t>
      </w:r>
      <w:r>
        <w:t>, three areas r</w:t>
      </w:r>
      <w:r w:rsidR="006B262D">
        <w:t xml:space="preserve">eceived </w:t>
      </w:r>
      <w:r w:rsidR="00FB206D">
        <w:t xml:space="preserve">researchers’ </w:t>
      </w:r>
      <w:r w:rsidR="006B262D">
        <w:t xml:space="preserve">attention: </w:t>
      </w:r>
      <w:r w:rsidR="00027F40">
        <w:t>students</w:t>
      </w:r>
      <w:r w:rsidR="003205D2">
        <w:t>’</w:t>
      </w:r>
      <w:r w:rsidR="00B94229">
        <w:t xml:space="preserve"> orchestration of modes in </w:t>
      </w:r>
      <w:r w:rsidR="006B262D">
        <w:t>multimodal composition</w:t>
      </w:r>
      <w:r>
        <w:t>, identity performance</w:t>
      </w:r>
      <w:r w:rsidR="00B94229">
        <w:t>s in digital storytelling</w:t>
      </w:r>
      <w:r>
        <w:t xml:space="preserve">, and </w:t>
      </w:r>
      <w:r w:rsidR="00B94229">
        <w:t xml:space="preserve">the </w:t>
      </w:r>
      <w:r>
        <w:t>ideological tension</w:t>
      </w:r>
      <w:r w:rsidR="00B94229">
        <w:t xml:space="preserve"> that came with </w:t>
      </w:r>
      <w:r>
        <w:t>conducting a digital storytelling project in specific contexts</w:t>
      </w:r>
      <w:r w:rsidR="00B94229">
        <w:t>.</w:t>
      </w:r>
      <w:r>
        <w:t xml:space="preserve"> </w:t>
      </w:r>
      <w:r w:rsidR="00FB206D">
        <w:t>In the following four</w:t>
      </w:r>
      <w:r w:rsidR="00FB206D" w:rsidRPr="004C3A10">
        <w:t xml:space="preserve"> sections</w:t>
      </w:r>
      <w:r w:rsidR="00FB206D">
        <w:t>,</w:t>
      </w:r>
      <w:r w:rsidR="00FB206D" w:rsidRPr="004C3A10">
        <w:t xml:space="preserve"> </w:t>
      </w:r>
      <w:r w:rsidR="00E24A6F" w:rsidRPr="00075EC6">
        <w:t xml:space="preserve">I will give a summary of </w:t>
      </w:r>
      <w:r w:rsidR="005A72E8">
        <w:t xml:space="preserve">the </w:t>
      </w:r>
      <w:r w:rsidR="00FA5248">
        <w:t xml:space="preserve">points raised in </w:t>
      </w:r>
      <w:r w:rsidR="00FB206D">
        <w:t xml:space="preserve">1) </w:t>
      </w:r>
      <w:r w:rsidR="00D33D84">
        <w:t xml:space="preserve">exploratory </w:t>
      </w:r>
      <w:r w:rsidR="00FA5248">
        <w:t xml:space="preserve">feasibility-centered </w:t>
      </w:r>
      <w:r w:rsidR="00D33D84">
        <w:t>papers</w:t>
      </w:r>
      <w:r w:rsidR="00E24A6F" w:rsidRPr="00075EC6">
        <w:t xml:space="preserve">, </w:t>
      </w:r>
      <w:r w:rsidR="00FB206D">
        <w:t>followed by</w:t>
      </w:r>
      <w:r w:rsidR="00884ECE">
        <w:t xml:space="preserve"> </w:t>
      </w:r>
      <w:r w:rsidR="00FB7F8E">
        <w:t xml:space="preserve">the </w:t>
      </w:r>
      <w:r w:rsidR="00FA5248">
        <w:t xml:space="preserve">findings </w:t>
      </w:r>
      <w:r w:rsidR="00D33D84">
        <w:t>in regards to</w:t>
      </w:r>
      <w:r w:rsidR="00FA5248">
        <w:t xml:space="preserve"> </w:t>
      </w:r>
      <w:r w:rsidR="00FB206D">
        <w:t xml:space="preserve">2) </w:t>
      </w:r>
      <w:r w:rsidR="00D33D84">
        <w:t xml:space="preserve">the </w:t>
      </w:r>
      <w:r w:rsidR="00FA5248">
        <w:t>multimodal meaning-making</w:t>
      </w:r>
      <w:r>
        <w:t>,</w:t>
      </w:r>
      <w:r w:rsidR="00FA5248">
        <w:t xml:space="preserve"> </w:t>
      </w:r>
      <w:r w:rsidR="00FB206D">
        <w:t xml:space="preserve">3) </w:t>
      </w:r>
      <w:r>
        <w:t xml:space="preserve">the </w:t>
      </w:r>
      <w:r w:rsidR="00884ECE">
        <w:t>identity performances</w:t>
      </w:r>
      <w:r>
        <w:t xml:space="preserve">, and </w:t>
      </w:r>
      <w:r w:rsidR="00FB206D">
        <w:t xml:space="preserve">4) </w:t>
      </w:r>
      <w:r>
        <w:t>the ideological tensions with digital storytelling in language classrooms.</w:t>
      </w:r>
      <w:r w:rsidR="00E24A6F" w:rsidRPr="00075EC6">
        <w:t xml:space="preserve"> </w:t>
      </w:r>
      <w:r w:rsidR="009D6C28">
        <w:t>I conclude with</w:t>
      </w:r>
      <w:r w:rsidR="009D6C28" w:rsidRPr="004C3A10">
        <w:t xml:space="preserve"> the questions that still remain</w:t>
      </w:r>
      <w:r w:rsidR="009D6C28">
        <w:t xml:space="preserve"> and how my study fit in the context of the</w:t>
      </w:r>
      <w:r w:rsidR="00FB206D">
        <w:t>se</w:t>
      </w:r>
      <w:r w:rsidR="009D6C28">
        <w:t xml:space="preserve"> research studies</w:t>
      </w:r>
      <w:r w:rsidR="009D6C28" w:rsidRPr="004C3A10">
        <w:t>.</w:t>
      </w:r>
    </w:p>
    <w:p w14:paraId="757A6223" w14:textId="673FF71B" w:rsidR="00556F44" w:rsidRPr="00075EC6" w:rsidRDefault="0035284A" w:rsidP="00FA5248">
      <w:pPr>
        <w:pStyle w:val="Heading2"/>
      </w:pPr>
      <w:bookmarkStart w:id="74" w:name="_Toc293665956"/>
      <w:bookmarkStart w:id="75" w:name="_Toc293666673"/>
      <w:bookmarkStart w:id="76" w:name="_Toc311537554"/>
      <w:r>
        <w:t>Benefit</w:t>
      </w:r>
      <w:r w:rsidR="00FA5248">
        <w:t>s and Challenges of Digital Storytelling</w:t>
      </w:r>
      <w:bookmarkEnd w:id="74"/>
      <w:bookmarkEnd w:id="75"/>
      <w:bookmarkEnd w:id="76"/>
    </w:p>
    <w:p w14:paraId="62F8D8D5" w14:textId="5C534D15" w:rsidR="00B05503" w:rsidRDefault="00D33D84" w:rsidP="00E24A6F">
      <w:pPr>
        <w:spacing w:line="480" w:lineRule="auto"/>
        <w:ind w:firstLine="720"/>
      </w:pPr>
      <w:r>
        <w:rPr>
          <w:bCs/>
        </w:rPr>
        <w:t>Many of the published papers on digital storytelling for language learning</w:t>
      </w:r>
      <w:r w:rsidR="00FA5248">
        <w:rPr>
          <w:bCs/>
        </w:rPr>
        <w:t xml:space="preserve"> explore </w:t>
      </w:r>
      <w:r w:rsidR="00940686">
        <w:rPr>
          <w:bCs/>
        </w:rPr>
        <w:t>the f</w:t>
      </w:r>
      <w:r w:rsidR="0035284A">
        <w:rPr>
          <w:bCs/>
        </w:rPr>
        <w:t>easibility and pedagogical benefit</w:t>
      </w:r>
      <w:r w:rsidR="00940686">
        <w:rPr>
          <w:bCs/>
        </w:rPr>
        <w:t>s of digital storytelling. These studies come from a variety of contexts</w:t>
      </w:r>
      <w:r w:rsidR="00F32425">
        <w:rPr>
          <w:bCs/>
        </w:rPr>
        <w:t xml:space="preserve"> (e.g. EFL in Indonesia and</w:t>
      </w:r>
      <w:r w:rsidR="00BD7041">
        <w:rPr>
          <w:bCs/>
        </w:rPr>
        <w:t xml:space="preserve"> Japan, ESL in U.S., Spanish in</w:t>
      </w:r>
      <w:r w:rsidR="00F32425">
        <w:rPr>
          <w:bCs/>
        </w:rPr>
        <w:t xml:space="preserve"> U.S.)</w:t>
      </w:r>
      <w:r w:rsidR="00B24D76">
        <w:rPr>
          <w:bCs/>
        </w:rPr>
        <w:t xml:space="preserve">, but all agree that </w:t>
      </w:r>
      <w:r w:rsidR="00F32425">
        <w:rPr>
          <w:bCs/>
        </w:rPr>
        <w:t>creating digital stories</w:t>
      </w:r>
      <w:r w:rsidR="00B24D76">
        <w:rPr>
          <w:bCs/>
        </w:rPr>
        <w:t xml:space="preserve"> </w:t>
      </w:r>
      <w:r>
        <w:rPr>
          <w:bCs/>
        </w:rPr>
        <w:t xml:space="preserve">in </w:t>
      </w:r>
      <w:r w:rsidR="000D3846">
        <w:rPr>
          <w:bCs/>
        </w:rPr>
        <w:t>the</w:t>
      </w:r>
      <w:r>
        <w:rPr>
          <w:bCs/>
        </w:rPr>
        <w:t xml:space="preserve"> language </w:t>
      </w:r>
      <w:r w:rsidR="000D3846">
        <w:rPr>
          <w:bCs/>
        </w:rPr>
        <w:t>of study is a powerful student-centered project that can</w:t>
      </w:r>
      <w:r w:rsidR="00B24D76">
        <w:rPr>
          <w:bCs/>
        </w:rPr>
        <w:t xml:space="preserve"> enhance </w:t>
      </w:r>
      <w:r w:rsidR="007851B6">
        <w:rPr>
          <w:bCs/>
        </w:rPr>
        <w:t xml:space="preserve">skills in </w:t>
      </w:r>
      <w:r w:rsidR="00B24D76">
        <w:rPr>
          <w:bCs/>
        </w:rPr>
        <w:t>presentational speaking</w:t>
      </w:r>
      <w:r w:rsidR="007851B6">
        <w:rPr>
          <w:bCs/>
        </w:rPr>
        <w:t xml:space="preserve"> and</w:t>
      </w:r>
      <w:r w:rsidR="00B24D76">
        <w:rPr>
          <w:bCs/>
        </w:rPr>
        <w:t xml:space="preserve"> process</w:t>
      </w:r>
      <w:r w:rsidR="0077397D">
        <w:rPr>
          <w:bCs/>
        </w:rPr>
        <w:t xml:space="preserve"> </w:t>
      </w:r>
      <w:r w:rsidR="00B24D76">
        <w:rPr>
          <w:bCs/>
        </w:rPr>
        <w:t>writin</w:t>
      </w:r>
      <w:r w:rsidR="007851B6">
        <w:rPr>
          <w:bCs/>
        </w:rPr>
        <w:t>g, as well as vocabulary knowledge</w:t>
      </w:r>
      <w:r w:rsidR="00940686">
        <w:rPr>
          <w:bCs/>
        </w:rPr>
        <w:t xml:space="preserve">. </w:t>
      </w:r>
      <w:r w:rsidR="00940686" w:rsidRPr="00075EC6">
        <w:t xml:space="preserve">Afrilyasanti </w:t>
      </w:r>
      <w:r w:rsidR="00BF6BD2">
        <w:t>and</w:t>
      </w:r>
      <w:r w:rsidR="00940686" w:rsidRPr="00075EC6">
        <w:t xml:space="preserve"> Bashomi</w:t>
      </w:r>
      <w:r w:rsidR="00940686">
        <w:t xml:space="preserve"> (</w:t>
      </w:r>
      <w:r w:rsidR="00940686" w:rsidRPr="00075EC6">
        <w:t>2011</w:t>
      </w:r>
      <w:r w:rsidR="00940686">
        <w:t xml:space="preserve">) </w:t>
      </w:r>
      <w:r w:rsidR="005418B1">
        <w:t>piloted a</w:t>
      </w:r>
      <w:r w:rsidR="006B262D">
        <w:t xml:space="preserve"> </w:t>
      </w:r>
      <w:r w:rsidR="00940686">
        <w:t xml:space="preserve">case study in </w:t>
      </w:r>
      <w:r>
        <w:t xml:space="preserve">an </w:t>
      </w:r>
      <w:r w:rsidR="00940686">
        <w:t xml:space="preserve">Indonesian secondary school where five selected students created digital stories in English </w:t>
      </w:r>
      <w:r w:rsidR="006B262D">
        <w:t>in a</w:t>
      </w:r>
      <w:r w:rsidR="00F32425">
        <w:t>n experimental</w:t>
      </w:r>
      <w:r w:rsidR="006B262D">
        <w:t xml:space="preserve"> workshop setting </w:t>
      </w:r>
      <w:r w:rsidR="00940686">
        <w:t xml:space="preserve">outside of regular classes. </w:t>
      </w:r>
      <w:r w:rsidR="00F32425">
        <w:t>Using student questionnaires and observation, t</w:t>
      </w:r>
      <w:r w:rsidR="00627FF8">
        <w:t xml:space="preserve">hey report that the </w:t>
      </w:r>
      <w:r w:rsidR="00027F40">
        <w:t>students</w:t>
      </w:r>
      <w:r w:rsidR="00627FF8">
        <w:t xml:space="preserve"> became </w:t>
      </w:r>
      <w:r>
        <w:t xml:space="preserve">further </w:t>
      </w:r>
      <w:r w:rsidR="00627FF8">
        <w:t xml:space="preserve">motivated to speak in </w:t>
      </w:r>
      <w:r>
        <w:t>English</w:t>
      </w:r>
      <w:r w:rsidR="00627FF8">
        <w:t xml:space="preserve">, </w:t>
      </w:r>
      <w:r>
        <w:t>expand</w:t>
      </w:r>
      <w:r w:rsidR="00627FF8">
        <w:t>ed their vocabulary, and improved their pronunciation and fluency.</w:t>
      </w:r>
      <w:r w:rsidR="00940686">
        <w:t xml:space="preserve"> </w:t>
      </w:r>
      <w:r w:rsidR="00627FF8">
        <w:t xml:space="preserve">Alameen (2011) </w:t>
      </w:r>
      <w:r w:rsidR="005418B1">
        <w:t>conducted</w:t>
      </w:r>
      <w:r w:rsidR="00627FF8">
        <w:t xml:space="preserve"> a classroom case study of implementing a web-based digital storytelling project </w:t>
      </w:r>
      <w:r w:rsidR="005418B1">
        <w:t>in</w:t>
      </w:r>
      <w:r w:rsidR="00627FF8">
        <w:t xml:space="preserve"> an ESL academic writing c</w:t>
      </w:r>
      <w:r w:rsidR="00F32425">
        <w:t>ourse</w:t>
      </w:r>
      <w:r w:rsidR="00627FF8">
        <w:t xml:space="preserve"> at a U.S. university. </w:t>
      </w:r>
      <w:r w:rsidR="00F32425">
        <w:t>In this study, students of 18-21 years old admitted to the university but required to take ESL courses due to low TOEFL scores (</w:t>
      </w:r>
      <w:r w:rsidR="00FE6AE2">
        <w:t>L1:</w:t>
      </w:r>
      <w:r w:rsidR="00F32425">
        <w:t xml:space="preserve"> Chinese</w:t>
      </w:r>
      <w:r w:rsidR="00FE6AE2">
        <w:t>,</w:t>
      </w:r>
      <w:r w:rsidR="00F32425">
        <w:t xml:space="preserve"> Korean) told web-based digital stories</w:t>
      </w:r>
      <w:r w:rsidR="00FE6AE2">
        <w:t xml:space="preserve"> and gave feedback to each other</w:t>
      </w:r>
      <w:r w:rsidR="00F32425">
        <w:t xml:space="preserve"> as a part of course assignments. Using the researcher’s observation and student questionnaires, t</w:t>
      </w:r>
      <w:r w:rsidR="005418B1">
        <w:t>he study</w:t>
      </w:r>
      <w:r w:rsidR="00B05503">
        <w:t xml:space="preserve"> report</w:t>
      </w:r>
      <w:r w:rsidR="005418B1">
        <w:t>s</w:t>
      </w:r>
      <w:r w:rsidR="00B05503">
        <w:t xml:space="preserve"> </w:t>
      </w:r>
      <w:r>
        <w:t xml:space="preserve">on </w:t>
      </w:r>
      <w:r w:rsidR="00B05503">
        <w:t>the student-centered and collaborative</w:t>
      </w:r>
      <w:r w:rsidR="00627FF8">
        <w:t xml:space="preserve"> </w:t>
      </w:r>
      <w:r>
        <w:t xml:space="preserve">nature of the </w:t>
      </w:r>
      <w:r w:rsidR="00B05503">
        <w:t>digital storytelling</w:t>
      </w:r>
      <w:r>
        <w:t xml:space="preserve"> process</w:t>
      </w:r>
      <w:r w:rsidR="00B05503">
        <w:t xml:space="preserve">. </w:t>
      </w:r>
    </w:p>
    <w:p w14:paraId="7246C748" w14:textId="106AA713" w:rsidR="000D3846" w:rsidRDefault="000D3846" w:rsidP="00E24A6F">
      <w:pPr>
        <w:spacing w:line="480" w:lineRule="auto"/>
        <w:ind w:firstLine="720"/>
      </w:pPr>
      <w:r>
        <w:t xml:space="preserve">Some studies that report their pedagogical designs, grounded on the Pedagogy of Multiliteracies (New London Group, 1996), highlight the </w:t>
      </w:r>
      <w:r w:rsidR="004F2437">
        <w:t>possible advantages of digital storytelling</w:t>
      </w:r>
      <w:r w:rsidR="005418B1">
        <w:t>,</w:t>
      </w:r>
      <w:r w:rsidR="004F2437">
        <w:t xml:space="preserve"> </w:t>
      </w:r>
      <w:r w:rsidR="005418B1">
        <w:t>which</w:t>
      </w:r>
      <w:r w:rsidR="004F2437">
        <w:t xml:space="preserve"> </w:t>
      </w:r>
      <w:r w:rsidR="00E83928">
        <w:t>encourages</w:t>
      </w:r>
      <w:r w:rsidR="004F2437">
        <w:t xml:space="preserve"> students </w:t>
      </w:r>
      <w:r w:rsidR="00E83928">
        <w:t xml:space="preserve">to </w:t>
      </w:r>
      <w:r w:rsidR="004F2437">
        <w:t>utiliz</w:t>
      </w:r>
      <w:r w:rsidR="00E83928">
        <w:t>e</w:t>
      </w:r>
      <w:r w:rsidR="004F2437">
        <w:t xml:space="preserve"> multiple languages</w:t>
      </w:r>
      <w:r>
        <w:t xml:space="preserve"> </w:t>
      </w:r>
      <w:r w:rsidR="00AA5E81">
        <w:t xml:space="preserve">and </w:t>
      </w:r>
      <w:r w:rsidR="008C67E5">
        <w:t xml:space="preserve">tap </w:t>
      </w:r>
      <w:r w:rsidR="005418B1">
        <w:t>i</w:t>
      </w:r>
      <w:r w:rsidR="008C67E5">
        <w:t xml:space="preserve">nto </w:t>
      </w:r>
      <w:r w:rsidR="00AA5E81">
        <w:t>out-of-classroom communities</w:t>
      </w:r>
      <w:r w:rsidR="008C67E5">
        <w:t xml:space="preserve">. </w:t>
      </w:r>
      <w:r>
        <w:t>Vinogradova et al</w:t>
      </w:r>
      <w:r w:rsidR="008C67E5">
        <w:t>.</w:t>
      </w:r>
      <w:r>
        <w:t xml:space="preserve"> (2011) introduced the pedagogical practices of implementing </w:t>
      </w:r>
      <w:r w:rsidR="004F2437">
        <w:t xml:space="preserve">Multiliteracies-informed </w:t>
      </w:r>
      <w:r>
        <w:t>digital storytelling at a</w:t>
      </w:r>
      <w:r w:rsidR="00F32425">
        <w:t>n English language center’s</w:t>
      </w:r>
      <w:r>
        <w:t xml:space="preserve"> advanced ESL course </w:t>
      </w:r>
      <w:r w:rsidR="00F32425">
        <w:t xml:space="preserve">that prepares for students’ admission into a </w:t>
      </w:r>
      <w:r>
        <w:t>U.S.</w:t>
      </w:r>
      <w:r w:rsidR="00F32425">
        <w:t xml:space="preserve"> university.</w:t>
      </w:r>
      <w:r>
        <w:t xml:space="preserve"> </w:t>
      </w:r>
      <w:r w:rsidR="00F32425">
        <w:t>Using the researchers’ observation, journaling, students’ products, and interviews, t</w:t>
      </w:r>
      <w:r w:rsidR="00AA5E81">
        <w:t>he</w:t>
      </w:r>
      <w:r w:rsidR="00804F85">
        <w:t>y</w:t>
      </w:r>
      <w:r w:rsidR="00AA5E81">
        <w:t xml:space="preserve"> report</w:t>
      </w:r>
      <w:r w:rsidR="004F2437">
        <w:t>ed</w:t>
      </w:r>
      <w:r w:rsidR="00AA5E81">
        <w:t xml:space="preserve"> that students </w:t>
      </w:r>
      <w:r w:rsidR="00F32425">
        <w:t>(L1</w:t>
      </w:r>
      <w:r w:rsidR="00FE6AE2">
        <w:t>:</w:t>
      </w:r>
      <w:r w:rsidR="00F32425">
        <w:t xml:space="preserve"> </w:t>
      </w:r>
      <w:r w:rsidR="00FA1001">
        <w:t>Chinese</w:t>
      </w:r>
      <w:r w:rsidR="00F32425">
        <w:t xml:space="preserve">, Korean, </w:t>
      </w:r>
      <w:r w:rsidR="00FA1001">
        <w:t>Arabic</w:t>
      </w:r>
      <w:r w:rsidR="00F32425">
        <w:t xml:space="preserve">) </w:t>
      </w:r>
      <w:r w:rsidR="00AA5E81">
        <w:t>explored the power of multimodality, reflected on the use of English and other languages, and incorporated social and academic discourses.</w:t>
      </w:r>
      <w:r w:rsidR="008C67E5">
        <w:t xml:space="preserve"> </w:t>
      </w:r>
      <w:r w:rsidR="004F2437">
        <w:t xml:space="preserve">Similarly, </w:t>
      </w:r>
      <w:r w:rsidR="008C67E5">
        <w:t xml:space="preserve">Angay-Crowder et al. (2013) introduced </w:t>
      </w:r>
      <w:r w:rsidR="005418B1">
        <w:t xml:space="preserve">the </w:t>
      </w:r>
      <w:r w:rsidR="008C67E5">
        <w:t xml:space="preserve">pedagogical procedure of implementing </w:t>
      </w:r>
      <w:r w:rsidR="004F2437">
        <w:t xml:space="preserve">Multiliteracies-informed </w:t>
      </w:r>
      <w:r w:rsidR="008C67E5">
        <w:t xml:space="preserve">digital storytelling </w:t>
      </w:r>
      <w:r w:rsidR="00FE6AE2">
        <w:t xml:space="preserve">in a summer program in the U.S </w:t>
      </w:r>
      <w:r w:rsidR="008C67E5">
        <w:t>for middle school ESL students</w:t>
      </w:r>
      <w:r w:rsidR="00FE6AE2">
        <w:t xml:space="preserve"> (L1: Spanish, Bengali, Tagalog)</w:t>
      </w:r>
      <w:r w:rsidR="008C67E5">
        <w:t xml:space="preserve">. </w:t>
      </w:r>
      <w:r w:rsidR="00804F85">
        <w:t>Based on the researchers’ observation, they</w:t>
      </w:r>
      <w:r w:rsidR="008C67E5">
        <w:t xml:space="preserve"> report that the students were encouraged to code-sw</w:t>
      </w:r>
      <w:r w:rsidR="00FE6AE2">
        <w:t>itch in their narrative writing.</w:t>
      </w:r>
      <w:r w:rsidR="004F2437">
        <w:t xml:space="preserve"> They also report that some students consulted with their parents and other community members about their heritage culture and </w:t>
      </w:r>
      <w:r w:rsidR="00E83928">
        <w:t xml:space="preserve">the </w:t>
      </w:r>
      <w:r w:rsidR="004F2437">
        <w:t>community</w:t>
      </w:r>
      <w:r w:rsidR="003205D2">
        <w:t>’</w:t>
      </w:r>
      <w:r w:rsidR="00E83928">
        <w:t>s</w:t>
      </w:r>
      <w:r w:rsidR="004F2437">
        <w:t xml:space="preserve"> social issues </w:t>
      </w:r>
      <w:r w:rsidR="00A83467">
        <w:t>while</w:t>
      </w:r>
      <w:r w:rsidR="004F2437">
        <w:t xml:space="preserve"> creating digital stories. These Multiliteracies-informed studies </w:t>
      </w:r>
      <w:r w:rsidR="0035284A">
        <w:t>suggest the affordances of digital storytelling to bridge languages, literacies, and cultures.</w:t>
      </w:r>
    </w:p>
    <w:p w14:paraId="26684C42" w14:textId="75C2D727" w:rsidR="00A9413E" w:rsidRDefault="00711A7C" w:rsidP="00E24A6F">
      <w:pPr>
        <w:spacing w:line="480" w:lineRule="auto"/>
        <w:ind w:firstLine="720"/>
      </w:pPr>
      <w:r>
        <w:t>Especially significant for the present study due to the similarity in the curricular context are those conducted in non-English world language classrooms (</w:t>
      </w:r>
      <w:r w:rsidR="00D33D84">
        <w:t>Castañeda</w:t>
      </w:r>
      <w:r>
        <w:t xml:space="preserve">, </w:t>
      </w:r>
      <w:r w:rsidR="00D33D84">
        <w:t>2012; 2013</w:t>
      </w:r>
      <w:r>
        <w:t>; Hayes, 2011;</w:t>
      </w:r>
      <w:r w:rsidR="00D33D84">
        <w:t xml:space="preserve"> </w:t>
      </w:r>
      <w:r w:rsidR="00FF4AC6">
        <w:t xml:space="preserve">Konoeda, 2012; </w:t>
      </w:r>
      <w:r>
        <w:t>Oskoz &amp; Elola, 2014)</w:t>
      </w:r>
      <w:r w:rsidR="00D1469A">
        <w:t xml:space="preserve">, </w:t>
      </w:r>
      <w:r w:rsidR="005418B1">
        <w:t xml:space="preserve">even though </w:t>
      </w:r>
      <w:r w:rsidR="00D1469A">
        <w:t>a majority of studies that implemented digital storytelling were in classroom</w:t>
      </w:r>
      <w:r w:rsidR="005418B1">
        <w:t>s</w:t>
      </w:r>
      <w:r w:rsidR="00D1469A">
        <w:t xml:space="preserve"> of English language</w:t>
      </w:r>
      <w:r w:rsidR="005418B1">
        <w:t xml:space="preserve"> learning</w:t>
      </w:r>
      <w:r w:rsidR="00D1469A">
        <w:t>.</w:t>
      </w:r>
      <w:r>
        <w:t xml:space="preserve"> These exploratory and practical papers </w:t>
      </w:r>
      <w:r w:rsidR="00D1469A">
        <w:t xml:space="preserve">in world language classrooms </w:t>
      </w:r>
      <w:r>
        <w:t xml:space="preserve">highlighted both learning affordances and </w:t>
      </w:r>
      <w:r w:rsidR="005418B1">
        <w:t xml:space="preserve">the </w:t>
      </w:r>
      <w:r>
        <w:t>challenges of content-centered digital storytelling. I argue that</w:t>
      </w:r>
      <w:r w:rsidR="00D1469A">
        <w:t xml:space="preserve"> this is significant in </w:t>
      </w:r>
      <w:r w:rsidR="00E83928">
        <w:t xml:space="preserve">world language </w:t>
      </w:r>
      <w:r>
        <w:t>context</w:t>
      </w:r>
      <w:r w:rsidR="00B94229">
        <w:t>s</w:t>
      </w:r>
      <w:r>
        <w:t xml:space="preserve"> where </w:t>
      </w:r>
      <w:r w:rsidR="00A9413E">
        <w:t>the focus on discrete linguistic forms tend</w:t>
      </w:r>
      <w:r w:rsidR="005418B1">
        <w:t>s</w:t>
      </w:r>
      <w:r w:rsidR="00A9413E">
        <w:t xml:space="preserve"> to be </w:t>
      </w:r>
      <w:r w:rsidR="00804F85">
        <w:t>over-</w:t>
      </w:r>
      <w:r w:rsidR="00A9413E">
        <w:t>emphasized.</w:t>
      </w:r>
    </w:p>
    <w:p w14:paraId="4F9289AB" w14:textId="43590C06" w:rsidR="00A9413E" w:rsidRDefault="005418B1" w:rsidP="00E24A6F">
      <w:pPr>
        <w:spacing w:line="480" w:lineRule="auto"/>
        <w:ind w:firstLine="720"/>
      </w:pPr>
      <w:r>
        <w:t>Castañeda (2012;</w:t>
      </w:r>
      <w:r w:rsidR="00A9413E">
        <w:t xml:space="preserve"> 2013) </w:t>
      </w:r>
      <w:r w:rsidR="00B94229">
        <w:t>presented</w:t>
      </w:r>
      <w:r w:rsidR="00B05503">
        <w:t xml:space="preserve"> </w:t>
      </w:r>
      <w:r w:rsidR="00804F85">
        <w:t>an ethnographic</w:t>
      </w:r>
      <w:r w:rsidR="00B05503">
        <w:t xml:space="preserve"> case stud</w:t>
      </w:r>
      <w:r w:rsidR="00804F85">
        <w:t>y</w:t>
      </w:r>
      <w:r w:rsidR="00B05503">
        <w:t xml:space="preserve"> implementing a </w:t>
      </w:r>
      <w:r w:rsidR="00804F85">
        <w:t xml:space="preserve">semester-long </w:t>
      </w:r>
      <w:r w:rsidR="00B05503">
        <w:t>digital storytelling project in</w:t>
      </w:r>
      <w:r w:rsidR="00804F85">
        <w:t>tegrated into</w:t>
      </w:r>
      <w:r w:rsidR="00B05503">
        <w:t xml:space="preserve"> </w:t>
      </w:r>
      <w:r w:rsidR="003D2D79">
        <w:t>fourth-year</w:t>
      </w:r>
      <w:r w:rsidR="00B05503">
        <w:t xml:space="preserve"> Spanish course</w:t>
      </w:r>
      <w:r w:rsidR="00711A7C">
        <w:t>s at a high school</w:t>
      </w:r>
      <w:r w:rsidR="00B94229">
        <w:t xml:space="preserve"> in the U.S.</w:t>
      </w:r>
      <w:r w:rsidR="00711A7C">
        <w:t xml:space="preserve"> </w:t>
      </w:r>
      <w:r w:rsidR="00804F85">
        <w:t xml:space="preserve">Partnering with a high school Spanish teacher, </w:t>
      </w:r>
      <w:r w:rsidR="00711A7C">
        <w:t xml:space="preserve">Castañeda </w:t>
      </w:r>
      <w:r w:rsidR="00804F85">
        <w:t>observed, co-taught, facilitated focus group interviews, and implemented questionnaires</w:t>
      </w:r>
      <w:r w:rsidR="003D2D79">
        <w:t xml:space="preserve"> in order to investigate the students’ experiences and perspectives</w:t>
      </w:r>
      <w:r w:rsidR="00804F85">
        <w:t>. The researcher</w:t>
      </w:r>
      <w:r w:rsidR="00B05503">
        <w:t xml:space="preserve"> reported that digital storytelling was not only an effective communicative task for language </w:t>
      </w:r>
      <w:r w:rsidR="00027F40">
        <w:t>students</w:t>
      </w:r>
      <w:r w:rsidR="00804F85">
        <w:t xml:space="preserve"> (</w:t>
      </w:r>
      <w:r w:rsidR="003D2D79">
        <w:t>ten learners with L1 English and Intermediate Low Spanish proficiency and two heritage language learners with varying Spanish proficiency)</w:t>
      </w:r>
      <w:r w:rsidR="00B05503">
        <w:t xml:space="preserve">, but also a catalyst for shifting the </w:t>
      </w:r>
      <w:r w:rsidR="00027F40">
        <w:t>students</w:t>
      </w:r>
      <w:r w:rsidR="003205D2">
        <w:t>’</w:t>
      </w:r>
      <w:r w:rsidR="00B05503">
        <w:t xml:space="preserve"> focus from the form to the content. </w:t>
      </w:r>
      <w:r w:rsidR="00B94229">
        <w:t>The author</w:t>
      </w:r>
      <w:r w:rsidR="00B05503">
        <w:t xml:space="preserve"> </w:t>
      </w:r>
      <w:r w:rsidR="00711A7C">
        <w:t>observed</w:t>
      </w:r>
      <w:r w:rsidR="00B05503">
        <w:t xml:space="preserve"> an epistemological shift in learners</w:t>
      </w:r>
      <w:r w:rsidR="003205D2">
        <w:t>’</w:t>
      </w:r>
      <w:r w:rsidR="00B05503">
        <w:t xml:space="preserve"> “understanding of the purpose of the digital storytelling task in the sense that the learners</w:t>
      </w:r>
      <w:r w:rsidR="003205D2">
        <w:t>’</w:t>
      </w:r>
      <w:r w:rsidR="00B05503">
        <w:t xml:space="preserve"> focus change</w:t>
      </w:r>
      <w:r>
        <w:t>[d]</w:t>
      </w:r>
      <w:r w:rsidR="00B05503">
        <w:t xml:space="preserve"> from the elements of language and technology to a meaningful project as a whole” (</w:t>
      </w:r>
      <w:r w:rsidR="00711A7C">
        <w:t xml:space="preserve">2012, </w:t>
      </w:r>
      <w:r w:rsidR="00B24D76">
        <w:t xml:space="preserve">p. 44). </w:t>
      </w:r>
    </w:p>
    <w:p w14:paraId="1053DE06" w14:textId="7DE7AD68" w:rsidR="00A9413E" w:rsidRDefault="00A9413E" w:rsidP="00E24A6F">
      <w:pPr>
        <w:spacing w:line="480" w:lineRule="auto"/>
        <w:ind w:firstLine="720"/>
      </w:pPr>
      <w:r>
        <w:t>Similarly, another classroom case study of implementing digital storytelling project</w:t>
      </w:r>
      <w:r w:rsidR="005418B1">
        <w:t>s</w:t>
      </w:r>
      <w:r>
        <w:t xml:space="preserve"> </w:t>
      </w:r>
      <w:r w:rsidR="005418B1">
        <w:t>in</w:t>
      </w:r>
      <w:r>
        <w:t xml:space="preserve"> an advanced Spanish </w:t>
      </w:r>
      <w:r w:rsidR="003D2D79">
        <w:t xml:space="preserve">writing </w:t>
      </w:r>
      <w:r>
        <w:t xml:space="preserve">course (Oskoz &amp; Elola, 2014) indicated the significance of the meaning-centered </w:t>
      </w:r>
      <w:r w:rsidR="00003DED">
        <w:t xml:space="preserve">and personal </w:t>
      </w:r>
      <w:r>
        <w:t xml:space="preserve">nature of the task. This study came from a university </w:t>
      </w:r>
      <w:r w:rsidR="003D2D79">
        <w:t xml:space="preserve">Spanish major capstone </w:t>
      </w:r>
      <w:r>
        <w:t xml:space="preserve">course where six </w:t>
      </w:r>
      <w:r w:rsidR="00B94229">
        <w:t xml:space="preserve">students </w:t>
      </w:r>
      <w:r w:rsidR="003D2D79">
        <w:t>(including one heritage language learner and one native speaker) created</w:t>
      </w:r>
      <w:r>
        <w:t xml:space="preserve"> digital stories based on one of the academic essays that they had written for the course. </w:t>
      </w:r>
      <w:r w:rsidR="003D2D79">
        <w:t xml:space="preserve">Using the students’ online journals, questionnaires, reflective writing, and the digital story products, the researchers investigated </w:t>
      </w:r>
      <w:r w:rsidR="00A1074E">
        <w:t xml:space="preserve">the </w:t>
      </w:r>
      <w:r w:rsidR="003D2D79">
        <w:t>genre differences between traditional w</w:t>
      </w:r>
      <w:r w:rsidR="00A1074E">
        <w:t>riting and digital storytelling and the students’ perception of digital storytelling for writing development.</w:t>
      </w:r>
      <w:r w:rsidR="003D2D79">
        <w:t xml:space="preserve"> </w:t>
      </w:r>
      <w:r>
        <w:t xml:space="preserve">The study </w:t>
      </w:r>
      <w:r w:rsidR="00A1074E">
        <w:t xml:space="preserve">also </w:t>
      </w:r>
      <w:r>
        <w:t xml:space="preserve">looked into the </w:t>
      </w:r>
      <w:r w:rsidR="00027F40">
        <w:t>students</w:t>
      </w:r>
      <w:r w:rsidR="003205D2">
        <w:t>’</w:t>
      </w:r>
      <w:r>
        <w:t xml:space="preserve"> storytelling process, and reported that the</w:t>
      </w:r>
      <w:r w:rsidR="00A1074E">
        <w:t xml:space="preserve"> students</w:t>
      </w:r>
      <w:r>
        <w:t xml:space="preserve"> </w:t>
      </w:r>
      <w:r w:rsidR="00B8622F" w:rsidRPr="00B8622F">
        <w:t xml:space="preserve">became personally involved with </w:t>
      </w:r>
      <w:r w:rsidR="00B8622F">
        <w:t xml:space="preserve">digital storytelling </w:t>
      </w:r>
      <w:r w:rsidR="00B8622F" w:rsidRPr="00B8622F">
        <w:t xml:space="preserve">from the moment they realized </w:t>
      </w:r>
      <w:r w:rsidR="00B8622F">
        <w:t xml:space="preserve">the personal importance of </w:t>
      </w:r>
      <w:r w:rsidR="00B8622F" w:rsidRPr="00B8622F">
        <w:t>the</w:t>
      </w:r>
      <w:r w:rsidR="00B8622F">
        <w:t>ir</w:t>
      </w:r>
      <w:r w:rsidR="00B8622F" w:rsidRPr="00B8622F">
        <w:t xml:space="preserve"> topic</w:t>
      </w:r>
      <w:r w:rsidR="00B8622F">
        <w:t xml:space="preserve">, although their realization came at different points in the process. </w:t>
      </w:r>
    </w:p>
    <w:p w14:paraId="5583573F" w14:textId="7A1FC94F" w:rsidR="00FF4AC6" w:rsidRDefault="005418B1" w:rsidP="00E24A6F">
      <w:pPr>
        <w:spacing w:line="480" w:lineRule="auto"/>
        <w:ind w:firstLine="720"/>
      </w:pPr>
      <w:r>
        <w:t>While Castañeda (2012;</w:t>
      </w:r>
      <w:r w:rsidR="00FF4AC6">
        <w:t xml:space="preserve"> 2013) and Oskoz and Elola (2014) report on the studies </w:t>
      </w:r>
      <w:r w:rsidR="00E83928">
        <w:t xml:space="preserve">of digital storytelling </w:t>
      </w:r>
      <w:r w:rsidR="00003DED">
        <w:t xml:space="preserve">as a capstone project </w:t>
      </w:r>
      <w:r w:rsidR="00FF4AC6">
        <w:t xml:space="preserve">in the context of </w:t>
      </w:r>
      <w:r w:rsidR="00003DED">
        <w:t>most</w:t>
      </w:r>
      <w:r w:rsidR="00FF4AC6">
        <w:t xml:space="preserve"> advanced courses</w:t>
      </w:r>
      <w:r w:rsidR="00003DED">
        <w:t xml:space="preserve"> in each institution (e.g., high school, university)</w:t>
      </w:r>
      <w:r w:rsidR="00FF4AC6">
        <w:t xml:space="preserve">, </w:t>
      </w:r>
      <w:r w:rsidR="00E83928">
        <w:t xml:space="preserve">other </w:t>
      </w:r>
      <w:r w:rsidR="00FF4AC6">
        <w:t xml:space="preserve">studies </w:t>
      </w:r>
      <w:r w:rsidR="00E83928">
        <w:t>report on digital storytelling</w:t>
      </w:r>
      <w:r w:rsidR="00FF4AC6">
        <w:t xml:space="preserve"> in the context of second-year low-intermediate </w:t>
      </w:r>
      <w:r w:rsidR="00003DED">
        <w:t xml:space="preserve">Japanese </w:t>
      </w:r>
      <w:r w:rsidR="00FF4AC6">
        <w:t xml:space="preserve">courses </w:t>
      </w:r>
      <w:r w:rsidR="00003DED">
        <w:t xml:space="preserve">at a university in the U.S. </w:t>
      </w:r>
      <w:r w:rsidR="00FF4AC6">
        <w:t>(Konoeda, 2012</w:t>
      </w:r>
      <w:r w:rsidR="00003DED">
        <w:t>) and in Australia (</w:t>
      </w:r>
      <w:r w:rsidR="00FF4AC6">
        <w:t xml:space="preserve">Hayes, 2011). </w:t>
      </w:r>
      <w:r w:rsidR="00003DED">
        <w:t xml:space="preserve">Complementing the analysis of students’ digital stories and interviews with teacher-researcher’s observation, </w:t>
      </w:r>
      <w:r w:rsidR="00FF4AC6">
        <w:t xml:space="preserve">Konoeda (2012) explored creativity in low-intermediate </w:t>
      </w:r>
      <w:r w:rsidR="00027F40">
        <w:t>students</w:t>
      </w:r>
      <w:r w:rsidR="003205D2">
        <w:t>’</w:t>
      </w:r>
      <w:r w:rsidR="00D87B58">
        <w:t xml:space="preserve"> digital stories</w:t>
      </w:r>
      <w:r w:rsidR="00FF4AC6">
        <w:t xml:space="preserve"> and reported that </w:t>
      </w:r>
      <w:r w:rsidR="00027F40">
        <w:t>students</w:t>
      </w:r>
      <w:r w:rsidR="00FF4AC6">
        <w:t xml:space="preserve"> borrowed genre structures and fixed expressions from the textbook and the classroom interactions. This </w:t>
      </w:r>
      <w:r w:rsidR="00003DED">
        <w:t xml:space="preserve">study highlighted how the classroom instruction provided resources for learners to tap into and digital storytelling </w:t>
      </w:r>
      <w:r w:rsidR="00FF4AC6">
        <w:t>afforded opportunities to appropriate and make such expressions their own.</w:t>
      </w:r>
    </w:p>
    <w:p w14:paraId="799AC87B" w14:textId="40CDFFC9" w:rsidR="00476E54" w:rsidRDefault="00003DED" w:rsidP="00E24A6F">
      <w:pPr>
        <w:spacing w:line="480" w:lineRule="auto"/>
        <w:ind w:firstLine="720"/>
        <w:rPr>
          <w:bCs/>
        </w:rPr>
      </w:pPr>
      <w:r>
        <w:t>Similarly,</w:t>
      </w:r>
      <w:r w:rsidR="00FF4AC6">
        <w:t xml:space="preserve"> </w:t>
      </w:r>
      <w:r w:rsidR="00B24D76">
        <w:t xml:space="preserve">Hayes (2011) </w:t>
      </w:r>
      <w:r w:rsidR="00B94229">
        <w:t>report</w:t>
      </w:r>
      <w:r w:rsidR="00CA6991">
        <w:t>s</w:t>
      </w:r>
      <w:r w:rsidR="00B94229">
        <w:t xml:space="preserve"> on digital storytelling in</w:t>
      </w:r>
      <w:r w:rsidR="0077397D">
        <w:t xml:space="preserve"> second-year intermediate Japanese course</w:t>
      </w:r>
      <w:r w:rsidR="00B94229">
        <w:t>s</w:t>
      </w:r>
      <w:r w:rsidR="0077397D">
        <w:t xml:space="preserve"> at a university in Australia.</w:t>
      </w:r>
      <w:r w:rsidR="00DF186A">
        <w:t xml:space="preserve"> </w:t>
      </w:r>
      <w:r w:rsidR="0077397D">
        <w:t>The paper primarily aimed to introduce the pedagogical design of digital storytelling, but it also pr</w:t>
      </w:r>
      <w:r>
        <w:t>ovided preliminary findings of an ongoing study with questionnaires and interviews. The author argued that</w:t>
      </w:r>
      <w:r w:rsidR="00D87B58">
        <w:t xml:space="preserve"> t</w:t>
      </w:r>
      <w:r w:rsidR="00476E54">
        <w:t xml:space="preserve">he biggest challenge for intermediate learners was expressing </w:t>
      </w:r>
      <w:r w:rsidR="00B94229">
        <w:t xml:space="preserve">their </w:t>
      </w:r>
      <w:r w:rsidR="00476E54">
        <w:t>opinions and emotions</w:t>
      </w:r>
      <w:r w:rsidR="002C7475">
        <w:t>, which was a major goal of the project</w:t>
      </w:r>
      <w:r w:rsidR="00476E54">
        <w:t xml:space="preserve">. </w:t>
      </w:r>
      <w:r w:rsidR="0077397D">
        <w:t xml:space="preserve">Even though </w:t>
      </w:r>
      <w:r w:rsidR="00D87B58">
        <w:t>they</w:t>
      </w:r>
      <w:r w:rsidR="0077397D">
        <w:t xml:space="preserve"> have come to become proficient at </w:t>
      </w:r>
      <w:r w:rsidR="00476E54">
        <w:t xml:space="preserve">telling </w:t>
      </w:r>
      <w:r w:rsidR="00B94229">
        <w:t>a sequence of events</w:t>
      </w:r>
      <w:r w:rsidR="0077397D">
        <w:t xml:space="preserve">, they </w:t>
      </w:r>
      <w:r w:rsidR="00D87B58">
        <w:t xml:space="preserve">still </w:t>
      </w:r>
      <w:r w:rsidR="0077397D">
        <w:t xml:space="preserve">found </w:t>
      </w:r>
      <w:r w:rsidR="00B94229">
        <w:t xml:space="preserve">it difficult </w:t>
      </w:r>
      <w:r w:rsidR="00B94229">
        <w:rPr>
          <w:bCs/>
        </w:rPr>
        <w:t xml:space="preserve">to </w:t>
      </w:r>
      <w:r w:rsidR="00D87B58">
        <w:rPr>
          <w:bCs/>
        </w:rPr>
        <w:t>state</w:t>
      </w:r>
      <w:r w:rsidR="00B94229">
        <w:rPr>
          <w:bCs/>
        </w:rPr>
        <w:t xml:space="preserve"> </w:t>
      </w:r>
      <w:r w:rsidR="0077397D">
        <w:rPr>
          <w:bCs/>
        </w:rPr>
        <w:t>the</w:t>
      </w:r>
      <w:r w:rsidR="00476E54">
        <w:rPr>
          <w:bCs/>
        </w:rPr>
        <w:t>ir opinions</w:t>
      </w:r>
      <w:r w:rsidR="00D87B58">
        <w:rPr>
          <w:bCs/>
        </w:rPr>
        <w:t>,</w:t>
      </w:r>
      <w:r w:rsidR="00476E54">
        <w:rPr>
          <w:bCs/>
        </w:rPr>
        <w:t xml:space="preserve"> emotional responses, </w:t>
      </w:r>
      <w:r w:rsidR="00D87B58">
        <w:rPr>
          <w:bCs/>
        </w:rPr>
        <w:t>and</w:t>
      </w:r>
      <w:r w:rsidR="00476E54">
        <w:rPr>
          <w:bCs/>
        </w:rPr>
        <w:t xml:space="preserve"> the reasons behind their responses</w:t>
      </w:r>
      <w:r w:rsidR="0077397D" w:rsidRPr="00075EC6">
        <w:rPr>
          <w:bCs/>
        </w:rPr>
        <w:t xml:space="preserve">. </w:t>
      </w:r>
      <w:r w:rsidR="00476E54" w:rsidRPr="00075EC6">
        <w:t xml:space="preserve">One of the </w:t>
      </w:r>
      <w:r w:rsidR="00027F40">
        <w:t>students</w:t>
      </w:r>
      <w:r w:rsidR="00476E54" w:rsidRPr="00075EC6">
        <w:t xml:space="preserve"> in </w:t>
      </w:r>
      <w:r w:rsidR="00476E54">
        <w:t>this study</w:t>
      </w:r>
      <w:r w:rsidR="00476E54" w:rsidRPr="00075EC6">
        <w:t xml:space="preserve"> said in the interview that he understood that he should not give a mere summary of events, but “found it hard to get an angle on the topic” (Hayes, 2011, p. 296)</w:t>
      </w:r>
      <w:r w:rsidR="0049740D">
        <w:t xml:space="preserve"> even with </w:t>
      </w:r>
      <w:r w:rsidR="002C7475">
        <w:t xml:space="preserve">feedback focused </w:t>
      </w:r>
      <w:r w:rsidR="00CA6991">
        <w:t xml:space="preserve">on </w:t>
      </w:r>
      <w:r w:rsidR="002C7475">
        <w:t>encourag</w:t>
      </w:r>
      <w:r w:rsidR="00CA6991">
        <w:t>ement</w:t>
      </w:r>
      <w:r w:rsidR="0077397D" w:rsidRPr="00075EC6">
        <w:rPr>
          <w:bCs/>
        </w:rPr>
        <w:t xml:space="preserve"> to elaborate </w:t>
      </w:r>
      <w:r w:rsidR="00D87B58">
        <w:rPr>
          <w:bCs/>
        </w:rPr>
        <w:t xml:space="preserve">on </w:t>
      </w:r>
      <w:r w:rsidR="0077397D" w:rsidRPr="00075EC6">
        <w:rPr>
          <w:bCs/>
        </w:rPr>
        <w:t>the</w:t>
      </w:r>
      <w:r w:rsidR="00B94229">
        <w:rPr>
          <w:bCs/>
        </w:rPr>
        <w:t>ir</w:t>
      </w:r>
      <w:r w:rsidR="0077397D" w:rsidRPr="00075EC6">
        <w:rPr>
          <w:bCs/>
        </w:rPr>
        <w:t xml:space="preserve"> emotional responses and opinions</w:t>
      </w:r>
      <w:r w:rsidR="002C7475">
        <w:rPr>
          <w:bCs/>
        </w:rPr>
        <w:t>.</w:t>
      </w:r>
      <w:r w:rsidR="0077397D" w:rsidRPr="00075EC6">
        <w:rPr>
          <w:bCs/>
        </w:rPr>
        <w:t xml:space="preserve"> </w:t>
      </w:r>
      <w:r w:rsidR="002C7475">
        <w:rPr>
          <w:bCs/>
        </w:rPr>
        <w:t>Using Japanese for such a purpose</w:t>
      </w:r>
      <w:r w:rsidR="0077397D" w:rsidRPr="00075EC6">
        <w:rPr>
          <w:bCs/>
        </w:rPr>
        <w:t xml:space="preserve"> would stretch the </w:t>
      </w:r>
      <w:r w:rsidR="00027F40">
        <w:rPr>
          <w:bCs/>
        </w:rPr>
        <w:t>students</w:t>
      </w:r>
      <w:r w:rsidR="0077397D" w:rsidRPr="00075EC6">
        <w:rPr>
          <w:bCs/>
        </w:rPr>
        <w:t xml:space="preserve"> to go beyond </w:t>
      </w:r>
      <w:r w:rsidR="00D87B58">
        <w:rPr>
          <w:bCs/>
        </w:rPr>
        <w:t xml:space="preserve">simply </w:t>
      </w:r>
      <w:r w:rsidR="0077397D" w:rsidRPr="00075EC6">
        <w:rPr>
          <w:bCs/>
        </w:rPr>
        <w:t>list</w:t>
      </w:r>
      <w:r w:rsidR="00D87B58">
        <w:rPr>
          <w:bCs/>
        </w:rPr>
        <w:t>ing</w:t>
      </w:r>
      <w:r w:rsidR="0077397D" w:rsidRPr="00075EC6">
        <w:rPr>
          <w:bCs/>
        </w:rPr>
        <w:t xml:space="preserve"> </w:t>
      </w:r>
      <w:r w:rsidR="00D87B58">
        <w:rPr>
          <w:bCs/>
        </w:rPr>
        <w:t>the</w:t>
      </w:r>
      <w:r w:rsidR="0077397D" w:rsidRPr="00075EC6">
        <w:rPr>
          <w:bCs/>
        </w:rPr>
        <w:t xml:space="preserve"> </w:t>
      </w:r>
      <w:r w:rsidR="00D87B58">
        <w:rPr>
          <w:bCs/>
        </w:rPr>
        <w:t>actions</w:t>
      </w:r>
      <w:r w:rsidR="0077397D" w:rsidRPr="00075EC6">
        <w:rPr>
          <w:bCs/>
        </w:rPr>
        <w:t>.</w:t>
      </w:r>
      <w:r w:rsidR="00476E54">
        <w:rPr>
          <w:bCs/>
        </w:rPr>
        <w:t xml:space="preserve"> </w:t>
      </w:r>
    </w:p>
    <w:p w14:paraId="6E2CBACA" w14:textId="2D51AC4C" w:rsidR="00DF186A" w:rsidRDefault="00DF186A" w:rsidP="00E24A6F">
      <w:pPr>
        <w:spacing w:line="480" w:lineRule="auto"/>
        <w:ind w:firstLine="720"/>
        <w:rPr>
          <w:bCs/>
        </w:rPr>
      </w:pPr>
      <w:r>
        <w:rPr>
          <w:bCs/>
        </w:rPr>
        <w:t xml:space="preserve">To summarize, the recent and exploratory published reports agree that digital storytelling </w:t>
      </w:r>
      <w:r w:rsidR="00D87B58">
        <w:rPr>
          <w:bCs/>
        </w:rPr>
        <w:t>i</w:t>
      </w:r>
      <w:r>
        <w:rPr>
          <w:bCs/>
        </w:rPr>
        <w:t xml:space="preserve">s feasible and advantageous in developing </w:t>
      </w:r>
      <w:r w:rsidR="00FF4AC6">
        <w:rPr>
          <w:bCs/>
        </w:rPr>
        <w:t>skills in presentational speaking</w:t>
      </w:r>
      <w:r w:rsidR="000E27AA">
        <w:rPr>
          <w:bCs/>
        </w:rPr>
        <w:t>,</w:t>
      </w:r>
      <w:r>
        <w:rPr>
          <w:bCs/>
        </w:rPr>
        <w:t xml:space="preserve"> process writing</w:t>
      </w:r>
      <w:r w:rsidR="000E27AA">
        <w:rPr>
          <w:bCs/>
        </w:rPr>
        <w:t>,</w:t>
      </w:r>
      <w:r>
        <w:rPr>
          <w:bCs/>
        </w:rPr>
        <w:t xml:space="preserve"> and </w:t>
      </w:r>
      <w:r w:rsidR="00FF4AC6">
        <w:rPr>
          <w:bCs/>
        </w:rPr>
        <w:t>expanding</w:t>
      </w:r>
      <w:r>
        <w:rPr>
          <w:bCs/>
        </w:rPr>
        <w:t xml:space="preserve"> vocabulary in world language classrooms.</w:t>
      </w:r>
      <w:r w:rsidR="00FF4AC6">
        <w:rPr>
          <w:bCs/>
        </w:rPr>
        <w:t xml:space="preserve"> The studies also report</w:t>
      </w:r>
      <w:r w:rsidR="00FF51E9">
        <w:rPr>
          <w:bCs/>
        </w:rPr>
        <w:t xml:space="preserve"> the additional benefit of being able to</w:t>
      </w:r>
      <w:r w:rsidR="00FF4AC6">
        <w:rPr>
          <w:bCs/>
        </w:rPr>
        <w:t xml:space="preserve"> </w:t>
      </w:r>
      <w:r w:rsidR="00FF51E9">
        <w:rPr>
          <w:bCs/>
        </w:rPr>
        <w:t>tap into</w:t>
      </w:r>
      <w:r w:rsidR="00FF4AC6">
        <w:rPr>
          <w:bCs/>
        </w:rPr>
        <w:t xml:space="preserve"> the students</w:t>
      </w:r>
      <w:r w:rsidR="003205D2">
        <w:rPr>
          <w:bCs/>
        </w:rPr>
        <w:t>’</w:t>
      </w:r>
      <w:r w:rsidR="00FF4AC6">
        <w:rPr>
          <w:bCs/>
        </w:rPr>
        <w:t xml:space="preserve"> lifeworlds (New London Group, 1996).</w:t>
      </w:r>
      <w:r>
        <w:rPr>
          <w:bCs/>
        </w:rPr>
        <w:t xml:space="preserve"> Especially in non-English language classrooms, the focus on a personal life story </w:t>
      </w:r>
      <w:r w:rsidR="00FF51E9">
        <w:rPr>
          <w:bCs/>
        </w:rPr>
        <w:t>i</w:t>
      </w:r>
      <w:r>
        <w:rPr>
          <w:bCs/>
        </w:rPr>
        <w:t xml:space="preserve">s reported to function as a catalyst for </w:t>
      </w:r>
      <w:r w:rsidR="00B94229">
        <w:rPr>
          <w:bCs/>
        </w:rPr>
        <w:t>meaning-centered communication in</w:t>
      </w:r>
      <w:r>
        <w:rPr>
          <w:bCs/>
        </w:rPr>
        <w:t xml:space="preserve"> the target language</w:t>
      </w:r>
      <w:r w:rsidR="00B94229">
        <w:rPr>
          <w:bCs/>
        </w:rPr>
        <w:t>. This result</w:t>
      </w:r>
      <w:r w:rsidR="00FF51E9">
        <w:rPr>
          <w:bCs/>
        </w:rPr>
        <w:t>s</w:t>
      </w:r>
      <w:r w:rsidR="00B94229">
        <w:rPr>
          <w:bCs/>
        </w:rPr>
        <w:t xml:space="preserve"> in challenges</w:t>
      </w:r>
      <w:r>
        <w:rPr>
          <w:bCs/>
        </w:rPr>
        <w:t xml:space="preserve"> to express their life experiences and emotions</w:t>
      </w:r>
      <w:r w:rsidR="00FF51E9">
        <w:rPr>
          <w:bCs/>
        </w:rPr>
        <w:t>,</w:t>
      </w:r>
      <w:r>
        <w:rPr>
          <w:bCs/>
        </w:rPr>
        <w:t xml:space="preserve"> which rarely happen</w:t>
      </w:r>
      <w:r w:rsidR="00FF51E9">
        <w:rPr>
          <w:bCs/>
        </w:rPr>
        <w:t>s</w:t>
      </w:r>
      <w:r>
        <w:rPr>
          <w:bCs/>
        </w:rPr>
        <w:t xml:space="preserve"> in other </w:t>
      </w:r>
      <w:r w:rsidR="00B94229">
        <w:rPr>
          <w:bCs/>
        </w:rPr>
        <w:t xml:space="preserve">classroom </w:t>
      </w:r>
      <w:r>
        <w:rPr>
          <w:bCs/>
        </w:rPr>
        <w:t xml:space="preserve">activities.  </w:t>
      </w:r>
    </w:p>
    <w:p w14:paraId="4DA387BA" w14:textId="27A98A00" w:rsidR="00476E54" w:rsidRPr="00075EC6" w:rsidRDefault="00476E54" w:rsidP="00476E54">
      <w:pPr>
        <w:pStyle w:val="Heading2"/>
      </w:pPr>
      <w:bookmarkStart w:id="77" w:name="_Toc293665957"/>
      <w:bookmarkStart w:id="78" w:name="_Toc293666674"/>
      <w:bookmarkStart w:id="79" w:name="_Toc311537555"/>
      <w:r>
        <w:t>Multimodal Meaning-Making in Digital Storytelling</w:t>
      </w:r>
      <w:bookmarkEnd w:id="77"/>
      <w:bookmarkEnd w:id="78"/>
      <w:bookmarkEnd w:id="79"/>
    </w:p>
    <w:p w14:paraId="52B10E41" w14:textId="6A765CDF" w:rsidR="00E72421" w:rsidRDefault="00476E54" w:rsidP="00E24A6F">
      <w:pPr>
        <w:spacing w:line="480" w:lineRule="auto"/>
        <w:ind w:firstLine="720"/>
        <w:rPr>
          <w:bCs/>
        </w:rPr>
      </w:pPr>
      <w:r>
        <w:rPr>
          <w:bCs/>
        </w:rPr>
        <w:t xml:space="preserve">One </w:t>
      </w:r>
      <w:r w:rsidR="003A1962">
        <w:rPr>
          <w:bCs/>
        </w:rPr>
        <w:t xml:space="preserve">of the </w:t>
      </w:r>
      <w:r>
        <w:rPr>
          <w:bCs/>
        </w:rPr>
        <w:t>area</w:t>
      </w:r>
      <w:r w:rsidR="003A1962">
        <w:rPr>
          <w:bCs/>
        </w:rPr>
        <w:t>s that have</w:t>
      </w:r>
      <w:r>
        <w:rPr>
          <w:bCs/>
        </w:rPr>
        <w:t xml:space="preserve"> received attention is the </w:t>
      </w:r>
      <w:r w:rsidR="00027F40">
        <w:rPr>
          <w:bCs/>
        </w:rPr>
        <w:t>students</w:t>
      </w:r>
      <w:r w:rsidR="003205D2">
        <w:rPr>
          <w:bCs/>
        </w:rPr>
        <w:t>’</w:t>
      </w:r>
      <w:r>
        <w:rPr>
          <w:bCs/>
        </w:rPr>
        <w:t xml:space="preserve"> </w:t>
      </w:r>
      <w:r w:rsidR="00B94229">
        <w:rPr>
          <w:bCs/>
        </w:rPr>
        <w:t xml:space="preserve">multimodal </w:t>
      </w:r>
      <w:r>
        <w:rPr>
          <w:bCs/>
        </w:rPr>
        <w:t>orchestrat</w:t>
      </w:r>
      <w:r w:rsidR="00B94229">
        <w:rPr>
          <w:bCs/>
        </w:rPr>
        <w:t>ion and</w:t>
      </w:r>
      <w:r w:rsidR="00081615">
        <w:rPr>
          <w:bCs/>
        </w:rPr>
        <w:t xml:space="preserve"> the</w:t>
      </w:r>
      <w:r w:rsidR="003A1962">
        <w:rPr>
          <w:bCs/>
        </w:rPr>
        <w:t>ir</w:t>
      </w:r>
      <w:r w:rsidR="00081615">
        <w:rPr>
          <w:bCs/>
        </w:rPr>
        <w:t xml:space="preserve"> motivations behind </w:t>
      </w:r>
      <w:r w:rsidR="00B94229">
        <w:rPr>
          <w:bCs/>
        </w:rPr>
        <w:t>the</w:t>
      </w:r>
      <w:r w:rsidR="00081615">
        <w:rPr>
          <w:bCs/>
        </w:rPr>
        <w:t xml:space="preserve"> design</w:t>
      </w:r>
      <w:r>
        <w:rPr>
          <w:bCs/>
        </w:rPr>
        <w:t xml:space="preserve">. </w:t>
      </w:r>
      <w:r w:rsidR="00EC0CCC">
        <w:rPr>
          <w:bCs/>
        </w:rPr>
        <w:t xml:space="preserve">Hull and Nelson (2005), </w:t>
      </w:r>
      <w:r>
        <w:rPr>
          <w:bCs/>
        </w:rPr>
        <w:t>Nelson (2006)</w:t>
      </w:r>
      <w:r w:rsidR="000A205D">
        <w:rPr>
          <w:bCs/>
        </w:rPr>
        <w:t>,</w:t>
      </w:r>
      <w:r>
        <w:rPr>
          <w:bCs/>
        </w:rPr>
        <w:t xml:space="preserve"> and Yang (2012) </w:t>
      </w:r>
      <w:r w:rsidR="008604BC">
        <w:rPr>
          <w:bCs/>
        </w:rPr>
        <w:t>drew on</w:t>
      </w:r>
      <w:r>
        <w:rPr>
          <w:bCs/>
        </w:rPr>
        <w:t xml:space="preserve"> Kress</w:t>
      </w:r>
      <w:r w:rsidR="003205D2">
        <w:rPr>
          <w:bCs/>
        </w:rPr>
        <w:t>’</w:t>
      </w:r>
      <w:r>
        <w:rPr>
          <w:bCs/>
        </w:rPr>
        <w:t xml:space="preserve">s </w:t>
      </w:r>
      <w:r w:rsidR="004A737F">
        <w:rPr>
          <w:bCs/>
        </w:rPr>
        <w:t>notion</w:t>
      </w:r>
      <w:r w:rsidR="00E72421">
        <w:rPr>
          <w:bCs/>
        </w:rPr>
        <w:t>s of transformation and transduction (2003; 2010)</w:t>
      </w:r>
      <w:r>
        <w:rPr>
          <w:bCs/>
        </w:rPr>
        <w:t xml:space="preserve"> </w:t>
      </w:r>
      <w:r w:rsidR="00E72421">
        <w:rPr>
          <w:bCs/>
        </w:rPr>
        <w:t xml:space="preserve">to analyze the </w:t>
      </w:r>
      <w:r w:rsidR="00EC0CCC">
        <w:rPr>
          <w:bCs/>
        </w:rPr>
        <w:t xml:space="preserve">multimodal </w:t>
      </w:r>
      <w:r w:rsidR="00E72421">
        <w:rPr>
          <w:bCs/>
        </w:rPr>
        <w:t>meaning-making strategies and their effects.</w:t>
      </w:r>
      <w:r>
        <w:rPr>
          <w:bCs/>
        </w:rPr>
        <w:t xml:space="preserve"> </w:t>
      </w:r>
      <w:r w:rsidR="00146C7C">
        <w:rPr>
          <w:bCs/>
        </w:rPr>
        <w:t>According to Kress, transformation and transduction are complementary semiotic processes. Whereas meaning</w:t>
      </w:r>
      <w:r w:rsidR="00FA1001">
        <w:rPr>
          <w:bCs/>
        </w:rPr>
        <w:t xml:space="preserve"> potential</w:t>
      </w:r>
      <w:r w:rsidR="00146C7C">
        <w:rPr>
          <w:bCs/>
        </w:rPr>
        <w:t xml:space="preserve">s are moved </w:t>
      </w:r>
      <w:r w:rsidR="002C3F58">
        <w:rPr>
          <w:bCs/>
        </w:rPr>
        <w:t>within a</w:t>
      </w:r>
      <w:r w:rsidR="00146C7C">
        <w:rPr>
          <w:bCs/>
        </w:rPr>
        <w:t xml:space="preserve"> mode in trans</w:t>
      </w:r>
      <w:r w:rsidR="00A93170">
        <w:rPr>
          <w:bCs/>
        </w:rPr>
        <w:t>duc</w:t>
      </w:r>
      <w:r w:rsidR="002C3F58">
        <w:rPr>
          <w:bCs/>
        </w:rPr>
        <w:t>tion (i.e., re-ordering elements within the same mode)</w:t>
      </w:r>
      <w:r w:rsidR="00146C7C">
        <w:rPr>
          <w:bCs/>
        </w:rPr>
        <w:t xml:space="preserve">, </w:t>
      </w:r>
      <w:r w:rsidR="002C3F58">
        <w:rPr>
          <w:bCs/>
        </w:rPr>
        <w:t>meaning</w:t>
      </w:r>
      <w:r w:rsidR="00FA1001">
        <w:rPr>
          <w:bCs/>
        </w:rPr>
        <w:t xml:space="preserve"> potential</w:t>
      </w:r>
      <w:r w:rsidR="002C3F58">
        <w:rPr>
          <w:bCs/>
        </w:rPr>
        <w:t>s</w:t>
      </w:r>
      <w:r w:rsidR="00146C7C">
        <w:rPr>
          <w:bCs/>
        </w:rPr>
        <w:t xml:space="preserve"> are moved </w:t>
      </w:r>
      <w:r w:rsidR="002C3F58">
        <w:rPr>
          <w:bCs/>
        </w:rPr>
        <w:t>across</w:t>
      </w:r>
      <w:r w:rsidR="00146C7C">
        <w:rPr>
          <w:bCs/>
        </w:rPr>
        <w:t xml:space="preserve"> mode</w:t>
      </w:r>
      <w:r w:rsidR="002C3F58">
        <w:rPr>
          <w:bCs/>
        </w:rPr>
        <w:t>s</w:t>
      </w:r>
      <w:r w:rsidR="00146C7C">
        <w:rPr>
          <w:bCs/>
        </w:rPr>
        <w:t xml:space="preserve"> in transformation</w:t>
      </w:r>
      <w:r w:rsidR="002C3F58">
        <w:rPr>
          <w:bCs/>
        </w:rPr>
        <w:t xml:space="preserve"> (i.e., re-articulating meanings in another mode)</w:t>
      </w:r>
      <w:r w:rsidR="00146C7C">
        <w:rPr>
          <w:bCs/>
        </w:rPr>
        <w:t xml:space="preserve">. </w:t>
      </w:r>
    </w:p>
    <w:p w14:paraId="7F3482C4" w14:textId="26CD59F2" w:rsidR="00EC0CCC" w:rsidRDefault="00EC0CCC" w:rsidP="00EC0CCC">
      <w:pPr>
        <w:spacing w:line="480" w:lineRule="auto"/>
        <w:ind w:firstLine="720"/>
        <w:rPr>
          <w:bCs/>
        </w:rPr>
      </w:pPr>
      <w:r>
        <w:rPr>
          <w:bCs/>
        </w:rPr>
        <w:t>The groundbreaking work by Hull and Nelson (2005) examin</w:t>
      </w:r>
      <w:r w:rsidR="00FF51E9">
        <w:rPr>
          <w:bCs/>
        </w:rPr>
        <w:t>es</w:t>
      </w:r>
      <w:r>
        <w:rPr>
          <w:bCs/>
        </w:rPr>
        <w:t xml:space="preserve"> the source of the expressive power of multimodal text by analyzing the relationships between modes in a digital story. </w:t>
      </w:r>
      <w:r w:rsidR="008604BC">
        <w:rPr>
          <w:bCs/>
        </w:rPr>
        <w:t>Even though this was not for language learning, the study had an impact on research studies o</w:t>
      </w:r>
      <w:r w:rsidR="00FF51E9">
        <w:rPr>
          <w:bCs/>
        </w:rPr>
        <w:t>f</w:t>
      </w:r>
      <w:r w:rsidR="008604BC">
        <w:rPr>
          <w:bCs/>
        </w:rPr>
        <w:t xml:space="preserve"> digital storytelling for language learning. </w:t>
      </w:r>
      <w:r>
        <w:rPr>
          <w:bCs/>
        </w:rPr>
        <w:t>Focusing on the pa</w:t>
      </w:r>
      <w:r w:rsidR="00FF51E9">
        <w:rPr>
          <w:bCs/>
        </w:rPr>
        <w:t>i</w:t>
      </w:r>
      <w:r>
        <w:rPr>
          <w:bCs/>
        </w:rPr>
        <w:t>ring of word</w:t>
      </w:r>
      <w:r w:rsidR="008604BC">
        <w:rPr>
          <w:bCs/>
        </w:rPr>
        <w:t>s</w:t>
      </w:r>
      <w:r>
        <w:rPr>
          <w:bCs/>
        </w:rPr>
        <w:t xml:space="preserve"> and image</w:t>
      </w:r>
      <w:r w:rsidR="008604BC">
        <w:rPr>
          <w:bCs/>
        </w:rPr>
        <w:t>s</w:t>
      </w:r>
      <w:r w:rsidR="00FA1001">
        <w:rPr>
          <w:bCs/>
        </w:rPr>
        <w:t xml:space="preserve"> in one focus digital story</w:t>
      </w:r>
      <w:r>
        <w:rPr>
          <w:bCs/>
        </w:rPr>
        <w:t xml:space="preserve">, </w:t>
      </w:r>
      <w:r w:rsidR="00FF51E9">
        <w:rPr>
          <w:bCs/>
        </w:rPr>
        <w:t>Hull and Nelson</w:t>
      </w:r>
      <w:r>
        <w:rPr>
          <w:bCs/>
        </w:rPr>
        <w:t xml:space="preserve"> illustrated the multiple </w:t>
      </w:r>
      <w:r w:rsidR="00FF51E9">
        <w:rPr>
          <w:bCs/>
        </w:rPr>
        <w:t xml:space="preserve">and </w:t>
      </w:r>
      <w:r>
        <w:rPr>
          <w:bCs/>
        </w:rPr>
        <w:t xml:space="preserve">simultaneous functions that the </w:t>
      </w:r>
      <w:r w:rsidR="008E5F97">
        <w:rPr>
          <w:bCs/>
        </w:rPr>
        <w:t>visuals</w:t>
      </w:r>
      <w:r>
        <w:rPr>
          <w:bCs/>
        </w:rPr>
        <w:t xml:space="preserve"> serve</w:t>
      </w:r>
      <w:r w:rsidR="008604BC">
        <w:rPr>
          <w:bCs/>
        </w:rPr>
        <w:t>d</w:t>
      </w:r>
      <w:r>
        <w:rPr>
          <w:bCs/>
        </w:rPr>
        <w:t xml:space="preserve">. The visual channel </w:t>
      </w:r>
      <w:r w:rsidR="008604BC">
        <w:rPr>
          <w:bCs/>
        </w:rPr>
        <w:t>played the role of</w:t>
      </w:r>
      <w:r>
        <w:rPr>
          <w:bCs/>
        </w:rPr>
        <w:t xml:space="preserve"> punctuation</w:t>
      </w:r>
      <w:r w:rsidR="00FA1001">
        <w:rPr>
          <w:bCs/>
        </w:rPr>
        <w:t xml:space="preserve"> sign</w:t>
      </w:r>
      <w:r>
        <w:rPr>
          <w:bCs/>
        </w:rPr>
        <w:t>s, ma</w:t>
      </w:r>
      <w:r w:rsidR="008604BC">
        <w:rPr>
          <w:bCs/>
        </w:rPr>
        <w:t>de</w:t>
      </w:r>
      <w:r>
        <w:rPr>
          <w:bCs/>
        </w:rPr>
        <w:t xml:space="preserve"> thematic statements, arouse</w:t>
      </w:r>
      <w:r w:rsidR="008604BC">
        <w:rPr>
          <w:bCs/>
        </w:rPr>
        <w:t>d</w:t>
      </w:r>
      <w:r>
        <w:rPr>
          <w:bCs/>
        </w:rPr>
        <w:t xml:space="preserve"> memor</w:t>
      </w:r>
      <w:r w:rsidR="00E83928">
        <w:rPr>
          <w:bCs/>
        </w:rPr>
        <w:t>ies</w:t>
      </w:r>
      <w:r>
        <w:rPr>
          <w:bCs/>
        </w:rPr>
        <w:t xml:space="preserve"> of global and local issues, </w:t>
      </w:r>
      <w:r w:rsidR="008E5F97">
        <w:rPr>
          <w:bCs/>
        </w:rPr>
        <w:t xml:space="preserve">and </w:t>
      </w:r>
      <w:r>
        <w:rPr>
          <w:bCs/>
        </w:rPr>
        <w:t>fill</w:t>
      </w:r>
      <w:r w:rsidR="008604BC">
        <w:rPr>
          <w:bCs/>
        </w:rPr>
        <w:t>ed</w:t>
      </w:r>
      <w:r>
        <w:rPr>
          <w:bCs/>
        </w:rPr>
        <w:t xml:space="preserve"> concrete pictures into </w:t>
      </w:r>
      <w:r w:rsidR="008B3C72">
        <w:rPr>
          <w:bCs/>
        </w:rPr>
        <w:t>ambiguous</w:t>
      </w:r>
      <w:r>
        <w:rPr>
          <w:bCs/>
        </w:rPr>
        <w:t xml:space="preserve"> spoken words, a</w:t>
      </w:r>
      <w:r w:rsidR="008E5F97">
        <w:rPr>
          <w:bCs/>
        </w:rPr>
        <w:t>mong others</w:t>
      </w:r>
      <w:r>
        <w:rPr>
          <w:bCs/>
        </w:rPr>
        <w:t xml:space="preserve">. </w:t>
      </w:r>
    </w:p>
    <w:p w14:paraId="78B16A4F" w14:textId="4E96BE02" w:rsidR="000D0C01" w:rsidRDefault="0078322B" w:rsidP="00E24A6F">
      <w:pPr>
        <w:spacing w:line="480" w:lineRule="auto"/>
        <w:ind w:firstLine="720"/>
        <w:rPr>
          <w:bCs/>
        </w:rPr>
      </w:pPr>
      <w:r>
        <w:rPr>
          <w:bCs/>
        </w:rPr>
        <w:t xml:space="preserve">Nelson (2006) examined the processes of transformation and transduction </w:t>
      </w:r>
      <w:r w:rsidR="00081615">
        <w:rPr>
          <w:bCs/>
        </w:rPr>
        <w:t xml:space="preserve">in the digital stories from an elective ESL composition course </w:t>
      </w:r>
      <w:r w:rsidR="00FA1001">
        <w:rPr>
          <w:bCs/>
        </w:rPr>
        <w:t xml:space="preserve">“Multimedia Writing” </w:t>
      </w:r>
      <w:r w:rsidR="00081615">
        <w:rPr>
          <w:bCs/>
        </w:rPr>
        <w:t>at a university in the U.S.</w:t>
      </w:r>
      <w:r w:rsidR="00FA1001">
        <w:rPr>
          <w:bCs/>
        </w:rPr>
        <w:t xml:space="preserve"> for first year university students (L1: Cantonese, Mandarin, Korean, Hmong).</w:t>
      </w:r>
      <w:r w:rsidR="00081615">
        <w:rPr>
          <w:bCs/>
        </w:rPr>
        <w:t xml:space="preserve"> The study reported that certain images were repeatedly used </w:t>
      </w:r>
      <w:r w:rsidR="00DC1796">
        <w:rPr>
          <w:bCs/>
        </w:rPr>
        <w:t xml:space="preserve">within the same digital story and that the </w:t>
      </w:r>
      <w:r w:rsidR="00027F40">
        <w:rPr>
          <w:bCs/>
        </w:rPr>
        <w:t>students</w:t>
      </w:r>
      <w:r w:rsidR="00DC1796">
        <w:rPr>
          <w:bCs/>
        </w:rPr>
        <w:t xml:space="preserve"> were aware of the different meaning</w:t>
      </w:r>
      <w:r w:rsidR="00977B5E">
        <w:rPr>
          <w:bCs/>
        </w:rPr>
        <w:t xml:space="preserve"> potential</w:t>
      </w:r>
      <w:r w:rsidR="00DC1796">
        <w:rPr>
          <w:bCs/>
        </w:rPr>
        <w:t>s each appearance of the same image ha</w:t>
      </w:r>
      <w:r w:rsidR="008604BC">
        <w:rPr>
          <w:bCs/>
        </w:rPr>
        <w:t>d</w:t>
      </w:r>
      <w:r w:rsidR="00DC1796">
        <w:rPr>
          <w:bCs/>
        </w:rPr>
        <w:t xml:space="preserve"> due to what has been spoken between the appearances. In other words, the identical image carried more or less meaning</w:t>
      </w:r>
      <w:r w:rsidR="00977B5E">
        <w:rPr>
          <w:bCs/>
        </w:rPr>
        <w:t xml:space="preserve"> potential</w:t>
      </w:r>
      <w:r w:rsidR="00DC1796">
        <w:rPr>
          <w:bCs/>
        </w:rPr>
        <w:t xml:space="preserve"> depending on the way it was sequenced and combined with the spoken story.</w:t>
      </w:r>
      <w:r w:rsidR="00081615">
        <w:rPr>
          <w:bCs/>
        </w:rPr>
        <w:t xml:space="preserve"> </w:t>
      </w:r>
    </w:p>
    <w:p w14:paraId="54DB2A07" w14:textId="3FC3E85F" w:rsidR="006F431C" w:rsidRDefault="00DC1796" w:rsidP="00AC0E38">
      <w:pPr>
        <w:spacing w:line="480" w:lineRule="auto"/>
        <w:ind w:firstLine="720"/>
        <w:rPr>
          <w:bCs/>
        </w:rPr>
      </w:pPr>
      <w:r>
        <w:rPr>
          <w:bCs/>
        </w:rPr>
        <w:t>Furthermore,</w:t>
      </w:r>
      <w:r w:rsidR="00356376">
        <w:rPr>
          <w:bCs/>
        </w:rPr>
        <w:t xml:space="preserve"> the study reported how the movement of meaning </w:t>
      </w:r>
      <w:r w:rsidR="00977B5E">
        <w:rPr>
          <w:bCs/>
        </w:rPr>
        <w:t xml:space="preserve">potentials </w:t>
      </w:r>
      <w:r w:rsidR="00356376">
        <w:rPr>
          <w:bCs/>
        </w:rPr>
        <w:t xml:space="preserve">across modes (i.e., transduction) allowed </w:t>
      </w:r>
      <w:r w:rsidR="00977B5E">
        <w:rPr>
          <w:bCs/>
        </w:rPr>
        <w:t xml:space="preserve">students to </w:t>
      </w:r>
      <w:r w:rsidR="00356376">
        <w:rPr>
          <w:bCs/>
        </w:rPr>
        <w:t>deepen the</w:t>
      </w:r>
      <w:r w:rsidR="00977B5E">
        <w:rPr>
          <w:bCs/>
        </w:rPr>
        <w:t>ir</w:t>
      </w:r>
      <w:r w:rsidR="00356376">
        <w:rPr>
          <w:bCs/>
        </w:rPr>
        <w:t xml:space="preserve"> stor</w:t>
      </w:r>
      <w:r w:rsidR="00977B5E">
        <w:rPr>
          <w:bCs/>
        </w:rPr>
        <w:t>ies</w:t>
      </w:r>
      <w:r w:rsidR="00356376">
        <w:rPr>
          <w:bCs/>
        </w:rPr>
        <w:t xml:space="preserve">. One </w:t>
      </w:r>
      <w:r w:rsidR="00027F40">
        <w:rPr>
          <w:bCs/>
        </w:rPr>
        <w:t>student</w:t>
      </w:r>
      <w:r w:rsidR="00356376">
        <w:rPr>
          <w:bCs/>
        </w:rPr>
        <w:t xml:space="preserve"> </w:t>
      </w:r>
      <w:r w:rsidR="000D679E">
        <w:rPr>
          <w:bCs/>
        </w:rPr>
        <w:t xml:space="preserve">Emma </w:t>
      </w:r>
      <w:r w:rsidR="00356376">
        <w:rPr>
          <w:bCs/>
        </w:rPr>
        <w:t>searched images on an online search engine using a keyword</w:t>
      </w:r>
      <w:r w:rsidR="00977B5E">
        <w:rPr>
          <w:bCs/>
        </w:rPr>
        <w:t xml:space="preserve"> “two-faced” with her original intention of telling her experiences living between two cultures.</w:t>
      </w:r>
      <w:r w:rsidR="00356376">
        <w:rPr>
          <w:bCs/>
        </w:rPr>
        <w:t xml:space="preserve"> </w:t>
      </w:r>
      <w:r w:rsidR="00977B5E">
        <w:rPr>
          <w:bCs/>
        </w:rPr>
        <w:t>However,</w:t>
      </w:r>
      <w:r w:rsidR="00356376">
        <w:rPr>
          <w:bCs/>
        </w:rPr>
        <w:t xml:space="preserve"> </w:t>
      </w:r>
      <w:r w:rsidR="000D679E">
        <w:rPr>
          <w:bCs/>
        </w:rPr>
        <w:t xml:space="preserve">she did not feel that </w:t>
      </w:r>
      <w:r w:rsidR="000D0C01">
        <w:rPr>
          <w:bCs/>
        </w:rPr>
        <w:t xml:space="preserve">the </w:t>
      </w:r>
      <w:r w:rsidR="008604BC">
        <w:rPr>
          <w:bCs/>
        </w:rPr>
        <w:t xml:space="preserve">collection of the </w:t>
      </w:r>
      <w:r w:rsidR="000D0C01">
        <w:rPr>
          <w:bCs/>
        </w:rPr>
        <w:t xml:space="preserve">images </w:t>
      </w:r>
      <w:r w:rsidR="008604BC">
        <w:rPr>
          <w:bCs/>
        </w:rPr>
        <w:t xml:space="preserve">that the search returned </w:t>
      </w:r>
      <w:r w:rsidR="000D679E">
        <w:rPr>
          <w:bCs/>
        </w:rPr>
        <w:t xml:space="preserve">was </w:t>
      </w:r>
      <w:r w:rsidR="005A72E8">
        <w:rPr>
          <w:bCs/>
        </w:rPr>
        <w:t>a proper</w:t>
      </w:r>
      <w:r w:rsidR="000D679E">
        <w:rPr>
          <w:bCs/>
        </w:rPr>
        <w:t xml:space="preserve"> representation of </w:t>
      </w:r>
      <w:r w:rsidR="005A72E8">
        <w:rPr>
          <w:bCs/>
        </w:rPr>
        <w:t>her</w:t>
      </w:r>
      <w:r w:rsidR="000D679E">
        <w:rPr>
          <w:bCs/>
        </w:rPr>
        <w:t xml:space="preserve">, because the images with two faces presented two divided personalities. These pictures </w:t>
      </w:r>
      <w:r w:rsidR="000D0C01">
        <w:rPr>
          <w:bCs/>
        </w:rPr>
        <w:t xml:space="preserve">helped her </w:t>
      </w:r>
      <w:r w:rsidR="00356376">
        <w:rPr>
          <w:bCs/>
        </w:rPr>
        <w:t>realize that the keyword didn</w:t>
      </w:r>
      <w:r w:rsidR="003205D2">
        <w:rPr>
          <w:bCs/>
        </w:rPr>
        <w:t>’</w:t>
      </w:r>
      <w:r w:rsidR="00356376">
        <w:rPr>
          <w:bCs/>
        </w:rPr>
        <w:t xml:space="preserve">t capture her </w:t>
      </w:r>
      <w:r w:rsidR="00E83928">
        <w:rPr>
          <w:bCs/>
        </w:rPr>
        <w:t>point</w:t>
      </w:r>
      <w:r w:rsidR="000D679E">
        <w:rPr>
          <w:bCs/>
        </w:rPr>
        <w:t xml:space="preserve"> because she felt she was a mixture of two cultures</w:t>
      </w:r>
      <w:r w:rsidR="000D0C01">
        <w:rPr>
          <w:bCs/>
        </w:rPr>
        <w:t xml:space="preserve">. This encouraged her to </w:t>
      </w:r>
      <w:r w:rsidR="000D679E">
        <w:rPr>
          <w:bCs/>
        </w:rPr>
        <w:t>modify</w:t>
      </w:r>
      <w:r w:rsidR="000D0C01">
        <w:rPr>
          <w:bCs/>
        </w:rPr>
        <w:t xml:space="preserve"> the linguistic </w:t>
      </w:r>
      <w:r w:rsidR="000D679E">
        <w:rPr>
          <w:bCs/>
        </w:rPr>
        <w:t>metaphor</w:t>
      </w:r>
      <w:r w:rsidR="000D0C01">
        <w:rPr>
          <w:bCs/>
        </w:rPr>
        <w:t xml:space="preserve"> </w:t>
      </w:r>
      <w:r w:rsidR="000D679E">
        <w:rPr>
          <w:bCs/>
        </w:rPr>
        <w:t xml:space="preserve">in a more nuanced way </w:t>
      </w:r>
      <w:r w:rsidR="000D0C01">
        <w:rPr>
          <w:bCs/>
        </w:rPr>
        <w:t xml:space="preserve">and to refine her </w:t>
      </w:r>
      <w:r w:rsidR="000D679E">
        <w:rPr>
          <w:bCs/>
        </w:rPr>
        <w:t>presentation of herself as a cultural broker bridging two cultures</w:t>
      </w:r>
      <w:r w:rsidR="000D0C01">
        <w:rPr>
          <w:bCs/>
        </w:rPr>
        <w:t xml:space="preserve">. </w:t>
      </w:r>
      <w:r w:rsidR="00AC0E38">
        <w:rPr>
          <w:bCs/>
        </w:rPr>
        <w:t>A</w:t>
      </w:r>
      <w:r w:rsidR="000D0C01">
        <w:rPr>
          <w:bCs/>
        </w:rPr>
        <w:t xml:space="preserve">nother </w:t>
      </w:r>
      <w:r w:rsidR="00027F40">
        <w:rPr>
          <w:bCs/>
        </w:rPr>
        <w:t>student</w:t>
      </w:r>
      <w:r w:rsidR="000D679E">
        <w:rPr>
          <w:bCs/>
        </w:rPr>
        <w:t xml:space="preserve"> Bonnie</w:t>
      </w:r>
      <w:r w:rsidR="00AC0E38">
        <w:rPr>
          <w:bCs/>
        </w:rPr>
        <w:t xml:space="preserve"> struggled to add details to her argument in the essay but </w:t>
      </w:r>
      <w:r w:rsidR="00BD7041">
        <w:rPr>
          <w:bCs/>
        </w:rPr>
        <w:t>became</w:t>
      </w:r>
      <w:r w:rsidR="00AC0E38">
        <w:rPr>
          <w:bCs/>
        </w:rPr>
        <w:t xml:space="preserve"> able to find a theme through the</w:t>
      </w:r>
      <w:r w:rsidR="000D0C01">
        <w:rPr>
          <w:bCs/>
        </w:rPr>
        <w:t xml:space="preserve"> collection of </w:t>
      </w:r>
      <w:r w:rsidR="00AC0E38">
        <w:rPr>
          <w:bCs/>
        </w:rPr>
        <w:t>her</w:t>
      </w:r>
      <w:r w:rsidR="000D0C01">
        <w:rPr>
          <w:bCs/>
        </w:rPr>
        <w:t xml:space="preserve"> photographs</w:t>
      </w:r>
      <w:r w:rsidR="00AC0E38">
        <w:rPr>
          <w:bCs/>
        </w:rPr>
        <w:t>.</w:t>
      </w:r>
      <w:r w:rsidR="000D0C01">
        <w:rPr>
          <w:bCs/>
        </w:rPr>
        <w:t xml:space="preserve"> </w:t>
      </w:r>
      <w:r w:rsidR="00AC0E38">
        <w:rPr>
          <w:bCs/>
        </w:rPr>
        <w:t xml:space="preserve">Laying out and examining her photographs from the past </w:t>
      </w:r>
      <w:r w:rsidR="000D0C01">
        <w:rPr>
          <w:bCs/>
        </w:rPr>
        <w:t xml:space="preserve">helped her to </w:t>
      </w:r>
      <w:r w:rsidR="00AC0E38">
        <w:rPr>
          <w:bCs/>
        </w:rPr>
        <w:t>become aware of</w:t>
      </w:r>
      <w:r w:rsidR="000D0C01">
        <w:rPr>
          <w:bCs/>
        </w:rPr>
        <w:t xml:space="preserve"> </w:t>
      </w:r>
      <w:r w:rsidR="00AC0E38">
        <w:rPr>
          <w:bCs/>
        </w:rPr>
        <w:t>a theme to tell</w:t>
      </w:r>
      <w:r w:rsidR="000D0C01">
        <w:rPr>
          <w:bCs/>
        </w:rPr>
        <w:t xml:space="preserve"> the story. </w:t>
      </w:r>
      <w:r w:rsidR="00AC0E38">
        <w:rPr>
          <w:bCs/>
        </w:rPr>
        <w:t xml:space="preserve">By translating this visually represented theme, Bonnie was able to add substantive details to the voice-over writing. </w:t>
      </w:r>
      <w:r w:rsidR="000D0C01">
        <w:rPr>
          <w:bCs/>
        </w:rPr>
        <w:t xml:space="preserve">In these two cases, the transduction </w:t>
      </w:r>
      <w:r w:rsidR="00E83928">
        <w:rPr>
          <w:bCs/>
        </w:rPr>
        <w:t>between</w:t>
      </w:r>
      <w:r w:rsidR="000D0C01">
        <w:rPr>
          <w:bCs/>
        </w:rPr>
        <w:t xml:space="preserve"> linguistic </w:t>
      </w:r>
      <w:r w:rsidR="00E83928">
        <w:rPr>
          <w:bCs/>
        </w:rPr>
        <w:t>and</w:t>
      </w:r>
      <w:r w:rsidR="000D0C01">
        <w:rPr>
          <w:bCs/>
        </w:rPr>
        <w:t xml:space="preserve"> visual mode</w:t>
      </w:r>
      <w:r w:rsidR="00E83928">
        <w:rPr>
          <w:bCs/>
        </w:rPr>
        <w:t>s</w:t>
      </w:r>
      <w:r w:rsidR="000D0C01">
        <w:rPr>
          <w:bCs/>
        </w:rPr>
        <w:t xml:space="preserve"> allowed them to get at qualitatively different </w:t>
      </w:r>
      <w:r w:rsidR="00AC0E38">
        <w:rPr>
          <w:bCs/>
        </w:rPr>
        <w:t>linguistic representations (e.g., modifying metaphors, adding thematically coherent details)</w:t>
      </w:r>
      <w:r w:rsidR="000D0C01">
        <w:rPr>
          <w:bCs/>
        </w:rPr>
        <w:t xml:space="preserve">. </w:t>
      </w:r>
    </w:p>
    <w:p w14:paraId="643F6E47" w14:textId="61204CCC" w:rsidR="00C644EB" w:rsidRDefault="00177D93" w:rsidP="008604BC">
      <w:pPr>
        <w:spacing w:line="480" w:lineRule="auto"/>
        <w:ind w:firstLine="720"/>
        <w:rPr>
          <w:bCs/>
        </w:rPr>
      </w:pPr>
      <w:r>
        <w:rPr>
          <w:bCs/>
        </w:rPr>
        <w:t xml:space="preserve">Yang (2012) </w:t>
      </w:r>
      <w:r w:rsidR="008E5F97">
        <w:rPr>
          <w:bCs/>
        </w:rPr>
        <w:t>conducted</w:t>
      </w:r>
      <w:r>
        <w:rPr>
          <w:bCs/>
        </w:rPr>
        <w:t xml:space="preserve"> a case study of </w:t>
      </w:r>
      <w:r w:rsidR="00C644EB">
        <w:rPr>
          <w:bCs/>
        </w:rPr>
        <w:t xml:space="preserve">digital storytelling in an advanced English course at a university in Taiwan. The study </w:t>
      </w:r>
      <w:r>
        <w:rPr>
          <w:bCs/>
        </w:rPr>
        <w:t xml:space="preserve">examined </w:t>
      </w:r>
      <w:r w:rsidR="00C644EB">
        <w:rPr>
          <w:bCs/>
        </w:rPr>
        <w:t xml:space="preserve">the process of creating multimodal stories and </w:t>
      </w:r>
      <w:r>
        <w:rPr>
          <w:bCs/>
        </w:rPr>
        <w:t xml:space="preserve">the authorial intents behind their </w:t>
      </w:r>
      <w:r w:rsidR="00C644EB">
        <w:rPr>
          <w:bCs/>
        </w:rPr>
        <w:t>design</w:t>
      </w:r>
      <w:r>
        <w:rPr>
          <w:bCs/>
        </w:rPr>
        <w:t xml:space="preserve">. </w:t>
      </w:r>
      <w:r w:rsidR="001311F9">
        <w:rPr>
          <w:bCs/>
        </w:rPr>
        <w:t xml:space="preserve">One of the </w:t>
      </w:r>
      <w:r w:rsidR="00C644EB">
        <w:rPr>
          <w:bCs/>
        </w:rPr>
        <w:t xml:space="preserve">kinds of </w:t>
      </w:r>
      <w:r w:rsidR="001311F9">
        <w:rPr>
          <w:bCs/>
        </w:rPr>
        <w:t>authorial</w:t>
      </w:r>
      <w:r w:rsidR="00C644EB">
        <w:rPr>
          <w:bCs/>
        </w:rPr>
        <w:t xml:space="preserve"> intents</w:t>
      </w:r>
      <w:r w:rsidR="001311F9">
        <w:rPr>
          <w:bCs/>
        </w:rPr>
        <w:t xml:space="preserve"> </w:t>
      </w:r>
      <w:r w:rsidR="008604BC">
        <w:rPr>
          <w:bCs/>
        </w:rPr>
        <w:t>the study</w:t>
      </w:r>
      <w:r w:rsidR="001311F9">
        <w:rPr>
          <w:bCs/>
        </w:rPr>
        <w:t xml:space="preserve"> reported was the</w:t>
      </w:r>
      <w:r w:rsidR="00C644EB">
        <w:rPr>
          <w:bCs/>
        </w:rPr>
        <w:t xml:space="preserve"> expressi</w:t>
      </w:r>
      <w:r w:rsidR="001311F9">
        <w:rPr>
          <w:bCs/>
        </w:rPr>
        <w:t>on of</w:t>
      </w:r>
      <w:r w:rsidR="00C644EB">
        <w:rPr>
          <w:bCs/>
        </w:rPr>
        <w:t xml:space="preserve"> the changes in the character</w:t>
      </w:r>
      <w:r w:rsidR="003205D2">
        <w:rPr>
          <w:bCs/>
        </w:rPr>
        <w:t>’</w:t>
      </w:r>
      <w:r w:rsidR="00C644EB">
        <w:rPr>
          <w:bCs/>
        </w:rPr>
        <w:t>s emotional stances</w:t>
      </w:r>
      <w:r w:rsidR="001311F9">
        <w:rPr>
          <w:bCs/>
        </w:rPr>
        <w:t>. T</w:t>
      </w:r>
      <w:r w:rsidR="00C644EB">
        <w:rPr>
          <w:bCs/>
        </w:rPr>
        <w:t>he changes in the characters</w:t>
      </w:r>
      <w:r w:rsidR="003205D2">
        <w:rPr>
          <w:bCs/>
        </w:rPr>
        <w:t>’</w:t>
      </w:r>
      <w:r w:rsidR="00C644EB">
        <w:rPr>
          <w:bCs/>
        </w:rPr>
        <w:t xml:space="preserve"> emotional stances were expressed through the process of </w:t>
      </w:r>
      <w:r w:rsidR="001311F9">
        <w:rPr>
          <w:bCs/>
        </w:rPr>
        <w:t xml:space="preserve">both </w:t>
      </w:r>
      <w:r w:rsidR="00C644EB">
        <w:rPr>
          <w:bCs/>
        </w:rPr>
        <w:t>transformation</w:t>
      </w:r>
      <w:r w:rsidR="002017E1">
        <w:rPr>
          <w:bCs/>
        </w:rPr>
        <w:t xml:space="preserve"> (within one mode) and transduction (across modes)</w:t>
      </w:r>
      <w:r w:rsidR="00C644EB">
        <w:rPr>
          <w:bCs/>
        </w:rPr>
        <w:t xml:space="preserve">. One of the case </w:t>
      </w:r>
      <w:r w:rsidR="00027F40">
        <w:rPr>
          <w:bCs/>
        </w:rPr>
        <w:t>students</w:t>
      </w:r>
      <w:r w:rsidR="00C644EB">
        <w:rPr>
          <w:bCs/>
        </w:rPr>
        <w:t xml:space="preserve"> transformed the </w:t>
      </w:r>
      <w:r w:rsidR="002017E1">
        <w:rPr>
          <w:bCs/>
        </w:rPr>
        <w:t xml:space="preserve">audio mode (e.g., </w:t>
      </w:r>
      <w:r w:rsidR="00C644EB">
        <w:rPr>
          <w:bCs/>
        </w:rPr>
        <w:t>tempos, rhythms, and tones of the voice-over</w:t>
      </w:r>
      <w:r w:rsidR="002017E1">
        <w:rPr>
          <w:bCs/>
        </w:rPr>
        <w:t>)</w:t>
      </w:r>
      <w:r w:rsidR="00C644EB">
        <w:rPr>
          <w:bCs/>
        </w:rPr>
        <w:t xml:space="preserve"> to communicate her feelings of the character</w:t>
      </w:r>
      <w:r w:rsidR="003205D2">
        <w:rPr>
          <w:bCs/>
        </w:rPr>
        <w:t>’</w:t>
      </w:r>
      <w:r w:rsidR="00C644EB">
        <w:rPr>
          <w:bCs/>
        </w:rPr>
        <w:t xml:space="preserve">s emotional stances such as hopes and frustration. </w:t>
      </w:r>
      <w:r w:rsidR="002017E1">
        <w:rPr>
          <w:bCs/>
        </w:rPr>
        <w:t xml:space="preserve">This </w:t>
      </w:r>
      <w:r w:rsidR="00027F40">
        <w:rPr>
          <w:bCs/>
        </w:rPr>
        <w:t>student</w:t>
      </w:r>
      <w:r w:rsidR="002017E1">
        <w:rPr>
          <w:bCs/>
        </w:rPr>
        <w:t xml:space="preserve"> also used the process of transduction by adding written words on the image</w:t>
      </w:r>
      <w:r w:rsidR="008E5F97">
        <w:rPr>
          <w:bCs/>
        </w:rPr>
        <w:t>,</w:t>
      </w:r>
      <w:r w:rsidR="002017E1">
        <w:rPr>
          <w:bCs/>
        </w:rPr>
        <w:t xml:space="preserve"> </w:t>
      </w:r>
      <w:r w:rsidR="008E5F97">
        <w:rPr>
          <w:bCs/>
        </w:rPr>
        <w:t>which</w:t>
      </w:r>
      <w:r w:rsidR="002017E1">
        <w:rPr>
          <w:bCs/>
        </w:rPr>
        <w:t xml:space="preserve"> orchestrated with the pace and intonation of her voice-over. For example, she added “Creative?” “Embarrassed?” “Unsuccessful?” to an image of a person walking on a rocky road, </w:t>
      </w:r>
      <w:r w:rsidR="008E5F97">
        <w:rPr>
          <w:bCs/>
        </w:rPr>
        <w:t xml:space="preserve">the words </w:t>
      </w:r>
      <w:r w:rsidR="002017E1">
        <w:rPr>
          <w:bCs/>
        </w:rPr>
        <w:t xml:space="preserve">appearing when the voice-over narrated the emotion. </w:t>
      </w:r>
      <w:r w:rsidR="0016236D">
        <w:rPr>
          <w:bCs/>
        </w:rPr>
        <w:t xml:space="preserve">In other words, the students were </w:t>
      </w:r>
      <w:r w:rsidR="0016236D" w:rsidRPr="0016236D">
        <w:rPr>
          <w:bCs/>
        </w:rPr>
        <w:t xml:space="preserve">aware of </w:t>
      </w:r>
      <w:r w:rsidR="0016236D">
        <w:rPr>
          <w:bCs/>
        </w:rPr>
        <w:t>multimodal design resources,</w:t>
      </w:r>
      <w:r w:rsidR="0016236D" w:rsidRPr="0016236D">
        <w:rPr>
          <w:bCs/>
        </w:rPr>
        <w:t xml:space="preserve"> </w:t>
      </w:r>
      <w:r w:rsidR="0016236D">
        <w:rPr>
          <w:bCs/>
        </w:rPr>
        <w:t>potential</w:t>
      </w:r>
      <w:r w:rsidR="0016236D" w:rsidRPr="0016236D">
        <w:rPr>
          <w:bCs/>
        </w:rPr>
        <w:t xml:space="preserve"> effects on audience</w:t>
      </w:r>
      <w:r w:rsidR="0016236D">
        <w:rPr>
          <w:bCs/>
        </w:rPr>
        <w:t>,</w:t>
      </w:r>
      <w:r w:rsidR="0016236D" w:rsidRPr="0016236D">
        <w:rPr>
          <w:bCs/>
        </w:rPr>
        <w:t xml:space="preserve"> and how to use the </w:t>
      </w:r>
      <w:r w:rsidR="0016236D">
        <w:rPr>
          <w:bCs/>
        </w:rPr>
        <w:t>resources</w:t>
      </w:r>
      <w:r w:rsidR="0016236D" w:rsidRPr="0016236D">
        <w:rPr>
          <w:bCs/>
        </w:rPr>
        <w:t xml:space="preserve"> to achieve desired effects</w:t>
      </w:r>
      <w:r w:rsidR="001311F9">
        <w:rPr>
          <w:bCs/>
        </w:rPr>
        <w:t>.</w:t>
      </w:r>
    </w:p>
    <w:p w14:paraId="4B8CEFE7" w14:textId="14A9BB33" w:rsidR="00345EF9" w:rsidRDefault="00477E98" w:rsidP="001311F9">
      <w:pPr>
        <w:spacing w:line="480" w:lineRule="auto"/>
        <w:ind w:firstLine="720"/>
        <w:rPr>
          <w:bCs/>
        </w:rPr>
      </w:pPr>
      <w:r>
        <w:rPr>
          <w:bCs/>
        </w:rPr>
        <w:t>While Hull and Nelson (2005), Nelson (2006), and Yang (2012) explored the meaning-making strategies of transformation and transduction that creates meaningful and coherent multimodal ensemble,</w:t>
      </w:r>
      <w:r w:rsidR="00345EF9">
        <w:rPr>
          <w:bCs/>
        </w:rPr>
        <w:t xml:space="preserve"> Nelson and Hull (2009) </w:t>
      </w:r>
      <w:r w:rsidR="00FE0EC7">
        <w:rPr>
          <w:bCs/>
        </w:rPr>
        <w:t>raise</w:t>
      </w:r>
      <w:r w:rsidR="00F2626B">
        <w:rPr>
          <w:bCs/>
        </w:rPr>
        <w:t>d</w:t>
      </w:r>
      <w:r w:rsidR="00FE0EC7">
        <w:rPr>
          <w:bCs/>
        </w:rPr>
        <w:t xml:space="preserve"> challeng</w:t>
      </w:r>
      <w:r w:rsidR="00D66D95">
        <w:rPr>
          <w:bCs/>
        </w:rPr>
        <w:t>ing</w:t>
      </w:r>
      <w:r w:rsidR="00FE0EC7">
        <w:rPr>
          <w:bCs/>
        </w:rPr>
        <w:t xml:space="preserve"> and compl</w:t>
      </w:r>
      <w:r w:rsidR="00D66D95">
        <w:rPr>
          <w:bCs/>
        </w:rPr>
        <w:t>icating aspects</w:t>
      </w:r>
      <w:r w:rsidR="00FE0EC7">
        <w:rPr>
          <w:bCs/>
        </w:rPr>
        <w:t xml:space="preserve"> of multimodal composition</w:t>
      </w:r>
      <w:r w:rsidR="00D66D95">
        <w:rPr>
          <w:bCs/>
        </w:rPr>
        <w:t>,</w:t>
      </w:r>
      <w:r w:rsidR="00FE0EC7">
        <w:rPr>
          <w:bCs/>
        </w:rPr>
        <w:t xml:space="preserve"> </w:t>
      </w:r>
      <w:r w:rsidR="00D66D95">
        <w:rPr>
          <w:bCs/>
        </w:rPr>
        <w:t>using</w:t>
      </w:r>
      <w:r w:rsidR="00FE0EC7">
        <w:rPr>
          <w:bCs/>
        </w:rPr>
        <w:t xml:space="preserve"> the cases of two EFL </w:t>
      </w:r>
      <w:r w:rsidR="00027F40">
        <w:rPr>
          <w:bCs/>
        </w:rPr>
        <w:t>student</w:t>
      </w:r>
      <w:r w:rsidR="00FE0EC7">
        <w:rPr>
          <w:bCs/>
        </w:rPr>
        <w:t xml:space="preserve">s at a university in Japan who created digital stories in an elective </w:t>
      </w:r>
      <w:r w:rsidR="008B2D9E">
        <w:rPr>
          <w:bCs/>
        </w:rPr>
        <w:t xml:space="preserve">credited </w:t>
      </w:r>
      <w:r w:rsidR="00FE0EC7">
        <w:rPr>
          <w:bCs/>
        </w:rPr>
        <w:t xml:space="preserve">English </w:t>
      </w:r>
      <w:r w:rsidR="008B2D9E">
        <w:rPr>
          <w:bCs/>
        </w:rPr>
        <w:t xml:space="preserve">language </w:t>
      </w:r>
      <w:r w:rsidR="00FE0EC7">
        <w:rPr>
          <w:bCs/>
        </w:rPr>
        <w:t xml:space="preserve">course. </w:t>
      </w:r>
      <w:r w:rsidR="00F2626B">
        <w:rPr>
          <w:bCs/>
        </w:rPr>
        <w:t xml:space="preserve">They argued that digital stories as a </w:t>
      </w:r>
      <w:r w:rsidR="009B5594">
        <w:rPr>
          <w:bCs/>
        </w:rPr>
        <w:t xml:space="preserve">new and hybrid genre pose challenges to “balance between the convention and invention in language use” (p. 125). </w:t>
      </w:r>
      <w:r w:rsidR="002E4711">
        <w:rPr>
          <w:bCs/>
        </w:rPr>
        <w:t>They explained th</w:t>
      </w:r>
      <w:r w:rsidR="008E5F97">
        <w:rPr>
          <w:bCs/>
        </w:rPr>
        <w:t>e</w:t>
      </w:r>
      <w:r w:rsidR="002E4711">
        <w:rPr>
          <w:bCs/>
        </w:rPr>
        <w:t xml:space="preserve"> multiple goals of </w:t>
      </w:r>
      <w:r w:rsidR="000A205D">
        <w:rPr>
          <w:bCs/>
        </w:rPr>
        <w:t>one participant</w:t>
      </w:r>
      <w:r w:rsidR="003205D2">
        <w:rPr>
          <w:bCs/>
        </w:rPr>
        <w:t>’</w:t>
      </w:r>
      <w:r w:rsidR="008E5F97">
        <w:rPr>
          <w:bCs/>
        </w:rPr>
        <w:t>s,</w:t>
      </w:r>
      <w:r w:rsidR="000A205D">
        <w:rPr>
          <w:bCs/>
        </w:rPr>
        <w:t xml:space="preserve"> </w:t>
      </w:r>
      <w:r w:rsidR="002E4711">
        <w:rPr>
          <w:bCs/>
        </w:rPr>
        <w:t>Nagako</w:t>
      </w:r>
      <w:r w:rsidR="008E5F97">
        <w:rPr>
          <w:bCs/>
        </w:rPr>
        <w:t>,</w:t>
      </w:r>
      <w:r w:rsidR="002E4711">
        <w:rPr>
          <w:bCs/>
        </w:rPr>
        <w:t xml:space="preserve"> compet</w:t>
      </w:r>
      <w:r w:rsidR="008E5F97">
        <w:rPr>
          <w:bCs/>
        </w:rPr>
        <w:t>ing</w:t>
      </w:r>
      <w:r w:rsidR="002E4711">
        <w:rPr>
          <w:bCs/>
        </w:rPr>
        <w:t xml:space="preserve"> against each other; the comprehensive language design (i.e., the detailed essay to be written/spoken) and the iconic image choice </w:t>
      </w:r>
      <w:r w:rsidR="008604BC">
        <w:rPr>
          <w:bCs/>
        </w:rPr>
        <w:t>to communicate the st</w:t>
      </w:r>
      <w:r>
        <w:rPr>
          <w:bCs/>
        </w:rPr>
        <w:t>or</w:t>
      </w:r>
      <w:r w:rsidR="008604BC">
        <w:rPr>
          <w:bCs/>
        </w:rPr>
        <w:t xml:space="preserve">y clearly produced a video </w:t>
      </w:r>
      <w:r w:rsidR="002E4711">
        <w:rPr>
          <w:bCs/>
        </w:rPr>
        <w:t xml:space="preserve">with too many images that did not </w:t>
      </w:r>
      <w:r w:rsidR="000A205D">
        <w:rPr>
          <w:bCs/>
        </w:rPr>
        <w:t xml:space="preserve">make a coherent storyline </w:t>
      </w:r>
      <w:r>
        <w:rPr>
          <w:bCs/>
        </w:rPr>
        <w:t>o</w:t>
      </w:r>
      <w:r w:rsidR="000A205D">
        <w:rPr>
          <w:bCs/>
        </w:rPr>
        <w:t>n their own</w:t>
      </w:r>
      <w:r w:rsidR="002E4711">
        <w:rPr>
          <w:bCs/>
        </w:rPr>
        <w:t xml:space="preserve">. </w:t>
      </w:r>
      <w:r w:rsidR="000A205D">
        <w:rPr>
          <w:bCs/>
        </w:rPr>
        <w:t>Another participant</w:t>
      </w:r>
      <w:r w:rsidR="008E5F97">
        <w:rPr>
          <w:bCs/>
        </w:rPr>
        <w:t>,</w:t>
      </w:r>
      <w:r w:rsidR="000A205D">
        <w:rPr>
          <w:bCs/>
        </w:rPr>
        <w:t xml:space="preserve"> Mutsuko</w:t>
      </w:r>
      <w:r w:rsidR="008E5F97">
        <w:rPr>
          <w:bCs/>
        </w:rPr>
        <w:t>,</w:t>
      </w:r>
      <w:r w:rsidR="000A205D">
        <w:rPr>
          <w:bCs/>
        </w:rPr>
        <w:t xml:space="preserve"> </w:t>
      </w:r>
      <w:r w:rsidR="008604BC">
        <w:rPr>
          <w:bCs/>
        </w:rPr>
        <w:t xml:space="preserve">decided not to use the </w:t>
      </w:r>
      <w:r w:rsidR="000A205D">
        <w:rPr>
          <w:bCs/>
        </w:rPr>
        <w:t xml:space="preserve">images that </w:t>
      </w:r>
      <w:r w:rsidR="008604BC">
        <w:rPr>
          <w:bCs/>
        </w:rPr>
        <w:t xml:space="preserve">she originally intended to use </w:t>
      </w:r>
      <w:r>
        <w:rPr>
          <w:bCs/>
        </w:rPr>
        <w:t>even though</w:t>
      </w:r>
      <w:r w:rsidR="008604BC">
        <w:rPr>
          <w:bCs/>
        </w:rPr>
        <w:t xml:space="preserve"> they </w:t>
      </w:r>
      <w:r w:rsidR="000A205D">
        <w:rPr>
          <w:bCs/>
        </w:rPr>
        <w:t>reflected her experience and point of view</w:t>
      </w:r>
      <w:r w:rsidR="008604BC">
        <w:rPr>
          <w:bCs/>
        </w:rPr>
        <w:t>.</w:t>
      </w:r>
      <w:r w:rsidR="000A205D">
        <w:rPr>
          <w:bCs/>
        </w:rPr>
        <w:t xml:space="preserve"> </w:t>
      </w:r>
      <w:r>
        <w:rPr>
          <w:bCs/>
        </w:rPr>
        <w:t>Instead</w:t>
      </w:r>
      <w:r w:rsidR="008604BC">
        <w:rPr>
          <w:bCs/>
        </w:rPr>
        <w:t xml:space="preserve">, she decided to use </w:t>
      </w:r>
      <w:r w:rsidR="000A205D">
        <w:rPr>
          <w:bCs/>
        </w:rPr>
        <w:t xml:space="preserve">highly generic, conventional, and stereotypical </w:t>
      </w:r>
      <w:r w:rsidR="008E5F97">
        <w:rPr>
          <w:bCs/>
        </w:rPr>
        <w:t>images</w:t>
      </w:r>
      <w:r w:rsidR="000A205D">
        <w:rPr>
          <w:bCs/>
        </w:rPr>
        <w:t>, expect</w:t>
      </w:r>
      <w:r w:rsidR="008E5F97">
        <w:rPr>
          <w:bCs/>
        </w:rPr>
        <w:t>ing</w:t>
      </w:r>
      <w:r w:rsidR="000A205D">
        <w:rPr>
          <w:bCs/>
        </w:rPr>
        <w:t xml:space="preserve"> that </w:t>
      </w:r>
      <w:r w:rsidR="008E5F97">
        <w:rPr>
          <w:bCs/>
        </w:rPr>
        <w:t>the</w:t>
      </w:r>
      <w:r w:rsidR="000A205D">
        <w:rPr>
          <w:bCs/>
        </w:rPr>
        <w:t xml:space="preserve"> images </w:t>
      </w:r>
      <w:r w:rsidR="008E5F97">
        <w:rPr>
          <w:bCs/>
        </w:rPr>
        <w:t xml:space="preserve">associated </w:t>
      </w:r>
      <w:r w:rsidR="000A205D">
        <w:rPr>
          <w:bCs/>
        </w:rPr>
        <w:t xml:space="preserve">with her own memories were not literal enough for the audience. </w:t>
      </w:r>
    </w:p>
    <w:p w14:paraId="71D01CDC" w14:textId="3347AA21" w:rsidR="000A205D" w:rsidRPr="00075EC6" w:rsidRDefault="000A205D" w:rsidP="000A205D">
      <w:pPr>
        <w:pStyle w:val="Heading2"/>
      </w:pPr>
      <w:bookmarkStart w:id="80" w:name="_Toc293665958"/>
      <w:bookmarkStart w:id="81" w:name="_Toc293666675"/>
      <w:bookmarkStart w:id="82" w:name="_Toc311537556"/>
      <w:r>
        <w:t>Performing Identities in Digital Storytelling</w:t>
      </w:r>
      <w:bookmarkEnd w:id="80"/>
      <w:bookmarkEnd w:id="81"/>
      <w:bookmarkEnd w:id="82"/>
    </w:p>
    <w:p w14:paraId="7ADFABD6" w14:textId="2FC2A30F" w:rsidR="000A205D" w:rsidRDefault="00A63138" w:rsidP="001311F9">
      <w:pPr>
        <w:spacing w:line="480" w:lineRule="auto"/>
        <w:ind w:firstLine="720"/>
        <w:rPr>
          <w:bCs/>
        </w:rPr>
      </w:pPr>
      <w:r>
        <w:rPr>
          <w:bCs/>
        </w:rPr>
        <w:t>S</w:t>
      </w:r>
      <w:r w:rsidR="008604BC">
        <w:rPr>
          <w:bCs/>
        </w:rPr>
        <w:t>ome s</w:t>
      </w:r>
      <w:r>
        <w:rPr>
          <w:bCs/>
        </w:rPr>
        <w:t xml:space="preserve">tudies on digital storytelling </w:t>
      </w:r>
      <w:r w:rsidR="008604BC">
        <w:rPr>
          <w:bCs/>
        </w:rPr>
        <w:t>have shed light</w:t>
      </w:r>
      <w:r>
        <w:rPr>
          <w:bCs/>
        </w:rPr>
        <w:t xml:space="preserve"> on the ways the storytellers perform their identities. Gubrium and Harper conceptualized digital stories as identity performances because the stories “are crafted with an audience in mind and integrally connected to the wider conditions and circumstances in which they are situated” (</w:t>
      </w:r>
      <w:r w:rsidR="008E5F97">
        <w:rPr>
          <w:bCs/>
        </w:rPr>
        <w:t xml:space="preserve">2013, </w:t>
      </w:r>
      <w:r>
        <w:rPr>
          <w:bCs/>
        </w:rPr>
        <w:t xml:space="preserve">p. 129). </w:t>
      </w:r>
      <w:r w:rsidR="005D2015">
        <w:rPr>
          <w:bCs/>
        </w:rPr>
        <w:t>The case studies suggest that multilingual and multicultural digital storytellers “</w:t>
      </w:r>
      <w:r w:rsidR="005D2015" w:rsidRPr="005D2015">
        <w:rPr>
          <w:bCs/>
        </w:rPr>
        <w:t>drew upon their sociocultural identities</w:t>
      </w:r>
      <w:r w:rsidR="005D2015">
        <w:rPr>
          <w:bCs/>
        </w:rPr>
        <w:t>” (Skinner &amp; Hagood, 2008)</w:t>
      </w:r>
      <w:r w:rsidR="00A631AE">
        <w:rPr>
          <w:bCs/>
        </w:rPr>
        <w:t xml:space="preserve"> </w:t>
      </w:r>
      <w:r w:rsidR="00944ABD">
        <w:rPr>
          <w:bCs/>
        </w:rPr>
        <w:t>and shaped a new version of the story about the self that affords agentive identities (Davis, 2004; Hull &amp; Katz, 2006).</w:t>
      </w:r>
    </w:p>
    <w:p w14:paraId="49A6CB8A" w14:textId="3548ACD8" w:rsidR="00E20808" w:rsidRDefault="00944ABD" w:rsidP="00E20808">
      <w:pPr>
        <w:spacing w:line="480" w:lineRule="auto"/>
        <w:ind w:firstLine="720"/>
        <w:rPr>
          <w:bCs/>
        </w:rPr>
      </w:pPr>
      <w:r>
        <w:rPr>
          <w:bCs/>
        </w:rPr>
        <w:t xml:space="preserve">Skinner and Hagood </w:t>
      </w:r>
      <w:r w:rsidR="008604BC">
        <w:rPr>
          <w:bCs/>
        </w:rPr>
        <w:t>argued</w:t>
      </w:r>
      <w:r>
        <w:rPr>
          <w:bCs/>
        </w:rPr>
        <w:t xml:space="preserve"> that digital storytelling could provide opportunities for English language </w:t>
      </w:r>
      <w:r w:rsidR="00027F40">
        <w:rPr>
          <w:bCs/>
        </w:rPr>
        <w:t>students</w:t>
      </w:r>
      <w:r>
        <w:rPr>
          <w:bCs/>
        </w:rPr>
        <w:t xml:space="preserve"> to reflect on their multicultural identities, “bringing </w:t>
      </w:r>
      <w:r w:rsidRPr="00944ABD">
        <w:rPr>
          <w:bCs/>
        </w:rPr>
        <w:t>their own cultural resources, agendas, and purposes to literacy learning</w:t>
      </w:r>
      <w:r>
        <w:rPr>
          <w:bCs/>
        </w:rPr>
        <w:t>” (</w:t>
      </w:r>
      <w:r w:rsidR="008E5F97">
        <w:rPr>
          <w:bCs/>
        </w:rPr>
        <w:t xml:space="preserve">2008, </w:t>
      </w:r>
      <w:r>
        <w:rPr>
          <w:bCs/>
        </w:rPr>
        <w:t xml:space="preserve">p. 2). One of their </w:t>
      </w:r>
      <w:r w:rsidR="008E5F97">
        <w:rPr>
          <w:bCs/>
        </w:rPr>
        <w:t>participants</w:t>
      </w:r>
      <w:r>
        <w:rPr>
          <w:bCs/>
        </w:rPr>
        <w:t xml:space="preserve">, </w:t>
      </w:r>
      <w:r w:rsidRPr="00944ABD">
        <w:rPr>
          <w:bCs/>
        </w:rPr>
        <w:t>Allie Feng, a female Chinese-American high school</w:t>
      </w:r>
      <w:r>
        <w:rPr>
          <w:bCs/>
        </w:rPr>
        <w:t xml:space="preserve"> student in the U.S.</w:t>
      </w:r>
      <w:r w:rsidR="006C18A2">
        <w:rPr>
          <w:bCs/>
        </w:rPr>
        <w:t>,</w:t>
      </w:r>
      <w:r>
        <w:rPr>
          <w:bCs/>
        </w:rPr>
        <w:t xml:space="preserve"> </w:t>
      </w:r>
      <w:r w:rsidR="00E20808">
        <w:rPr>
          <w:bCs/>
        </w:rPr>
        <w:t xml:space="preserve">created a digital story independently </w:t>
      </w:r>
      <w:r w:rsidR="006C18A2">
        <w:rPr>
          <w:bCs/>
        </w:rPr>
        <w:t>at home. The story</w:t>
      </w:r>
      <w:r w:rsidR="00E20808">
        <w:rPr>
          <w:bCs/>
        </w:rPr>
        <w:t xml:space="preserve"> juxtaposed her life in China and in the U.S. They argued that the use of photographs taken during a trip to her hometown in China</w:t>
      </w:r>
      <w:r w:rsidR="008E5F97">
        <w:rPr>
          <w:bCs/>
        </w:rPr>
        <w:t>,</w:t>
      </w:r>
      <w:r w:rsidR="00E20808">
        <w:rPr>
          <w:bCs/>
        </w:rPr>
        <w:t xml:space="preserve"> </w:t>
      </w:r>
      <w:r w:rsidR="008E5F97">
        <w:rPr>
          <w:bCs/>
        </w:rPr>
        <w:t>which</w:t>
      </w:r>
      <w:r w:rsidR="00E20808">
        <w:rPr>
          <w:bCs/>
        </w:rPr>
        <w:t xml:space="preserve"> “</w:t>
      </w:r>
      <w:r w:rsidR="00E20808" w:rsidRPr="00E20808">
        <w:rPr>
          <w:bCs/>
        </w:rPr>
        <w:t>evoked emotions and memories that she had forgotten or had shelved away</w:t>
      </w:r>
      <w:r w:rsidR="00E20808">
        <w:rPr>
          <w:bCs/>
        </w:rPr>
        <w:t xml:space="preserve">” (p. 27) allowed Allie </w:t>
      </w:r>
      <w:r w:rsidR="00477E98">
        <w:rPr>
          <w:bCs/>
        </w:rPr>
        <w:t xml:space="preserve">a </w:t>
      </w:r>
      <w:r w:rsidR="00E20808">
        <w:rPr>
          <w:bCs/>
        </w:rPr>
        <w:t>space to reflect on her identities at that particular moment in time.</w:t>
      </w:r>
      <w:r w:rsidR="00AE2AFE">
        <w:rPr>
          <w:bCs/>
        </w:rPr>
        <w:t xml:space="preserve"> Similarly, Mina (2014) explore</w:t>
      </w:r>
      <w:r w:rsidR="008E5F97">
        <w:rPr>
          <w:bCs/>
        </w:rPr>
        <w:t>s</w:t>
      </w:r>
      <w:r w:rsidR="00AE2AFE">
        <w:rPr>
          <w:bCs/>
        </w:rPr>
        <w:t xml:space="preserve"> the display and enactment of identities by international exchange </w:t>
      </w:r>
      <w:r w:rsidR="005349A3">
        <w:rPr>
          <w:bCs/>
        </w:rPr>
        <w:t xml:space="preserve">undergraduate </w:t>
      </w:r>
      <w:r w:rsidR="00AE2AFE">
        <w:rPr>
          <w:bCs/>
        </w:rPr>
        <w:t>students</w:t>
      </w:r>
      <w:r w:rsidR="004808EB">
        <w:rPr>
          <w:bCs/>
        </w:rPr>
        <w:t xml:space="preserve"> </w:t>
      </w:r>
      <w:r w:rsidR="00AE2AFE">
        <w:rPr>
          <w:bCs/>
        </w:rPr>
        <w:t xml:space="preserve">in </w:t>
      </w:r>
      <w:r w:rsidR="00477E98">
        <w:rPr>
          <w:bCs/>
        </w:rPr>
        <w:t xml:space="preserve">a </w:t>
      </w:r>
      <w:r w:rsidR="00AE2AFE">
        <w:rPr>
          <w:bCs/>
        </w:rPr>
        <w:t xml:space="preserve">U.S. </w:t>
      </w:r>
      <w:r w:rsidR="007F66DB">
        <w:rPr>
          <w:bCs/>
        </w:rPr>
        <w:t xml:space="preserve">university’s </w:t>
      </w:r>
      <w:r w:rsidR="004808EB">
        <w:rPr>
          <w:bCs/>
        </w:rPr>
        <w:t>composition course for multilingual students. The focal international students with Chinese L1</w:t>
      </w:r>
      <w:r w:rsidR="00AE2AFE" w:rsidRPr="00AE2AFE">
        <w:rPr>
          <w:bCs/>
        </w:rPr>
        <w:t xml:space="preserve"> </w:t>
      </w:r>
      <w:r w:rsidR="004808EB">
        <w:rPr>
          <w:bCs/>
        </w:rPr>
        <w:t>enacted identities of “interna</w:t>
      </w:r>
      <w:r w:rsidR="00AE2AFE" w:rsidRPr="00AE2AFE">
        <w:rPr>
          <w:bCs/>
        </w:rPr>
        <w:t>tional students who speak English as a foreign language and live and study in the US for the period of their exchange program</w:t>
      </w:r>
      <w:r w:rsidR="004808EB">
        <w:rPr>
          <w:bCs/>
        </w:rPr>
        <w:t>”</w:t>
      </w:r>
      <w:r w:rsidR="00AE2AFE" w:rsidRPr="00AE2AFE">
        <w:rPr>
          <w:bCs/>
        </w:rPr>
        <w:t xml:space="preserve"> (p. 155)</w:t>
      </w:r>
      <w:r w:rsidR="004808EB">
        <w:rPr>
          <w:bCs/>
        </w:rPr>
        <w:t>.</w:t>
      </w:r>
      <w:r w:rsidR="00AE2AFE" w:rsidRPr="00AE2AFE">
        <w:rPr>
          <w:bCs/>
        </w:rPr>
        <w:t xml:space="preserve"> </w:t>
      </w:r>
    </w:p>
    <w:p w14:paraId="2311EC83" w14:textId="735AB90D" w:rsidR="00A63138" w:rsidRDefault="00AB1E8B" w:rsidP="001311F9">
      <w:pPr>
        <w:spacing w:line="480" w:lineRule="auto"/>
        <w:ind w:firstLine="720"/>
        <w:rPr>
          <w:bCs/>
        </w:rPr>
      </w:pPr>
      <w:r>
        <w:rPr>
          <w:bCs/>
        </w:rPr>
        <w:t>Hull and Katz explore how digital storytelling in community-based organization</w:t>
      </w:r>
      <w:r w:rsidRPr="00AB1E8B">
        <w:rPr>
          <w:bCs/>
        </w:rPr>
        <w:t xml:space="preserve"> </w:t>
      </w:r>
      <w:r>
        <w:rPr>
          <w:bCs/>
        </w:rPr>
        <w:t>“</w:t>
      </w:r>
      <w:r w:rsidRPr="00AB1E8B">
        <w:rPr>
          <w:bCs/>
        </w:rPr>
        <w:t>help</w:t>
      </w:r>
      <w:r w:rsidR="008E5F97">
        <w:rPr>
          <w:bCs/>
        </w:rPr>
        <w:t>[s]</w:t>
      </w:r>
      <w:r w:rsidRPr="00AB1E8B">
        <w:rPr>
          <w:bCs/>
        </w:rPr>
        <w:t xml:space="preserve"> to position these participants to articulate pivotal moments in their lives and to assume agentive stances toward their present identities, circumstances, and futures</w:t>
      </w:r>
      <w:r>
        <w:rPr>
          <w:bCs/>
        </w:rPr>
        <w:t>”</w:t>
      </w:r>
      <w:r w:rsidRPr="00AB1E8B">
        <w:rPr>
          <w:bCs/>
        </w:rPr>
        <w:t xml:space="preserve"> (</w:t>
      </w:r>
      <w:r w:rsidR="008E5F97">
        <w:rPr>
          <w:bCs/>
        </w:rPr>
        <w:t xml:space="preserve">2006, </w:t>
      </w:r>
      <w:r w:rsidRPr="00AB1E8B">
        <w:rPr>
          <w:bCs/>
        </w:rPr>
        <w:t>p. 44)</w:t>
      </w:r>
      <w:r>
        <w:rPr>
          <w:bCs/>
        </w:rPr>
        <w:t xml:space="preserve">. Their study </w:t>
      </w:r>
      <w:r w:rsidR="008E5F97">
        <w:rPr>
          <w:bCs/>
        </w:rPr>
        <w:t>i</w:t>
      </w:r>
      <w:r>
        <w:rPr>
          <w:bCs/>
        </w:rPr>
        <w:t xml:space="preserve">s grounded on the theoretical framework that </w:t>
      </w:r>
      <w:r w:rsidR="003B6C0F">
        <w:rPr>
          <w:bCs/>
        </w:rPr>
        <w:t xml:space="preserve">posits that individuals can “fashion identities </w:t>
      </w:r>
      <w:r w:rsidR="003B6C0F" w:rsidRPr="003B6C0F">
        <w:rPr>
          <w:bCs/>
        </w:rPr>
        <w:t>as competent actors in the world able to influence the direction and course of their lives</w:t>
      </w:r>
      <w:r w:rsidR="003B6C0F">
        <w:rPr>
          <w:bCs/>
        </w:rPr>
        <w:t>” (p. 47) through the use of language in interaction in such settings as digital storytelling workshops, multimodal composing, and presenting digital stories to the audience. They argue</w:t>
      </w:r>
      <w:r w:rsidR="00477E98">
        <w:rPr>
          <w:bCs/>
        </w:rPr>
        <w:t>d</w:t>
      </w:r>
      <w:r w:rsidR="003B6C0F">
        <w:rPr>
          <w:bCs/>
        </w:rPr>
        <w:t xml:space="preserve"> that the participants</w:t>
      </w:r>
      <w:r w:rsidR="003205D2">
        <w:rPr>
          <w:bCs/>
        </w:rPr>
        <w:t>’</w:t>
      </w:r>
      <w:r w:rsidR="003B6C0F">
        <w:rPr>
          <w:bCs/>
        </w:rPr>
        <w:t xml:space="preserve"> decontextualization and recontextualization (i.e., borrowing and repurposing) of semiotic means (e.g., texts, images, photographs, music) allowed them to </w:t>
      </w:r>
      <w:r w:rsidR="00663714">
        <w:rPr>
          <w:bCs/>
        </w:rPr>
        <w:t>“populate” (Bakhtin, 1981) other</w:t>
      </w:r>
      <w:r w:rsidR="003205D2">
        <w:rPr>
          <w:bCs/>
        </w:rPr>
        <w:t>’</w:t>
      </w:r>
      <w:r w:rsidR="00663714">
        <w:rPr>
          <w:bCs/>
        </w:rPr>
        <w:t xml:space="preserve">s words with their own intentions, </w:t>
      </w:r>
      <w:r w:rsidR="003B6C0F">
        <w:rPr>
          <w:bCs/>
        </w:rPr>
        <w:t>critically commenting</w:t>
      </w:r>
      <w:r w:rsidR="00663714">
        <w:rPr>
          <w:bCs/>
        </w:rPr>
        <w:t xml:space="preserve"> on the texts they borrow.</w:t>
      </w:r>
    </w:p>
    <w:p w14:paraId="68B24D0F" w14:textId="18ADBC60" w:rsidR="00663714" w:rsidRDefault="003116CC" w:rsidP="001311F9">
      <w:pPr>
        <w:spacing w:line="480" w:lineRule="auto"/>
        <w:ind w:firstLine="720"/>
        <w:rPr>
          <w:bCs/>
        </w:rPr>
      </w:pPr>
      <w:r>
        <w:rPr>
          <w:bCs/>
        </w:rPr>
        <w:t xml:space="preserve">Davis (2004) </w:t>
      </w:r>
      <w:r w:rsidR="00166CCD">
        <w:rPr>
          <w:bCs/>
        </w:rPr>
        <w:t xml:space="preserve">is an ethnographic case study that </w:t>
      </w:r>
      <w:r>
        <w:rPr>
          <w:bCs/>
        </w:rPr>
        <w:t>explore</w:t>
      </w:r>
      <w:r w:rsidR="00AF3B36">
        <w:rPr>
          <w:bCs/>
        </w:rPr>
        <w:t>s</w:t>
      </w:r>
      <w:r>
        <w:rPr>
          <w:bCs/>
        </w:rPr>
        <w:t xml:space="preserve"> the processes of jointly constructing identities of participants in digital storytelling projects in </w:t>
      </w:r>
      <w:r w:rsidR="00477E98">
        <w:rPr>
          <w:bCs/>
        </w:rPr>
        <w:t xml:space="preserve">an </w:t>
      </w:r>
      <w:r>
        <w:rPr>
          <w:bCs/>
        </w:rPr>
        <w:t xml:space="preserve">after-school program for middle school students. </w:t>
      </w:r>
      <w:r w:rsidR="00AF3B36">
        <w:rPr>
          <w:bCs/>
        </w:rPr>
        <w:t>He argues</w:t>
      </w:r>
      <w:r w:rsidR="0084546E">
        <w:rPr>
          <w:bCs/>
        </w:rPr>
        <w:t xml:space="preserve"> that digital storytelling, with its TV-like medium</w:t>
      </w:r>
      <w:r w:rsidR="00AF3B36">
        <w:rPr>
          <w:bCs/>
        </w:rPr>
        <w:t xml:space="preserve"> that appeals to youth, affords</w:t>
      </w:r>
      <w:r w:rsidR="0084546E">
        <w:rPr>
          <w:bCs/>
        </w:rPr>
        <w:t xml:space="preserve"> </w:t>
      </w:r>
      <w:r w:rsidR="00AF3B36">
        <w:rPr>
          <w:bCs/>
        </w:rPr>
        <w:t xml:space="preserve">students </w:t>
      </w:r>
      <w:r w:rsidR="0084546E">
        <w:rPr>
          <w:bCs/>
        </w:rPr>
        <w:t xml:space="preserve">opportunities to </w:t>
      </w:r>
      <w:r w:rsidR="0040165D">
        <w:rPr>
          <w:bCs/>
        </w:rPr>
        <w:t xml:space="preserve">create a symbolic resource </w:t>
      </w:r>
      <w:r w:rsidR="00477E98">
        <w:rPr>
          <w:bCs/>
        </w:rPr>
        <w:t>to</w:t>
      </w:r>
      <w:r w:rsidR="0040165D">
        <w:rPr>
          <w:bCs/>
        </w:rPr>
        <w:t xml:space="preserve"> develop self-understanding through </w:t>
      </w:r>
      <w:r w:rsidR="0084546E">
        <w:rPr>
          <w:bCs/>
        </w:rPr>
        <w:t>tell</w:t>
      </w:r>
      <w:r w:rsidR="0040165D">
        <w:rPr>
          <w:bCs/>
        </w:rPr>
        <w:t>ing</w:t>
      </w:r>
      <w:r w:rsidR="0084546E">
        <w:rPr>
          <w:bCs/>
        </w:rPr>
        <w:t xml:space="preserve"> a version of their experience with the guidance of adult tutors</w:t>
      </w:r>
      <w:r w:rsidR="0040165D">
        <w:rPr>
          <w:bCs/>
        </w:rPr>
        <w:t>.</w:t>
      </w:r>
      <w:r w:rsidR="0084546E">
        <w:rPr>
          <w:bCs/>
        </w:rPr>
        <w:t xml:space="preserve"> Based on the understanding</w:t>
      </w:r>
      <w:r>
        <w:rPr>
          <w:bCs/>
        </w:rPr>
        <w:t xml:space="preserve"> </w:t>
      </w:r>
      <w:r w:rsidR="0084546E">
        <w:rPr>
          <w:bCs/>
        </w:rPr>
        <w:t>that</w:t>
      </w:r>
      <w:r>
        <w:rPr>
          <w:bCs/>
        </w:rPr>
        <w:t xml:space="preserve"> </w:t>
      </w:r>
      <w:r w:rsidR="0084546E">
        <w:rPr>
          <w:bCs/>
        </w:rPr>
        <w:t>“s</w:t>
      </w:r>
      <w:r w:rsidR="00625590" w:rsidRPr="00625590">
        <w:rPr>
          <w:bCs/>
        </w:rPr>
        <w:t>pinning out their tellings through choice of words, degree of elaboration, attribution of causality and sequential</w:t>
      </w:r>
      <w:r w:rsidR="00625590">
        <w:rPr>
          <w:bCs/>
        </w:rPr>
        <w:t>it</w:t>
      </w:r>
      <w:r w:rsidR="00625590" w:rsidRPr="00625590">
        <w:rPr>
          <w:bCs/>
        </w:rPr>
        <w:t>y, and the foregrounding and backgrounding of emotions, circumstances, and behavior, narrators build novel understandings of themselves-in-the-world</w:t>
      </w:r>
      <w:r w:rsidR="0084546E">
        <w:rPr>
          <w:bCs/>
        </w:rPr>
        <w:t>”</w:t>
      </w:r>
      <w:r w:rsidR="00625590">
        <w:rPr>
          <w:bCs/>
        </w:rPr>
        <w:t xml:space="preserve"> (Ochs &amp; Capps, 1996, p. 21)</w:t>
      </w:r>
      <w:r w:rsidR="0040165D">
        <w:rPr>
          <w:bCs/>
        </w:rPr>
        <w:t>,</w:t>
      </w:r>
      <w:r w:rsidR="00625590">
        <w:rPr>
          <w:bCs/>
        </w:rPr>
        <w:t xml:space="preserve"> </w:t>
      </w:r>
      <w:r w:rsidR="0040165D">
        <w:rPr>
          <w:bCs/>
        </w:rPr>
        <w:t>Davis analyze</w:t>
      </w:r>
      <w:r w:rsidR="00AF3B36">
        <w:rPr>
          <w:bCs/>
        </w:rPr>
        <w:t>s</w:t>
      </w:r>
      <w:r w:rsidR="0040165D">
        <w:rPr>
          <w:bCs/>
        </w:rPr>
        <w:t xml:space="preserve"> how the interaction between adult tutors and young storytellers shape</w:t>
      </w:r>
      <w:r w:rsidR="0094484E">
        <w:rPr>
          <w:bCs/>
        </w:rPr>
        <w:t>s</w:t>
      </w:r>
      <w:r w:rsidR="0040165D">
        <w:rPr>
          <w:bCs/>
        </w:rPr>
        <w:t xml:space="preserve"> a certain version of their narratives, probing the social and personal interpretations of the critical events.</w:t>
      </w:r>
    </w:p>
    <w:p w14:paraId="652B5393" w14:textId="4477DDA2" w:rsidR="00C37A90" w:rsidRDefault="004F3600" w:rsidP="001311F9">
      <w:pPr>
        <w:spacing w:line="480" w:lineRule="auto"/>
        <w:ind w:firstLine="720"/>
        <w:rPr>
          <w:bCs/>
        </w:rPr>
      </w:pPr>
      <w:r>
        <w:rPr>
          <w:bCs/>
        </w:rPr>
        <w:t xml:space="preserve">Nelson, Hull, and Roche-Smith (2008) argue the importance to attend to the “fixity” and “fluidity” of the meanings that audience make of digital stories. </w:t>
      </w:r>
      <w:r w:rsidR="00F94B25">
        <w:rPr>
          <w:bCs/>
        </w:rPr>
        <w:t>Even though t</w:t>
      </w:r>
      <w:r>
        <w:rPr>
          <w:bCs/>
        </w:rPr>
        <w:t xml:space="preserve">he digital stories are fluid in how </w:t>
      </w:r>
      <w:r w:rsidR="00C37A90">
        <w:rPr>
          <w:bCs/>
        </w:rPr>
        <w:t>different audience interpret the stories differently</w:t>
      </w:r>
      <w:r>
        <w:rPr>
          <w:bCs/>
        </w:rPr>
        <w:t xml:space="preserve">, </w:t>
      </w:r>
      <w:r w:rsidR="00F94B25">
        <w:rPr>
          <w:bCs/>
        </w:rPr>
        <w:t>they</w:t>
      </w:r>
      <w:r>
        <w:rPr>
          <w:bCs/>
        </w:rPr>
        <w:t xml:space="preserve"> </w:t>
      </w:r>
      <w:r w:rsidR="00C37A90">
        <w:rPr>
          <w:bCs/>
        </w:rPr>
        <w:t>tend to “fix representations of identity” (p. 436), due to the semiotic fullness of digital stories where multiple modes interact with each other</w:t>
      </w:r>
      <w:r>
        <w:rPr>
          <w:bCs/>
        </w:rPr>
        <w:t>.</w:t>
      </w:r>
      <w:r w:rsidR="00F94B25">
        <w:rPr>
          <w:bCs/>
        </w:rPr>
        <w:t xml:space="preserve"> In a</w:t>
      </w:r>
      <w:r w:rsidR="009C6E5A">
        <w:rPr>
          <w:bCs/>
        </w:rPr>
        <w:t xml:space="preserve"> five-year</w:t>
      </w:r>
      <w:r w:rsidR="00166CCD">
        <w:rPr>
          <w:bCs/>
        </w:rPr>
        <w:t xml:space="preserve"> ethnographic</w:t>
      </w:r>
      <w:r w:rsidR="00F94B25">
        <w:rPr>
          <w:bCs/>
        </w:rPr>
        <w:t xml:space="preserve"> case study, a focal participant created a digital story </w:t>
      </w:r>
      <w:r w:rsidR="0094484E">
        <w:rPr>
          <w:bCs/>
        </w:rPr>
        <w:t>of</w:t>
      </w:r>
      <w:r w:rsidR="00F94B25">
        <w:rPr>
          <w:bCs/>
        </w:rPr>
        <w:t xml:space="preserve"> his childhood </w:t>
      </w:r>
      <w:r w:rsidR="009C6E5A">
        <w:rPr>
          <w:bCs/>
        </w:rPr>
        <w:t xml:space="preserve">when he was 12 years old </w:t>
      </w:r>
      <w:r w:rsidR="0094484E">
        <w:rPr>
          <w:bCs/>
        </w:rPr>
        <w:t>that</w:t>
      </w:r>
      <w:r w:rsidR="00F94B25">
        <w:rPr>
          <w:bCs/>
        </w:rPr>
        <w:t xml:space="preserve"> represented only a </w:t>
      </w:r>
      <w:r w:rsidR="001B7DEF">
        <w:rPr>
          <w:bCs/>
        </w:rPr>
        <w:t>dimension</w:t>
      </w:r>
      <w:r w:rsidR="00F94B25">
        <w:rPr>
          <w:bCs/>
        </w:rPr>
        <w:t xml:space="preserve"> of the participant</w:t>
      </w:r>
      <w:r w:rsidR="00477E98">
        <w:rPr>
          <w:bCs/>
        </w:rPr>
        <w:t>.</w:t>
      </w:r>
      <w:r w:rsidR="00F94B25">
        <w:rPr>
          <w:bCs/>
        </w:rPr>
        <w:t xml:space="preserve"> </w:t>
      </w:r>
      <w:r w:rsidR="00477E98">
        <w:rPr>
          <w:bCs/>
        </w:rPr>
        <w:t xml:space="preserve">However, this digital story </w:t>
      </w:r>
      <w:r w:rsidR="00F94B25">
        <w:rPr>
          <w:bCs/>
        </w:rPr>
        <w:t xml:space="preserve">had a long-term effect </w:t>
      </w:r>
      <w:r w:rsidR="00DB42D8">
        <w:rPr>
          <w:bCs/>
        </w:rPr>
        <w:t xml:space="preserve">over the next five years </w:t>
      </w:r>
      <w:r w:rsidR="00F94B25">
        <w:rPr>
          <w:bCs/>
        </w:rPr>
        <w:t xml:space="preserve">on how both adults and peers </w:t>
      </w:r>
      <w:r w:rsidR="00DB42D8">
        <w:rPr>
          <w:bCs/>
        </w:rPr>
        <w:t xml:space="preserve">in the community </w:t>
      </w:r>
      <w:r w:rsidR="00F94B25">
        <w:rPr>
          <w:bCs/>
        </w:rPr>
        <w:t xml:space="preserve">viewed the participant. </w:t>
      </w:r>
    </w:p>
    <w:p w14:paraId="3F79BE39" w14:textId="30DDBE37" w:rsidR="00F94B25" w:rsidRDefault="00821953" w:rsidP="001311F9">
      <w:pPr>
        <w:spacing w:line="480" w:lineRule="auto"/>
        <w:ind w:firstLine="720"/>
        <w:rPr>
          <w:bCs/>
        </w:rPr>
      </w:pPr>
      <w:r>
        <w:rPr>
          <w:bCs/>
        </w:rPr>
        <w:t>These studies indicate the a</w:t>
      </w:r>
      <w:r w:rsidR="0094484E">
        <w:rPr>
          <w:bCs/>
        </w:rPr>
        <w:t>bility</w:t>
      </w:r>
      <w:r>
        <w:rPr>
          <w:bCs/>
        </w:rPr>
        <w:t xml:space="preserve"> of digital storytelling to especially pay attention to the storytellers</w:t>
      </w:r>
      <w:r w:rsidR="003205D2">
        <w:rPr>
          <w:bCs/>
        </w:rPr>
        <w:t>’</w:t>
      </w:r>
      <w:r>
        <w:rPr>
          <w:bCs/>
        </w:rPr>
        <w:t xml:space="preserve"> identities. First, it takes the form of an autobiographical narrative, which encourages reflections on who the</w:t>
      </w:r>
      <w:r w:rsidR="0094484E">
        <w:rPr>
          <w:bCs/>
        </w:rPr>
        <w:t xml:space="preserve"> storytellers</w:t>
      </w:r>
      <w:r>
        <w:rPr>
          <w:bCs/>
        </w:rPr>
        <w:t xml:space="preserve"> are, </w:t>
      </w:r>
      <w:r w:rsidR="00477E98">
        <w:rPr>
          <w:bCs/>
        </w:rPr>
        <w:t xml:space="preserve">and </w:t>
      </w:r>
      <w:r>
        <w:rPr>
          <w:bCs/>
        </w:rPr>
        <w:t xml:space="preserve">what stories and forces have shaped their senses of selves. Second, as the process involves multiple drafts of their stories, the writing encourages intentional </w:t>
      </w:r>
      <w:r w:rsidRPr="00821953">
        <w:rPr>
          <w:bCs/>
        </w:rPr>
        <w:t>decontextualization and recontextualization (i.e., borrowing and repurposing) of semiotic means</w:t>
      </w:r>
      <w:r>
        <w:rPr>
          <w:bCs/>
        </w:rPr>
        <w:t xml:space="preserve">, making new meanings of their past experiences. This transformation in writing is also encouraged by the </w:t>
      </w:r>
      <w:r w:rsidR="00477E98">
        <w:rPr>
          <w:bCs/>
        </w:rPr>
        <w:t>collaborative</w:t>
      </w:r>
      <w:r>
        <w:rPr>
          <w:bCs/>
        </w:rPr>
        <w:t xml:space="preserve"> nature of digital storytelling that includes workshops, story circles, or tutors. Third, the multimodal nature of the story allows for </w:t>
      </w:r>
      <w:r w:rsidR="00DF791E">
        <w:rPr>
          <w:bCs/>
        </w:rPr>
        <w:t xml:space="preserve">audio and </w:t>
      </w:r>
      <w:r>
        <w:rPr>
          <w:bCs/>
        </w:rPr>
        <w:t xml:space="preserve">visual </w:t>
      </w:r>
      <w:r w:rsidR="00DF791E">
        <w:rPr>
          <w:bCs/>
        </w:rPr>
        <w:t xml:space="preserve">representations of themselves, </w:t>
      </w:r>
      <w:r w:rsidR="0094484E">
        <w:rPr>
          <w:bCs/>
        </w:rPr>
        <w:t xml:space="preserve">giving </w:t>
      </w:r>
      <w:r w:rsidR="00DF791E">
        <w:rPr>
          <w:bCs/>
        </w:rPr>
        <w:t>a fuller meaning</w:t>
      </w:r>
      <w:r w:rsidR="0094484E">
        <w:rPr>
          <w:bCs/>
        </w:rPr>
        <w:t xml:space="preserve"> and</w:t>
      </w:r>
      <w:r w:rsidR="00DF791E">
        <w:rPr>
          <w:bCs/>
        </w:rPr>
        <w:t xml:space="preserve"> going </w:t>
      </w:r>
      <w:r w:rsidR="0094484E">
        <w:rPr>
          <w:bCs/>
        </w:rPr>
        <w:t>beyond</w:t>
      </w:r>
      <w:r w:rsidR="00DF791E">
        <w:rPr>
          <w:bCs/>
        </w:rPr>
        <w:t xml:space="preserve"> the limits of linguistic representation. This is emancipatory in a way as it invites the employment of less privileged modes, but could have consequences in mis-representing the participants through its fixity.</w:t>
      </w:r>
      <w:r w:rsidR="00DB42D8">
        <w:rPr>
          <w:bCs/>
        </w:rPr>
        <w:t xml:space="preserve"> As a multimodal identity text that communicates a fixed sense of a storyteller to the audience, its influence on the audience (e.g., classmates in a cohort in case of a language program) is significant. </w:t>
      </w:r>
    </w:p>
    <w:p w14:paraId="54BB7BF5" w14:textId="075CA4F6" w:rsidR="0084546E" w:rsidRDefault="00C37A90" w:rsidP="00C37A90">
      <w:pPr>
        <w:pStyle w:val="Heading2"/>
      </w:pPr>
      <w:bookmarkStart w:id="83" w:name="_Toc293665959"/>
      <w:bookmarkStart w:id="84" w:name="_Toc293666676"/>
      <w:bookmarkStart w:id="85" w:name="_Toc311537557"/>
      <w:r>
        <w:t>Ideological Tensions with Digital Storytelling</w:t>
      </w:r>
      <w:bookmarkEnd w:id="83"/>
      <w:bookmarkEnd w:id="84"/>
      <w:bookmarkEnd w:id="85"/>
    </w:p>
    <w:p w14:paraId="28C61D00" w14:textId="37CA373D" w:rsidR="00DF791E" w:rsidRDefault="003C2633" w:rsidP="00A631AE">
      <w:pPr>
        <w:spacing w:line="480" w:lineRule="auto"/>
        <w:ind w:firstLine="720"/>
        <w:rPr>
          <w:bCs/>
        </w:rPr>
      </w:pPr>
      <w:r>
        <w:t>S</w:t>
      </w:r>
      <w:r w:rsidR="00523C49">
        <w:rPr>
          <w:bCs/>
        </w:rPr>
        <w:t xml:space="preserve">ome </w:t>
      </w:r>
      <w:r>
        <w:t>of the studies included in this review</w:t>
      </w:r>
      <w:r>
        <w:rPr>
          <w:bCs/>
        </w:rPr>
        <w:t xml:space="preserve"> </w:t>
      </w:r>
      <w:r w:rsidR="00523C49">
        <w:rPr>
          <w:bCs/>
        </w:rPr>
        <w:t xml:space="preserve">reported on the ideological tensions, or how digital storytelling conducted in </w:t>
      </w:r>
      <w:r w:rsidR="00EE528F">
        <w:rPr>
          <w:bCs/>
        </w:rPr>
        <w:t>out-of</w:t>
      </w:r>
      <w:r w:rsidR="00523C49">
        <w:rPr>
          <w:bCs/>
        </w:rPr>
        <w:t>-school setting</w:t>
      </w:r>
      <w:r w:rsidR="00477E98">
        <w:rPr>
          <w:bCs/>
        </w:rPr>
        <w:t>s</w:t>
      </w:r>
      <w:r w:rsidR="00523C49">
        <w:rPr>
          <w:bCs/>
        </w:rPr>
        <w:t xml:space="preserve"> </w:t>
      </w:r>
      <w:r w:rsidR="00EE528F">
        <w:rPr>
          <w:bCs/>
        </w:rPr>
        <w:t xml:space="preserve">might </w:t>
      </w:r>
      <w:r w:rsidR="00523C49">
        <w:rPr>
          <w:bCs/>
        </w:rPr>
        <w:t>c</w:t>
      </w:r>
      <w:r w:rsidR="00EE528F">
        <w:rPr>
          <w:bCs/>
        </w:rPr>
        <w:t>l</w:t>
      </w:r>
      <w:r w:rsidR="00523C49">
        <w:rPr>
          <w:bCs/>
        </w:rPr>
        <w:t xml:space="preserve">ash with the social purposes of storytelling in a </w:t>
      </w:r>
      <w:r w:rsidR="00477E98">
        <w:rPr>
          <w:bCs/>
        </w:rPr>
        <w:t xml:space="preserve">local </w:t>
      </w:r>
      <w:r w:rsidR="00523C49">
        <w:rPr>
          <w:bCs/>
        </w:rPr>
        <w:t xml:space="preserve">community, the expectations of in-school literacy, and the expectations of </w:t>
      </w:r>
      <w:r w:rsidR="00EE528F">
        <w:rPr>
          <w:bCs/>
        </w:rPr>
        <w:t xml:space="preserve">the </w:t>
      </w:r>
      <w:r w:rsidR="00523C49">
        <w:rPr>
          <w:bCs/>
        </w:rPr>
        <w:t>local norms of language learning.</w:t>
      </w:r>
    </w:p>
    <w:p w14:paraId="1888F481" w14:textId="148BAF99" w:rsidR="00A631AE" w:rsidRDefault="00A631AE" w:rsidP="00A631AE">
      <w:pPr>
        <w:spacing w:line="480" w:lineRule="auto"/>
        <w:ind w:firstLine="720"/>
        <w:rPr>
          <w:bCs/>
        </w:rPr>
      </w:pPr>
      <w:r>
        <w:rPr>
          <w:bCs/>
        </w:rPr>
        <w:t xml:space="preserve">Ware (2006) </w:t>
      </w:r>
      <w:r w:rsidR="00523C49">
        <w:rPr>
          <w:bCs/>
        </w:rPr>
        <w:t>present</w:t>
      </w:r>
      <w:r w:rsidR="0094484E">
        <w:rPr>
          <w:bCs/>
        </w:rPr>
        <w:t>s</w:t>
      </w:r>
      <w:r w:rsidR="00523C49">
        <w:rPr>
          <w:bCs/>
        </w:rPr>
        <w:t xml:space="preserve"> a case where digital storytelling in a community-based organization privileged certain form</w:t>
      </w:r>
      <w:r w:rsidR="0094484E">
        <w:rPr>
          <w:bCs/>
        </w:rPr>
        <w:t>s</w:t>
      </w:r>
      <w:r w:rsidR="00523C49">
        <w:rPr>
          <w:bCs/>
        </w:rPr>
        <w:t xml:space="preserve"> of storytelling, while working against the social purposes of other type</w:t>
      </w:r>
      <w:r w:rsidR="0094484E">
        <w:rPr>
          <w:bCs/>
        </w:rPr>
        <w:t>s</w:t>
      </w:r>
      <w:r w:rsidR="00523C49">
        <w:rPr>
          <w:bCs/>
        </w:rPr>
        <w:t xml:space="preserve"> of community storytelling. </w:t>
      </w:r>
      <w:r w:rsidR="003C2633">
        <w:rPr>
          <w:bCs/>
        </w:rPr>
        <w:t>Using ethnographically collected data</w:t>
      </w:r>
      <w:r w:rsidR="003C63F5">
        <w:rPr>
          <w:bCs/>
        </w:rPr>
        <w:t xml:space="preserve"> of various literacy </w:t>
      </w:r>
      <w:r w:rsidR="007D1D6A">
        <w:rPr>
          <w:bCs/>
        </w:rPr>
        <w:t>practice</w:t>
      </w:r>
      <w:r w:rsidR="003C63F5">
        <w:rPr>
          <w:bCs/>
        </w:rPr>
        <w:t>s at the organization including digital storytelling</w:t>
      </w:r>
      <w:r w:rsidR="003C2633">
        <w:rPr>
          <w:bCs/>
        </w:rPr>
        <w:t xml:space="preserve">, the author contrasted two nine-year old participants with different storytelling styles. </w:t>
      </w:r>
      <w:r w:rsidR="00523C49">
        <w:rPr>
          <w:bCs/>
        </w:rPr>
        <w:t xml:space="preserve">While one participant was comfortable with </w:t>
      </w:r>
      <w:r w:rsidR="003C63F5">
        <w:rPr>
          <w:bCs/>
        </w:rPr>
        <w:t>digital</w:t>
      </w:r>
      <w:r w:rsidR="00523C49">
        <w:rPr>
          <w:bCs/>
        </w:rPr>
        <w:t xml:space="preserve"> storytelling, another participant took little interest in digital storytelling because he cared about the social purposes of shared and spontaneous storytelling with peers more than a calculated single</w:t>
      </w:r>
      <w:r w:rsidR="0094484E">
        <w:rPr>
          <w:bCs/>
        </w:rPr>
        <w:t>-teller</w:t>
      </w:r>
      <w:r w:rsidR="00523C49">
        <w:rPr>
          <w:bCs/>
        </w:rPr>
        <w:t xml:space="preserve"> </w:t>
      </w:r>
      <w:r w:rsidR="0094484E">
        <w:rPr>
          <w:bCs/>
        </w:rPr>
        <w:t xml:space="preserve">type of </w:t>
      </w:r>
      <w:r w:rsidR="00523C49">
        <w:rPr>
          <w:bCs/>
        </w:rPr>
        <w:t>storytelling. Contrasting the engagement of</w:t>
      </w:r>
      <w:r w:rsidR="006D0637">
        <w:rPr>
          <w:bCs/>
        </w:rPr>
        <w:t xml:space="preserve"> the</w:t>
      </w:r>
      <w:r w:rsidR="00523C49">
        <w:rPr>
          <w:bCs/>
        </w:rPr>
        <w:t xml:space="preserve"> two, Ware </w:t>
      </w:r>
      <w:r>
        <w:rPr>
          <w:bCs/>
        </w:rPr>
        <w:t>caution</w:t>
      </w:r>
      <w:r w:rsidR="0094484E">
        <w:rPr>
          <w:bCs/>
        </w:rPr>
        <w:t>s</w:t>
      </w:r>
      <w:r>
        <w:rPr>
          <w:bCs/>
        </w:rPr>
        <w:t xml:space="preserve"> the researchers and practitioners to attend to “</w:t>
      </w:r>
      <w:r w:rsidRPr="00E20808">
        <w:rPr>
          <w:bCs/>
        </w:rPr>
        <w:t>the social purposes and dynamics of storytelling</w:t>
      </w:r>
      <w:r>
        <w:rPr>
          <w:bCs/>
        </w:rPr>
        <w:t>” (</w:t>
      </w:r>
      <w:r w:rsidR="0094484E">
        <w:rPr>
          <w:bCs/>
        </w:rPr>
        <w:t xml:space="preserve">2006, </w:t>
      </w:r>
      <w:r>
        <w:rPr>
          <w:bCs/>
        </w:rPr>
        <w:t xml:space="preserve">p. 45) in a technology-rich classroom. </w:t>
      </w:r>
    </w:p>
    <w:p w14:paraId="08311689" w14:textId="41F508EB" w:rsidR="00C37A90" w:rsidRPr="00E20808" w:rsidRDefault="00C024B1" w:rsidP="00A631AE">
      <w:pPr>
        <w:spacing w:line="480" w:lineRule="auto"/>
        <w:ind w:firstLine="720"/>
        <w:rPr>
          <w:bCs/>
        </w:rPr>
      </w:pPr>
      <w:r>
        <w:rPr>
          <w:bCs/>
        </w:rPr>
        <w:t xml:space="preserve">In another study, </w:t>
      </w:r>
      <w:r w:rsidR="001450C6">
        <w:rPr>
          <w:bCs/>
        </w:rPr>
        <w:t>Ware (2008)</w:t>
      </w:r>
      <w:r>
        <w:rPr>
          <w:bCs/>
        </w:rPr>
        <w:t xml:space="preserve"> </w:t>
      </w:r>
      <w:r w:rsidR="00523C49">
        <w:rPr>
          <w:bCs/>
        </w:rPr>
        <w:t xml:space="preserve">presented a case </w:t>
      </w:r>
      <w:r w:rsidR="00EE528F">
        <w:rPr>
          <w:bCs/>
        </w:rPr>
        <w:t xml:space="preserve">in which </w:t>
      </w:r>
      <w:r w:rsidR="00523C49">
        <w:rPr>
          <w:bCs/>
        </w:rPr>
        <w:t xml:space="preserve">in-school literacy expectations </w:t>
      </w:r>
      <w:r w:rsidR="00EE528F">
        <w:rPr>
          <w:bCs/>
        </w:rPr>
        <w:t xml:space="preserve">that were vastly different from the literacy in </w:t>
      </w:r>
      <w:r w:rsidR="00523C49">
        <w:rPr>
          <w:bCs/>
        </w:rPr>
        <w:t xml:space="preserve">after-school digital storytelling </w:t>
      </w:r>
      <w:r w:rsidR="00EE528F">
        <w:rPr>
          <w:bCs/>
        </w:rPr>
        <w:t xml:space="preserve">may be merged for </w:t>
      </w:r>
      <w:r w:rsidR="00477E98">
        <w:rPr>
          <w:bCs/>
        </w:rPr>
        <w:t xml:space="preserve">a </w:t>
      </w:r>
      <w:r w:rsidR="00EE528F">
        <w:rPr>
          <w:bCs/>
        </w:rPr>
        <w:t xml:space="preserve">productive result. Ware </w:t>
      </w:r>
      <w:r>
        <w:rPr>
          <w:bCs/>
        </w:rPr>
        <w:t>compare</w:t>
      </w:r>
      <w:r w:rsidR="0094484E">
        <w:rPr>
          <w:bCs/>
        </w:rPr>
        <w:t>s</w:t>
      </w:r>
      <w:r>
        <w:rPr>
          <w:bCs/>
        </w:rPr>
        <w:t xml:space="preserve"> ESL students</w:t>
      </w:r>
      <w:r w:rsidR="003205D2">
        <w:rPr>
          <w:bCs/>
        </w:rPr>
        <w:t>’</w:t>
      </w:r>
      <w:r>
        <w:rPr>
          <w:bCs/>
        </w:rPr>
        <w:t xml:space="preserve"> multimedia literacy in and after school at a</w:t>
      </w:r>
      <w:r w:rsidR="00F37486">
        <w:rPr>
          <w:bCs/>
        </w:rPr>
        <w:t>n urban</w:t>
      </w:r>
      <w:r>
        <w:rPr>
          <w:bCs/>
        </w:rPr>
        <w:t xml:space="preserve"> middle school in the U.S.</w:t>
      </w:r>
      <w:r w:rsidR="00F37486">
        <w:rPr>
          <w:bCs/>
        </w:rPr>
        <w:t xml:space="preserve"> with ethnographically collected data (e.g., </w:t>
      </w:r>
      <w:r w:rsidR="00F37486" w:rsidRPr="00F37486">
        <w:rPr>
          <w:bCs/>
        </w:rPr>
        <w:t xml:space="preserve">observations, </w:t>
      </w:r>
      <w:r w:rsidR="00F37486">
        <w:rPr>
          <w:bCs/>
        </w:rPr>
        <w:t>questionnaire</w:t>
      </w:r>
      <w:r w:rsidR="00F37486" w:rsidRPr="00F37486">
        <w:rPr>
          <w:bCs/>
        </w:rPr>
        <w:t>s, interviews and student-produced texts</w:t>
      </w:r>
      <w:r w:rsidR="00F37486">
        <w:rPr>
          <w:bCs/>
        </w:rPr>
        <w:t>).</w:t>
      </w:r>
      <w:r>
        <w:rPr>
          <w:bCs/>
        </w:rPr>
        <w:t xml:space="preserve"> While students </w:t>
      </w:r>
      <w:r w:rsidR="001C00E5">
        <w:rPr>
          <w:bCs/>
        </w:rPr>
        <w:t xml:space="preserve">engaged in highly collaborative, self-initiated literacy crossing modes in the after-school digital storytelling project, Ware reported that in-school multimedia literacy </w:t>
      </w:r>
      <w:r w:rsidR="00993437">
        <w:rPr>
          <w:bCs/>
        </w:rPr>
        <w:t>tended to be</w:t>
      </w:r>
      <w:r w:rsidR="001C00E5">
        <w:rPr>
          <w:bCs/>
        </w:rPr>
        <w:t xml:space="preserve"> individual work, narrow in focus (i.e., information display), and of reproductive nature. Ware point</w:t>
      </w:r>
      <w:r w:rsidR="0094484E">
        <w:rPr>
          <w:bCs/>
        </w:rPr>
        <w:t>s</w:t>
      </w:r>
      <w:r w:rsidR="001C00E5">
        <w:rPr>
          <w:bCs/>
        </w:rPr>
        <w:t xml:space="preserve"> out possible tensions in replicating a digital storytelling project in school</w:t>
      </w:r>
      <w:r w:rsidR="0094484E">
        <w:rPr>
          <w:bCs/>
        </w:rPr>
        <w:t>s,</w:t>
      </w:r>
      <w:r w:rsidR="001C00E5">
        <w:rPr>
          <w:bCs/>
        </w:rPr>
        <w:t xml:space="preserve"> such as its untested effectiveness in supporting the students</w:t>
      </w:r>
      <w:r w:rsidR="003205D2">
        <w:rPr>
          <w:bCs/>
        </w:rPr>
        <w:t>’</w:t>
      </w:r>
      <w:r w:rsidR="001C00E5">
        <w:rPr>
          <w:bCs/>
        </w:rPr>
        <w:t xml:space="preserve"> writing development, </w:t>
      </w:r>
      <w:r w:rsidR="0094484E">
        <w:rPr>
          <w:bCs/>
        </w:rPr>
        <w:t xml:space="preserve">the </w:t>
      </w:r>
      <w:r w:rsidR="001C00E5">
        <w:rPr>
          <w:bCs/>
        </w:rPr>
        <w:t xml:space="preserve">limited </w:t>
      </w:r>
      <w:r w:rsidR="0094484E">
        <w:rPr>
          <w:bCs/>
        </w:rPr>
        <w:t xml:space="preserve">number of </w:t>
      </w:r>
      <w:r w:rsidR="001C00E5">
        <w:rPr>
          <w:bCs/>
        </w:rPr>
        <w:t>genre type</w:t>
      </w:r>
      <w:r w:rsidR="0094484E">
        <w:rPr>
          <w:bCs/>
        </w:rPr>
        <w:t>s</w:t>
      </w:r>
      <w:r w:rsidR="001C00E5">
        <w:rPr>
          <w:bCs/>
        </w:rPr>
        <w:t xml:space="preserve"> </w:t>
      </w:r>
      <w:r w:rsidR="00993437">
        <w:rPr>
          <w:bCs/>
        </w:rPr>
        <w:t xml:space="preserve">typically utilized in </w:t>
      </w:r>
      <w:r w:rsidR="001C00E5">
        <w:rPr>
          <w:bCs/>
        </w:rPr>
        <w:t>digital storytelling</w:t>
      </w:r>
      <w:r w:rsidR="00273711">
        <w:rPr>
          <w:bCs/>
        </w:rPr>
        <w:t xml:space="preserve"> (i.e., personal narrative)</w:t>
      </w:r>
      <w:r w:rsidR="001C00E5">
        <w:rPr>
          <w:bCs/>
        </w:rPr>
        <w:t xml:space="preserve">, and </w:t>
      </w:r>
      <w:r w:rsidR="0094484E">
        <w:rPr>
          <w:bCs/>
        </w:rPr>
        <w:t>its</w:t>
      </w:r>
      <w:r w:rsidR="00993437">
        <w:rPr>
          <w:bCs/>
        </w:rPr>
        <w:t xml:space="preserve"> </w:t>
      </w:r>
      <w:r w:rsidR="001C00E5">
        <w:rPr>
          <w:bCs/>
        </w:rPr>
        <w:t>time intensive</w:t>
      </w:r>
      <w:r w:rsidR="00993437">
        <w:rPr>
          <w:bCs/>
        </w:rPr>
        <w:t xml:space="preserve"> </w:t>
      </w:r>
      <w:r w:rsidR="001C00E5">
        <w:rPr>
          <w:bCs/>
        </w:rPr>
        <w:t>n</w:t>
      </w:r>
      <w:r w:rsidR="00993437">
        <w:rPr>
          <w:bCs/>
        </w:rPr>
        <w:t>ature</w:t>
      </w:r>
      <w:r w:rsidR="00273711">
        <w:rPr>
          <w:bCs/>
        </w:rPr>
        <w:t xml:space="preserve"> of production in the context of </w:t>
      </w:r>
      <w:r w:rsidR="008A11D5">
        <w:rPr>
          <w:bCs/>
        </w:rPr>
        <w:t xml:space="preserve">pressures for </w:t>
      </w:r>
      <w:r w:rsidR="00273711">
        <w:rPr>
          <w:bCs/>
        </w:rPr>
        <w:t>high-stakes testing</w:t>
      </w:r>
      <w:r w:rsidR="0094484E">
        <w:rPr>
          <w:bCs/>
        </w:rPr>
        <w:t>.</w:t>
      </w:r>
      <w:r w:rsidR="001C00E5">
        <w:rPr>
          <w:bCs/>
        </w:rPr>
        <w:t xml:space="preserve"> </w:t>
      </w:r>
      <w:r w:rsidR="0094484E">
        <w:rPr>
          <w:bCs/>
        </w:rPr>
        <w:t>Ware</w:t>
      </w:r>
      <w:r w:rsidR="001C00E5">
        <w:rPr>
          <w:bCs/>
        </w:rPr>
        <w:t xml:space="preserve"> proposed </w:t>
      </w:r>
      <w:r w:rsidR="0094484E">
        <w:rPr>
          <w:bCs/>
        </w:rPr>
        <w:t xml:space="preserve">an </w:t>
      </w:r>
      <w:r w:rsidR="001C00E5">
        <w:rPr>
          <w:bCs/>
        </w:rPr>
        <w:t xml:space="preserve">alternative </w:t>
      </w:r>
      <w:r w:rsidR="0094484E">
        <w:rPr>
          <w:bCs/>
        </w:rPr>
        <w:t xml:space="preserve">that </w:t>
      </w:r>
      <w:r w:rsidR="001C00E5">
        <w:rPr>
          <w:bCs/>
        </w:rPr>
        <w:t>blend</w:t>
      </w:r>
      <w:r w:rsidR="0094484E">
        <w:rPr>
          <w:bCs/>
        </w:rPr>
        <w:t>s</w:t>
      </w:r>
      <w:r w:rsidR="001C00E5">
        <w:rPr>
          <w:bCs/>
        </w:rPr>
        <w:t xml:space="preserve"> pedagogy </w:t>
      </w:r>
      <w:r w:rsidR="00203162">
        <w:rPr>
          <w:bCs/>
        </w:rPr>
        <w:t>such as</w:t>
      </w:r>
      <w:r w:rsidR="00203162" w:rsidRPr="00203162">
        <w:rPr>
          <w:bCs/>
        </w:rPr>
        <w:t xml:space="preserve"> </w:t>
      </w:r>
      <w:r w:rsidR="00203162">
        <w:rPr>
          <w:bCs/>
        </w:rPr>
        <w:t>“</w:t>
      </w:r>
      <w:r w:rsidR="00203162" w:rsidRPr="00203162">
        <w:rPr>
          <w:bCs/>
        </w:rPr>
        <w:t>genre-transformation activities in which students rewrite textbook lessons into comic strip dialogue or rework endings of hyperlinked stories to exploit the reader-driven, multiple perspective-taking approaches made available in this genre</w:t>
      </w:r>
      <w:r w:rsidR="00203162">
        <w:rPr>
          <w:bCs/>
        </w:rPr>
        <w:t>”</w:t>
      </w:r>
      <w:r w:rsidR="00203162" w:rsidRPr="00203162">
        <w:rPr>
          <w:bCs/>
        </w:rPr>
        <w:t xml:space="preserve"> (</w:t>
      </w:r>
      <w:r w:rsidR="0094484E">
        <w:rPr>
          <w:bCs/>
        </w:rPr>
        <w:t xml:space="preserve">2008, </w:t>
      </w:r>
      <w:r w:rsidR="00203162" w:rsidRPr="00203162">
        <w:rPr>
          <w:bCs/>
        </w:rPr>
        <w:t>p. 49)</w:t>
      </w:r>
      <w:r w:rsidR="00273711">
        <w:rPr>
          <w:bCs/>
        </w:rPr>
        <w:t>, carefully examining what is gained and lost by a certain use of multimedia</w:t>
      </w:r>
      <w:r w:rsidR="00203162">
        <w:rPr>
          <w:bCs/>
        </w:rPr>
        <w:t>.</w:t>
      </w:r>
    </w:p>
    <w:p w14:paraId="3C014A37" w14:textId="7659E3CB" w:rsidR="00A631AE" w:rsidRDefault="00203162" w:rsidP="001311F9">
      <w:pPr>
        <w:spacing w:line="480" w:lineRule="auto"/>
        <w:ind w:firstLine="720"/>
        <w:rPr>
          <w:bCs/>
        </w:rPr>
      </w:pPr>
      <w:r>
        <w:rPr>
          <w:bCs/>
        </w:rPr>
        <w:t xml:space="preserve">Anderson and Wales (2012) </w:t>
      </w:r>
      <w:r w:rsidR="00EE528F">
        <w:rPr>
          <w:bCs/>
        </w:rPr>
        <w:t xml:space="preserve">similarly </w:t>
      </w:r>
      <w:r>
        <w:rPr>
          <w:bCs/>
        </w:rPr>
        <w:t>documented ideological clashes that happened in the context of digital storytelling workshop</w:t>
      </w:r>
      <w:r w:rsidR="00EE528F">
        <w:rPr>
          <w:bCs/>
        </w:rPr>
        <w:t xml:space="preserve">s, however, in a different </w:t>
      </w:r>
      <w:r w:rsidR="00993437">
        <w:rPr>
          <w:bCs/>
        </w:rPr>
        <w:t xml:space="preserve">cultural </w:t>
      </w:r>
      <w:r w:rsidR="00EE528F">
        <w:rPr>
          <w:bCs/>
        </w:rPr>
        <w:t>context.</w:t>
      </w:r>
      <w:r>
        <w:rPr>
          <w:bCs/>
        </w:rPr>
        <w:t xml:space="preserve"> </w:t>
      </w:r>
      <w:r w:rsidR="00EE528F">
        <w:rPr>
          <w:bCs/>
        </w:rPr>
        <w:t xml:space="preserve">The authors conducted workshops </w:t>
      </w:r>
      <w:r>
        <w:rPr>
          <w:bCs/>
        </w:rPr>
        <w:t>for elementary school students at a community center in Singapore</w:t>
      </w:r>
      <w:r w:rsidR="00EE528F">
        <w:rPr>
          <w:bCs/>
        </w:rPr>
        <w:t>, informed by the Pedagogy of Multiliteracies (The New London Group, 1996)</w:t>
      </w:r>
      <w:r>
        <w:rPr>
          <w:bCs/>
        </w:rPr>
        <w:t xml:space="preserve">. </w:t>
      </w:r>
      <w:r w:rsidR="00317FA0">
        <w:rPr>
          <w:bCs/>
        </w:rPr>
        <w:t>The</w:t>
      </w:r>
      <w:r w:rsidR="00EE528F">
        <w:rPr>
          <w:bCs/>
        </w:rPr>
        <w:t>y</w:t>
      </w:r>
      <w:r w:rsidR="00317FA0">
        <w:rPr>
          <w:bCs/>
        </w:rPr>
        <w:t xml:space="preserve"> </w:t>
      </w:r>
      <w:r w:rsidR="00993437">
        <w:rPr>
          <w:bCs/>
        </w:rPr>
        <w:t>report on the compromises in the workshop, caused by</w:t>
      </w:r>
      <w:r w:rsidR="00317FA0">
        <w:rPr>
          <w:bCs/>
        </w:rPr>
        <w:t xml:space="preserve"> </w:t>
      </w:r>
      <w:r w:rsidR="00EE528F">
        <w:rPr>
          <w:bCs/>
        </w:rPr>
        <w:t xml:space="preserve">the differing definitions of literacies and learning between the </w:t>
      </w:r>
      <w:r w:rsidR="00993437">
        <w:rPr>
          <w:bCs/>
        </w:rPr>
        <w:t xml:space="preserve">two groups: the </w:t>
      </w:r>
      <w:r w:rsidR="00EE528F">
        <w:rPr>
          <w:bCs/>
        </w:rPr>
        <w:t>workshop leaders from Australia and the community center</w:t>
      </w:r>
      <w:r w:rsidR="0094484E">
        <w:rPr>
          <w:bCs/>
        </w:rPr>
        <w:t xml:space="preserve"> staff members</w:t>
      </w:r>
      <w:r w:rsidR="00EE528F">
        <w:rPr>
          <w:bCs/>
        </w:rPr>
        <w:t xml:space="preserve"> that mediate the town</w:t>
      </w:r>
      <w:r w:rsidR="003205D2">
        <w:rPr>
          <w:bCs/>
        </w:rPr>
        <w:t>’</w:t>
      </w:r>
      <w:r w:rsidR="00EE528F">
        <w:rPr>
          <w:bCs/>
        </w:rPr>
        <w:t>s needs</w:t>
      </w:r>
      <w:r w:rsidR="00993437">
        <w:rPr>
          <w:bCs/>
        </w:rPr>
        <w:t>,</w:t>
      </w:r>
      <w:r w:rsidR="00EE528F">
        <w:rPr>
          <w:bCs/>
        </w:rPr>
        <w:t xml:space="preserve"> </w:t>
      </w:r>
      <w:r w:rsidR="0094484E">
        <w:rPr>
          <w:bCs/>
        </w:rPr>
        <w:t xml:space="preserve">which were </w:t>
      </w:r>
      <w:r w:rsidR="00EE528F">
        <w:rPr>
          <w:bCs/>
        </w:rPr>
        <w:t>derived from national policy</w:t>
      </w:r>
      <w:r w:rsidR="00235827">
        <w:rPr>
          <w:bCs/>
        </w:rPr>
        <w:t xml:space="preserve"> on English learning</w:t>
      </w:r>
      <w:r w:rsidR="00EE528F">
        <w:rPr>
          <w:bCs/>
        </w:rPr>
        <w:t xml:space="preserve"> </w:t>
      </w:r>
      <w:r w:rsidR="00993437">
        <w:rPr>
          <w:bCs/>
        </w:rPr>
        <w:t>as well as the</w:t>
      </w:r>
      <w:r w:rsidR="00EE528F">
        <w:rPr>
          <w:bCs/>
        </w:rPr>
        <w:t xml:space="preserve"> cultural norms</w:t>
      </w:r>
      <w:r w:rsidR="00235827">
        <w:rPr>
          <w:bCs/>
        </w:rPr>
        <w:t xml:space="preserve"> of what constitute a proper way of studying language</w:t>
      </w:r>
      <w:r w:rsidR="00EE528F">
        <w:rPr>
          <w:bCs/>
        </w:rPr>
        <w:t xml:space="preserve">. </w:t>
      </w:r>
    </w:p>
    <w:p w14:paraId="196B354C" w14:textId="5403065F" w:rsidR="00235827" w:rsidRDefault="00235827" w:rsidP="001311F9">
      <w:pPr>
        <w:spacing w:line="480" w:lineRule="auto"/>
        <w:ind w:firstLine="720"/>
        <w:rPr>
          <w:bCs/>
        </w:rPr>
      </w:pPr>
      <w:r>
        <w:rPr>
          <w:bCs/>
        </w:rPr>
        <w:t xml:space="preserve">These studies make at least two things clear. First, digital storytelling workshops do not happen in a vacuum. The discourses </w:t>
      </w:r>
      <w:r w:rsidR="00993437">
        <w:rPr>
          <w:bCs/>
        </w:rPr>
        <w:t>in the context</w:t>
      </w:r>
      <w:r>
        <w:rPr>
          <w:bCs/>
        </w:rPr>
        <w:t>, including the ways we view literacy, learning, and storytelling, impact the way a particular digital storytelling workshop is conducted. Second, each digital storytelling workshop has its histories and expectations, which position storytellers in a certain way. As these studies all recommend, an ethnographic study of digital storytelling workshops that attends to the values</w:t>
      </w:r>
      <w:r w:rsidR="00993437">
        <w:rPr>
          <w:bCs/>
        </w:rPr>
        <w:t xml:space="preserve"> and discourses </w:t>
      </w:r>
      <w:r>
        <w:rPr>
          <w:bCs/>
        </w:rPr>
        <w:t>inside and outside the workshops are necessary for the exploration of these ideological tensions.</w:t>
      </w:r>
    </w:p>
    <w:p w14:paraId="4F1075A4" w14:textId="2A6C1E7D" w:rsidR="00DB1785" w:rsidRDefault="00DB1785" w:rsidP="00DB1785">
      <w:pPr>
        <w:pStyle w:val="Heading2"/>
      </w:pPr>
      <w:bookmarkStart w:id="86" w:name="_Toc311537558"/>
      <w:r>
        <w:t>Designs, Resources, Designing Positions, and Discourses</w:t>
      </w:r>
      <w:bookmarkEnd w:id="86"/>
      <w:r>
        <w:t xml:space="preserve"> </w:t>
      </w:r>
    </w:p>
    <w:p w14:paraId="32CD1406" w14:textId="7BCB19DA" w:rsidR="00BD3E92" w:rsidRDefault="00DB1785" w:rsidP="00DB1785">
      <w:pPr>
        <w:spacing w:line="480" w:lineRule="auto"/>
        <w:ind w:firstLine="720"/>
      </w:pPr>
      <w:r>
        <w:t xml:space="preserve">In this study I build on the previous studies and ask questions in two major areas of design processes and positions in discourses. </w:t>
      </w:r>
      <w:r w:rsidR="00BD3E92">
        <w:t>The study is both informed by previous studies and is different in its foci and goals.</w:t>
      </w:r>
    </w:p>
    <w:p w14:paraId="66506907" w14:textId="75533F41" w:rsidR="00DB1785" w:rsidRDefault="00BD3E92" w:rsidP="00DB1785">
      <w:pPr>
        <w:spacing w:line="480" w:lineRule="auto"/>
        <w:ind w:firstLine="720"/>
      </w:pPr>
      <w:r>
        <w:t xml:space="preserve">First, </w:t>
      </w:r>
      <w:r w:rsidR="00DB1785">
        <w:t xml:space="preserve">I take up the exploratory perspective in examining language students’ process of designing their digital stories. However, I examine the design resources and their functions, grounded in the Multiliteracies perspective that sees language students as </w:t>
      </w:r>
      <w:r w:rsidR="00DB1785" w:rsidRPr="00DB1785">
        <w:t>communicators who design their languages, selves, and future with the resources of multiple languages, cultures, and literacies (The New London Group, 1996).</w:t>
      </w:r>
      <w:r w:rsidR="00DB1785">
        <w:t xml:space="preserve"> </w:t>
      </w:r>
      <w:r>
        <w:t>This shifts the goal of studying multimodal composition from those that describe the make-up of multimodal text to those that describe the function of different semiotic resources in designing the digital stories and the impact of such text on the producers and the audience.</w:t>
      </w:r>
    </w:p>
    <w:p w14:paraId="18F322DF" w14:textId="636458B5" w:rsidR="00BA17B0" w:rsidRPr="00075EC6" w:rsidRDefault="00BD3E92" w:rsidP="000B5E00">
      <w:pPr>
        <w:spacing w:line="480" w:lineRule="auto"/>
        <w:ind w:firstLine="720"/>
      </w:pPr>
      <w:r>
        <w:t xml:space="preserve">Second, I examine the identity positions in digital storytelling as do the studies reviewed in this chapter. However, I do so not only through the analysis of the multimodal text but also through their reflective interviews. This adds the layer of what the students tell one year after the digital storytelling. Juxtaposing the digital stories themselves and the students’ descriptions of the stories allow the analysis of the discourses surrounding the classroom digital storytelling project, both those </w:t>
      </w:r>
      <w:r w:rsidR="000B5E00">
        <w:t xml:space="preserve">that the </w:t>
      </w:r>
      <w:r>
        <w:t xml:space="preserve">students brought with them from outside the classroom and </w:t>
      </w:r>
      <w:r w:rsidR="000B5E00">
        <w:t>those that</w:t>
      </w:r>
      <w:r>
        <w:t xml:space="preserve"> I brought in as the instructor.</w:t>
      </w:r>
      <w:r w:rsidR="00BA17B0" w:rsidRPr="00075EC6">
        <w:br w:type="page"/>
      </w:r>
    </w:p>
    <w:p w14:paraId="65547B78" w14:textId="6E368E48" w:rsidR="00FB2ED6" w:rsidRDefault="00BA17B0" w:rsidP="00FB2ED6">
      <w:pPr>
        <w:jc w:val="center"/>
        <w:rPr>
          <w:b/>
        </w:rPr>
      </w:pPr>
      <w:bookmarkStart w:id="87" w:name="_Toc293666677"/>
      <w:r w:rsidRPr="00FB2ED6">
        <w:rPr>
          <w:b/>
        </w:rPr>
        <w:t>CHAPTER</w:t>
      </w:r>
      <w:bookmarkStart w:id="88" w:name="_Toc293665960"/>
      <w:r w:rsidR="00E6213C">
        <w:rPr>
          <w:b/>
        </w:rPr>
        <w:t xml:space="preserve"> 4</w:t>
      </w:r>
    </w:p>
    <w:p w14:paraId="764C61DB" w14:textId="77777777" w:rsidR="00FB2ED6" w:rsidRPr="00FB2ED6" w:rsidRDefault="00FB2ED6" w:rsidP="00FB2ED6">
      <w:pPr>
        <w:jc w:val="center"/>
        <w:rPr>
          <w:b/>
        </w:rPr>
      </w:pPr>
    </w:p>
    <w:p w14:paraId="23F720E0" w14:textId="75119CB5" w:rsidR="00BA17B0" w:rsidRPr="00075EC6" w:rsidRDefault="00BA17B0" w:rsidP="005D476A">
      <w:pPr>
        <w:pStyle w:val="Heading1"/>
      </w:pPr>
      <w:bookmarkStart w:id="89" w:name="_Toc311537559"/>
      <w:r w:rsidRPr="00075EC6">
        <w:t>METHODOLOGY</w:t>
      </w:r>
      <w:bookmarkEnd w:id="87"/>
      <w:bookmarkEnd w:id="88"/>
      <w:bookmarkEnd w:id="89"/>
    </w:p>
    <w:p w14:paraId="7F5E9E24" w14:textId="5EE52111" w:rsidR="00BA17B0" w:rsidRPr="00075EC6" w:rsidRDefault="005B7C56" w:rsidP="00BA17B0">
      <w:pPr>
        <w:pStyle w:val="StyleBoldCentered"/>
        <w:spacing w:line="480" w:lineRule="auto"/>
        <w:ind w:firstLine="720"/>
        <w:jc w:val="left"/>
        <w:rPr>
          <w:b w:val="0"/>
        </w:rPr>
      </w:pPr>
      <w:r>
        <w:rPr>
          <w:b w:val="0"/>
        </w:rPr>
        <w:t xml:space="preserve">This case study </w:t>
      </w:r>
      <w:r w:rsidR="00554762">
        <w:rPr>
          <w:b w:val="0"/>
        </w:rPr>
        <w:t>involves</w:t>
      </w:r>
      <w:r>
        <w:rPr>
          <w:b w:val="0"/>
        </w:rPr>
        <w:t xml:space="preserve"> seven college </w:t>
      </w:r>
      <w:r w:rsidR="00027F40">
        <w:rPr>
          <w:b w:val="0"/>
        </w:rPr>
        <w:t>students</w:t>
      </w:r>
      <w:r>
        <w:rPr>
          <w:b w:val="0"/>
        </w:rPr>
        <w:t xml:space="preserve"> </w:t>
      </w:r>
      <w:r w:rsidR="00554762">
        <w:rPr>
          <w:b w:val="0"/>
        </w:rPr>
        <w:t>learning</w:t>
      </w:r>
      <w:r>
        <w:rPr>
          <w:b w:val="0"/>
        </w:rPr>
        <w:t xml:space="preserve"> Japanese who </w:t>
      </w:r>
      <w:r w:rsidR="00DF11BC">
        <w:rPr>
          <w:b w:val="0"/>
        </w:rPr>
        <w:t>participated</w:t>
      </w:r>
      <w:r>
        <w:rPr>
          <w:b w:val="0"/>
        </w:rPr>
        <w:t xml:space="preserve"> in </w:t>
      </w:r>
      <w:r w:rsidR="00993437">
        <w:rPr>
          <w:b w:val="0"/>
        </w:rPr>
        <w:t>a critical-literacy-informed</w:t>
      </w:r>
      <w:r>
        <w:rPr>
          <w:b w:val="0"/>
        </w:rPr>
        <w:t xml:space="preserve"> digital storytelling project, embedded in an intermediate Japanese course where I was the instructor. The primary data sources were </w:t>
      </w:r>
      <w:r w:rsidR="00554762">
        <w:rPr>
          <w:b w:val="0"/>
        </w:rPr>
        <w:t xml:space="preserve">narratives of </w:t>
      </w:r>
      <w:r>
        <w:rPr>
          <w:b w:val="0"/>
        </w:rPr>
        <w:t>two</w:t>
      </w:r>
      <w:r w:rsidR="00065D46">
        <w:rPr>
          <w:b w:val="0"/>
        </w:rPr>
        <w:t xml:space="preserve"> kinds</w:t>
      </w:r>
      <w:r>
        <w:rPr>
          <w:b w:val="0"/>
        </w:rPr>
        <w:t xml:space="preserve"> – their digital story videos and </w:t>
      </w:r>
      <w:r w:rsidR="00065D46">
        <w:rPr>
          <w:b w:val="0"/>
        </w:rPr>
        <w:t xml:space="preserve">the </w:t>
      </w:r>
      <w:r>
        <w:rPr>
          <w:b w:val="0"/>
        </w:rPr>
        <w:t xml:space="preserve">post-project interviews with them. Complementary data sources included the instructional materials, the </w:t>
      </w:r>
      <w:r w:rsidR="00027F40">
        <w:rPr>
          <w:b w:val="0"/>
        </w:rPr>
        <w:t>student</w:t>
      </w:r>
      <w:r>
        <w:rPr>
          <w:b w:val="0"/>
        </w:rPr>
        <w:t xml:space="preserve">-produced drafts and reflection, and the informal observation by the researcher/instructor. This chapter describes </w:t>
      </w:r>
      <w:r w:rsidR="00554762">
        <w:rPr>
          <w:b w:val="0"/>
        </w:rPr>
        <w:t xml:space="preserve">my </w:t>
      </w:r>
      <w:r>
        <w:rPr>
          <w:b w:val="0"/>
        </w:rPr>
        <w:t xml:space="preserve">methods of data collection and analysis. </w:t>
      </w:r>
    </w:p>
    <w:p w14:paraId="1C2A2238" w14:textId="21678589" w:rsidR="00BA17B0" w:rsidRPr="00075EC6" w:rsidRDefault="005B7C56" w:rsidP="00BA17B0">
      <w:pPr>
        <w:pStyle w:val="Heading2"/>
      </w:pPr>
      <w:bookmarkStart w:id="90" w:name="_Toc293665961"/>
      <w:bookmarkStart w:id="91" w:name="_Toc293666678"/>
      <w:bookmarkStart w:id="92" w:name="_Toc311537560"/>
      <w:r>
        <w:t>Data Collection</w:t>
      </w:r>
      <w:bookmarkEnd w:id="90"/>
      <w:bookmarkEnd w:id="91"/>
      <w:bookmarkEnd w:id="92"/>
    </w:p>
    <w:p w14:paraId="33E46BA4" w14:textId="173274A0" w:rsidR="00353C25" w:rsidRDefault="005B7C56" w:rsidP="005B7C56">
      <w:pPr>
        <w:spacing w:line="480" w:lineRule="auto"/>
        <w:ind w:firstLine="720"/>
      </w:pPr>
      <w:r>
        <w:t xml:space="preserve">In order to collect </w:t>
      </w:r>
      <w:r w:rsidR="00DF11BC">
        <w:t xml:space="preserve">the </w:t>
      </w:r>
      <w:r>
        <w:t xml:space="preserve">data of </w:t>
      </w:r>
      <w:r w:rsidR="00027F40">
        <w:t>student</w:t>
      </w:r>
      <w:r>
        <w:t xml:space="preserve"> </w:t>
      </w:r>
      <w:r w:rsidR="00C80DD5">
        <w:t>engagement in digital storytelling as critical literacy</w:t>
      </w:r>
      <w:r>
        <w:t xml:space="preserve"> in world language </w:t>
      </w:r>
      <w:r w:rsidR="00C80DD5">
        <w:t>education</w:t>
      </w:r>
      <w:r>
        <w:t>, I redesigned and implemented a digital storytelling project in a</w:t>
      </w:r>
      <w:r w:rsidRPr="00075EC6">
        <w:t xml:space="preserve"> </w:t>
      </w:r>
      <w:r>
        <w:t xml:space="preserve">college </w:t>
      </w:r>
      <w:r w:rsidRPr="00075EC6">
        <w:t xml:space="preserve">third semester Japanese </w:t>
      </w:r>
      <w:r>
        <w:t>course that I taught</w:t>
      </w:r>
      <w:r w:rsidR="00554762">
        <w:t xml:space="preserve"> in Fall 2012</w:t>
      </w:r>
      <w:r>
        <w:t>. After the project completion, I recruited former students of the course</w:t>
      </w:r>
      <w:r w:rsidR="00353C25">
        <w:t xml:space="preserve"> to become participants of the research study. In the following</w:t>
      </w:r>
      <w:r w:rsidR="00065D46">
        <w:t xml:space="preserve"> sections</w:t>
      </w:r>
      <w:r w:rsidR="00353C25">
        <w:t>, I first explain the course and the digital storytelling project that the research participants engaged in as students. Then, I introduce the seven participants. Lastly, I describe the methods of data collection.</w:t>
      </w:r>
    </w:p>
    <w:p w14:paraId="577AFCC5" w14:textId="6B6266D1" w:rsidR="005B7C56" w:rsidRDefault="005B7C56" w:rsidP="00353C25">
      <w:pPr>
        <w:pStyle w:val="Heading3"/>
      </w:pPr>
      <w:r>
        <w:t xml:space="preserve">  </w:t>
      </w:r>
      <w:bookmarkStart w:id="93" w:name="_Toc293665962"/>
      <w:bookmarkStart w:id="94" w:name="_Toc293666679"/>
      <w:bookmarkStart w:id="95" w:name="_Toc311537561"/>
      <w:r w:rsidR="00353C25">
        <w:t>Course and Project</w:t>
      </w:r>
      <w:bookmarkEnd w:id="93"/>
      <w:bookmarkEnd w:id="94"/>
      <w:bookmarkEnd w:id="95"/>
    </w:p>
    <w:p w14:paraId="357EC66B" w14:textId="12CF6CEC" w:rsidR="00BA17B0" w:rsidRPr="00075EC6" w:rsidRDefault="00BA17B0" w:rsidP="005B7C56">
      <w:pPr>
        <w:spacing w:line="480" w:lineRule="auto"/>
        <w:ind w:firstLine="720"/>
      </w:pPr>
      <w:r w:rsidRPr="00075EC6">
        <w:t>Th</w:t>
      </w:r>
      <w:r w:rsidR="005B7C56">
        <w:t>is</w:t>
      </w:r>
      <w:r w:rsidRPr="00075EC6">
        <w:t xml:space="preserve"> course was offered at a women</w:t>
      </w:r>
      <w:r w:rsidR="003205D2">
        <w:t>’</w:t>
      </w:r>
      <w:r w:rsidRPr="00075EC6">
        <w:t>s liberal arts college in</w:t>
      </w:r>
      <w:r w:rsidR="00065D46">
        <w:t xml:space="preserve"> the</w:t>
      </w:r>
      <w:r w:rsidR="00DF11BC">
        <w:t xml:space="preserve"> Northeast U.S.</w:t>
      </w:r>
      <w:r w:rsidRPr="00075EC6">
        <w:t xml:space="preserve"> The college, with </w:t>
      </w:r>
      <w:r w:rsidR="00F75373">
        <w:t>“</w:t>
      </w:r>
      <w:r w:rsidRPr="00075EC6">
        <w:t>global competence</w:t>
      </w:r>
      <w:r w:rsidR="00F75373">
        <w:t>”</w:t>
      </w:r>
      <w:r w:rsidRPr="00075EC6">
        <w:t xml:space="preserve"> as one of its mission</w:t>
      </w:r>
      <w:r w:rsidR="00065D46">
        <w:t>s</w:t>
      </w:r>
      <w:r w:rsidRPr="00075EC6">
        <w:t>, require</w:t>
      </w:r>
      <w:r w:rsidR="00DF11BC">
        <w:t>s</w:t>
      </w:r>
      <w:r w:rsidRPr="00075EC6">
        <w:t xml:space="preserve"> all students </w:t>
      </w:r>
      <w:r w:rsidR="00DF11BC">
        <w:t>to enroll in</w:t>
      </w:r>
      <w:r w:rsidRPr="00075EC6">
        <w:t xml:space="preserve"> two semesters of foreign language study and ha</w:t>
      </w:r>
      <w:r w:rsidR="00DF11BC">
        <w:t>s</w:t>
      </w:r>
      <w:r w:rsidRPr="00075EC6">
        <w:t xml:space="preserve"> a Language Resource Center equipped with a computer lab </w:t>
      </w:r>
      <w:r w:rsidR="00DF11BC">
        <w:t>with newest</w:t>
      </w:r>
      <w:r w:rsidRPr="00075EC6">
        <w:t xml:space="preserve"> computers, multimedia studios, a bilingual director, and student workers. </w:t>
      </w:r>
    </w:p>
    <w:p w14:paraId="5B8EC2D9" w14:textId="3112B57B" w:rsidR="00BA17B0" w:rsidRPr="00075EC6" w:rsidRDefault="00BA17B0" w:rsidP="00BA17B0">
      <w:pPr>
        <w:spacing w:line="480" w:lineRule="auto"/>
        <w:ind w:firstLine="720"/>
      </w:pPr>
      <w:r w:rsidRPr="00075EC6">
        <w:t xml:space="preserve">The intermediate Japanese course met 5 days a week for 50 minutes each, and used the second volume of an elementary textbook that presented target vocabulary, grammar structures, and communicative functions in each chapter. </w:t>
      </w:r>
      <w:r w:rsidR="00554762">
        <w:t>All</w:t>
      </w:r>
      <w:r w:rsidRPr="00075EC6">
        <w:t xml:space="preserve"> 16 students were female. Being a third semester Japanese course, </w:t>
      </w:r>
      <w:r w:rsidR="00554762">
        <w:t xml:space="preserve">no </w:t>
      </w:r>
      <w:r w:rsidRPr="00075EC6">
        <w:t xml:space="preserve">student was taking the course to fulfill the language requirement. The </w:t>
      </w:r>
      <w:r w:rsidR="00554762">
        <w:t xml:space="preserve">enrolled </w:t>
      </w:r>
      <w:r w:rsidRPr="00075EC6">
        <w:t>students were between 18 and 22 years old, ranging from first year to fourth year college student</w:t>
      </w:r>
      <w:r w:rsidR="006C167A">
        <w:t>s</w:t>
      </w:r>
      <w:r w:rsidRPr="00075EC6">
        <w:t xml:space="preserve">. </w:t>
      </w:r>
      <w:r w:rsidR="00554762">
        <w:t xml:space="preserve">Of the 16 students, </w:t>
      </w:r>
      <w:r w:rsidRPr="00075EC6">
        <w:t xml:space="preserve">10 were </w:t>
      </w:r>
      <w:r w:rsidR="00554762">
        <w:t xml:space="preserve">from the </w:t>
      </w:r>
      <w:r w:rsidRPr="00075EC6">
        <w:t xml:space="preserve">U.S., 4 from China, </w:t>
      </w:r>
      <w:r w:rsidR="006C167A" w:rsidRPr="00075EC6">
        <w:t xml:space="preserve">and </w:t>
      </w:r>
      <w:r w:rsidRPr="00075EC6">
        <w:t xml:space="preserve">1 each from Thailand and Mexico. </w:t>
      </w:r>
    </w:p>
    <w:p w14:paraId="2C48555A" w14:textId="750BDC14" w:rsidR="00BA17B0" w:rsidRDefault="00353C25" w:rsidP="00BA17B0">
      <w:pPr>
        <w:spacing w:line="480" w:lineRule="auto"/>
        <w:ind w:firstLine="720"/>
      </w:pPr>
      <w:r>
        <w:t xml:space="preserve">The digital storytelling project consisted of two </w:t>
      </w:r>
      <w:r w:rsidR="00BA17B0" w:rsidRPr="00075EC6">
        <w:t xml:space="preserve">interlinked types of activities: 1) reading </w:t>
      </w:r>
      <w:r w:rsidR="00F83B28">
        <w:t>and analyzing sample digital</w:t>
      </w:r>
      <w:r w:rsidR="00BA17B0" w:rsidRPr="00075EC6">
        <w:t xml:space="preserve"> stories, and 2) designing </w:t>
      </w:r>
      <w:r w:rsidR="00F83B28">
        <w:t>own digital</w:t>
      </w:r>
      <w:r w:rsidR="00BA17B0" w:rsidRPr="00075EC6">
        <w:t xml:space="preserve"> stories</w:t>
      </w:r>
      <w:r w:rsidR="00993437">
        <w:t xml:space="preserve"> (</w:t>
      </w:r>
      <w:r w:rsidR="00BA17B0" w:rsidRPr="00075EC6">
        <w:t xml:space="preserve">See Figure </w:t>
      </w:r>
      <w:r w:rsidR="006C167A">
        <w:t>1</w:t>
      </w:r>
      <w:r w:rsidR="00BA17B0" w:rsidRPr="00075EC6">
        <w:t xml:space="preserve"> for its graphic summary</w:t>
      </w:r>
      <w:r w:rsidR="00993437">
        <w:t>)</w:t>
      </w:r>
      <w:r w:rsidR="00BA17B0" w:rsidRPr="00075EC6">
        <w:t xml:space="preserve">. In what follows, I will explicate on each activity in the two </w:t>
      </w:r>
      <w:r w:rsidR="006C167A">
        <w:t>phases</w:t>
      </w:r>
      <w:r w:rsidR="00BA17B0" w:rsidRPr="00075EC6">
        <w:t>.</w:t>
      </w:r>
    </w:p>
    <w:p w14:paraId="1BA13CB0" w14:textId="77594C55" w:rsidR="00BA17B0" w:rsidRPr="00075EC6" w:rsidRDefault="009F26E1" w:rsidP="00BA17B0">
      <w:r>
        <w:rPr>
          <w:noProof/>
        </w:rPr>
        <mc:AlternateContent>
          <mc:Choice Requires="wps">
            <w:drawing>
              <wp:anchor distT="0" distB="0" distL="114300" distR="114300" simplePos="0" relativeHeight="251660288" behindDoc="0" locked="0" layoutInCell="1" allowOverlap="1" wp14:anchorId="5BF67A00" wp14:editId="55C94187">
                <wp:simplePos x="0" y="0"/>
                <wp:positionH relativeFrom="column">
                  <wp:posOffset>1905000</wp:posOffset>
                </wp:positionH>
                <wp:positionV relativeFrom="paragraph">
                  <wp:posOffset>1855470</wp:posOffset>
                </wp:positionV>
                <wp:extent cx="304800" cy="457200"/>
                <wp:effectExtent l="0" t="0" r="25400" b="25400"/>
                <wp:wrapNone/>
                <wp:docPr id="6" name="Oval 6"/>
                <wp:cNvGraphicFramePr/>
                <a:graphic xmlns:a="http://schemas.openxmlformats.org/drawingml/2006/main">
                  <a:graphicData uri="http://schemas.microsoft.com/office/word/2010/wordprocessingShape">
                    <wps:wsp>
                      <wps:cNvSpPr/>
                      <wps:spPr>
                        <a:xfrm>
                          <a:off x="0" y="0"/>
                          <a:ext cx="304800" cy="457200"/>
                        </a:xfrm>
                        <a:prstGeom prst="ellipse">
                          <a:avLst/>
                        </a:prstGeom>
                        <a:solidFill>
                          <a:srgbClr val="FFFFFF"/>
                        </a:solidFill>
                        <a:ln>
                          <a:solidFill>
                            <a:srgbClr val="FFFFFF"/>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 o:spid="_x0000_s1026" style="position:absolute;margin-left:150pt;margin-top:146.1pt;width:24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4/3rnYCAACWBQAADgAAAGRycy9lMm9Eb2MueG1srFRfa9swEH8f7DsIva9O0qzrQpwSWjIGpQ1r&#10;R58VWUoEsk47KXGyT7+T7LjZWiiU+UG+093vdP+nV/vasp3CYMCVfHg24Ew5CZVx65L/fFx8uuQs&#10;ROEqYcGpkh9U4Fezjx+mjZ+oEWzAVgoZGXFh0viSb2L0k6IIcqNqEc7AK0dCDViLSCyuiwpFQ9Zr&#10;W4wGg4uiAaw8glQh0O1NK+SzbF9rJeO91kFFZktOvsV8Yj5X6SxmUzFZo/AbIzs3xDu8qIVx9Ghv&#10;6kZEwbZoXpiqjUQIoOOZhLoArY1UOQaKZjj4J5qHjfAqx0LJCb5PU/h/ZuXdbonMVCW/4MyJmkp0&#10;vxOWXaTMND5MSOHBL7HjApEpzL3GOv0pALbP2Tz02VT7yCRdng/GlwPKuSTR+PMXqlayWTyDPYb4&#10;TUHNElFyZa3xIcUrJmJ3G2KrfdRK1wGsqRbG2szgenVtkZG7JV/kr3vgLzXr3ockR1uoym3U+ZNS&#10;0iYhU/FgVTJv3Q+lKY0U9jAHkBtY9e4JKZWLw86/rJ1gmkLpgedvAzv9BG296sGjt8E9Ir8MLvbg&#10;2jjA1wzY3mXd6lP9TuJO5AqqA3UQQjtawcuFoXLeihCXAmmWqANoP8R7OrSFpuTQUZxtAH+/dp/0&#10;qcVJyllDs1ny8GsrUHFmvztq/q/D8TgNc2Zya3GGp5LVqcRt62ugFhnSJvIykwTGaI+kRqifaI3M&#10;06skEk7S2yWXEY/MdWx3Bi0iqebzrEYD7EW8dQ9eHqueevVx/yTQdz0daRju4DjHL/q61U31cDDf&#10;RtAmN/1zXrt80/DnyekWVdoup3zWel6nsz8AAAD//wMAUEsDBBQABgAIAAAAIQCiRLQx4AAAAAsB&#10;AAAPAAAAZHJzL2Rvd25yZXYueG1sTI/BTsMwEETvSPyDtUhcUGvjVFUJcaqCWnFENfTuxiaOGtuR&#10;7bbJ37Oc6G13ZzT7plqPricXE1MXvIDnOQNifBN051sB31+72QpIyspr1QdvBEwmwbq+v6tUqcPV&#10;781F5pZgiE+lEmBzHkpKU2ONU2keBuNR+wnRqYxrbKmO6orhrqecsSV1qvP4warBvFvTnOTZCXj7&#10;3OZT8XHYTE9Syn2203YXJyEeH8bNK5Bsxvxvhj98RIcamY7h7HUivYCCMeySBfAXzoGgo1is8HLE&#10;YbngQOuK3naofwEAAP//AwBQSwECLQAUAAYACAAAACEA5JnDwPsAAADhAQAAEwAAAAAAAAAAAAAA&#10;AAAAAAAAW0NvbnRlbnRfVHlwZXNdLnhtbFBLAQItABQABgAIAAAAIQAjsmrh1wAAAJQBAAALAAAA&#10;AAAAAAAAAAAAACwBAABfcmVscy8ucmVsc1BLAQItABQABgAIAAAAIQATj/eudgIAAJYFAAAOAAAA&#10;AAAAAAAAAAAAACwCAABkcnMvZTJvRG9jLnhtbFBLAQItABQABgAIAAAAIQCiRLQx4AAAAAsBAAAP&#10;AAAAAAAAAAAAAAAAAM4EAABkcnMvZG93bnJldi54bWxQSwUGAAAAAAQABADzAAAA2wUAAAAA&#10;" strokecolor="white"/>
            </w:pict>
          </mc:Fallback>
        </mc:AlternateContent>
      </w:r>
      <w:r w:rsidR="001630AA">
        <w:rPr>
          <w:noProof/>
        </w:rPr>
        <w:drawing>
          <wp:inline distT="0" distB="0" distL="0" distR="0" wp14:anchorId="6C18D50F" wp14:editId="31C1A758">
            <wp:extent cx="4493808" cy="2885440"/>
            <wp:effectExtent l="0" t="0" r="2540" b="1016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1158" t="3796" r="1481" b="3027"/>
                    <a:stretch/>
                  </pic:blipFill>
                  <pic:spPr bwMode="auto">
                    <a:xfrm>
                      <a:off x="0" y="0"/>
                      <a:ext cx="4501655" cy="2890479"/>
                    </a:xfrm>
                    <a:prstGeom prst="rect">
                      <a:avLst/>
                    </a:prstGeom>
                    <a:noFill/>
                    <a:ln>
                      <a:noFill/>
                    </a:ln>
                    <a:extLst>
                      <a:ext uri="{53640926-AAD7-44d8-BBD7-CCE9431645EC}">
                        <a14:shadowObscured xmlns:a14="http://schemas.microsoft.com/office/drawing/2010/main"/>
                      </a:ext>
                    </a:extLst>
                  </pic:spPr>
                </pic:pic>
              </a:graphicData>
            </a:graphic>
          </wp:inline>
        </w:drawing>
      </w:r>
    </w:p>
    <w:p w14:paraId="6D48BAAC" w14:textId="77777777" w:rsidR="00F83B28" w:rsidRPr="00075EC6" w:rsidRDefault="00F83B28" w:rsidP="00F83B28">
      <w:pPr>
        <w:pStyle w:val="Caption"/>
        <w:spacing w:line="480" w:lineRule="auto"/>
        <w:rPr>
          <w:bCs/>
        </w:rPr>
      </w:pPr>
      <w:bookmarkStart w:id="96" w:name="_Toc293666025"/>
      <w:bookmarkStart w:id="97" w:name="_Toc311537628"/>
      <w:r>
        <w:rPr>
          <w:bCs/>
        </w:rPr>
        <w:t>Figure</w:t>
      </w:r>
      <w:r w:rsidRPr="00075EC6">
        <w:rPr>
          <w:bCs/>
        </w:rPr>
        <w:t xml:space="preserve"> </w:t>
      </w:r>
      <w:r>
        <w:rPr>
          <w:bCs/>
        </w:rPr>
        <w:fldChar w:fldCharType="begin"/>
      </w:r>
      <w:r>
        <w:rPr>
          <w:bCs/>
        </w:rPr>
        <w:instrText xml:space="preserve"> SEQ Figure \* ARABIC </w:instrText>
      </w:r>
      <w:r>
        <w:rPr>
          <w:bCs/>
        </w:rPr>
        <w:fldChar w:fldCharType="separate"/>
      </w:r>
      <w:r w:rsidR="00C23C13">
        <w:rPr>
          <w:bCs/>
          <w:noProof/>
        </w:rPr>
        <w:t>1</w:t>
      </w:r>
      <w:r>
        <w:rPr>
          <w:bCs/>
        </w:rPr>
        <w:fldChar w:fldCharType="end"/>
      </w:r>
      <w:r w:rsidRPr="00075EC6">
        <w:rPr>
          <w:bCs/>
        </w:rPr>
        <w:t>: Pedagogical Model of Critical Reading and Designing</w:t>
      </w:r>
      <w:bookmarkEnd w:id="96"/>
      <w:bookmarkEnd w:id="97"/>
    </w:p>
    <w:p w14:paraId="4138BE23" w14:textId="5569135C" w:rsidR="00BA17B0" w:rsidRPr="00075EC6" w:rsidRDefault="00353C25" w:rsidP="00BA17B0">
      <w:pPr>
        <w:spacing w:line="480" w:lineRule="auto"/>
        <w:ind w:firstLine="720"/>
      </w:pPr>
      <w:r>
        <w:t>The project started with a guided reading and analysis of two sample digital stories.</w:t>
      </w:r>
      <w:r w:rsidR="00627BE0">
        <w:t xml:space="preserve"> As I wrote in Chapter 1, the purpose of analyzing digital stories from a real life literacy practice</w:t>
      </w:r>
      <w:r>
        <w:t xml:space="preserve"> </w:t>
      </w:r>
      <w:r w:rsidR="00627BE0">
        <w:t xml:space="preserve">was to raise critical literacy awareness of language as an instrument of power with social effects on the audience. </w:t>
      </w:r>
      <w:r>
        <w:t xml:space="preserve">In </w:t>
      </w:r>
      <w:r w:rsidRPr="00075EC6">
        <w:t xml:space="preserve">order to show </w:t>
      </w:r>
      <w:r>
        <w:t xml:space="preserve">both a genre-specific convention and </w:t>
      </w:r>
      <w:r w:rsidRPr="00075EC6">
        <w:t xml:space="preserve">a variety within the genre, </w:t>
      </w:r>
      <w:r w:rsidR="006C167A">
        <w:t xml:space="preserve">I chose </w:t>
      </w:r>
      <w:r w:rsidR="00C45B74">
        <w:t>two digital stories</w:t>
      </w:r>
      <w:r w:rsidR="00BA17B0" w:rsidRPr="00075EC6">
        <w:t xml:space="preserve"> </w:t>
      </w:r>
      <w:r w:rsidR="00C45B74">
        <w:t xml:space="preserve">in Japanese </w:t>
      </w:r>
      <w:r w:rsidR="00C45B74" w:rsidRPr="00075EC6">
        <w:t>on YouTube</w:t>
      </w:r>
      <w:r w:rsidR="00C45B74">
        <w:t xml:space="preserve"> created by </w:t>
      </w:r>
      <w:r w:rsidR="00BA17B0" w:rsidRPr="00075EC6">
        <w:t>Japanese young wom</w:t>
      </w:r>
      <w:r w:rsidR="00C45B74">
        <w:t>e</w:t>
      </w:r>
      <w:r w:rsidR="00BA17B0" w:rsidRPr="00075EC6">
        <w:t>n</w:t>
      </w:r>
      <w:r w:rsidR="00C45B74">
        <w:rPr>
          <w:rStyle w:val="FootnoteReference"/>
        </w:rPr>
        <w:footnoteReference w:id="1"/>
      </w:r>
      <w:r w:rsidR="00BA17B0" w:rsidRPr="00075EC6">
        <w:t>.</w:t>
      </w:r>
      <w:r w:rsidR="00C45B74">
        <w:t xml:space="preserve"> The transcription and English translation of the two stories are found in the </w:t>
      </w:r>
      <w:r w:rsidR="006C167A">
        <w:t>Appendi</w:t>
      </w:r>
      <w:r w:rsidR="00DF11BC">
        <w:t>x</w:t>
      </w:r>
      <w:r w:rsidR="006C167A">
        <w:t xml:space="preserve"> </w:t>
      </w:r>
      <w:r w:rsidR="00D33775">
        <w:t>A</w:t>
      </w:r>
      <w:r w:rsidR="00C45B74">
        <w:t>.</w:t>
      </w:r>
      <w:r w:rsidR="00BA17B0" w:rsidRPr="00075EC6">
        <w:t xml:space="preserve"> </w:t>
      </w:r>
    </w:p>
    <w:p w14:paraId="76FA40F8" w14:textId="52550F42" w:rsidR="00BA17B0" w:rsidRPr="00075EC6" w:rsidRDefault="00BA17B0" w:rsidP="00BA17B0">
      <w:pPr>
        <w:spacing w:line="480" w:lineRule="auto"/>
        <w:ind w:firstLine="720"/>
      </w:pPr>
      <w:r w:rsidRPr="00075EC6">
        <w:t xml:space="preserve">In order to guide the reading of these videos in ways that facilitate the multiple literate repertoires (Luke </w:t>
      </w:r>
      <w:r w:rsidR="006C2263">
        <w:t>&amp;</w:t>
      </w:r>
      <w:r w:rsidRPr="00075EC6">
        <w:t xml:space="preserve"> Freebody, 1999) and critical media literacy, </w:t>
      </w:r>
      <w:r w:rsidR="00C45B74">
        <w:t xml:space="preserve">I created and used </w:t>
      </w:r>
      <w:r w:rsidRPr="00075EC6">
        <w:t>a handout that would guide the critical reading of multimodal stories</w:t>
      </w:r>
      <w:r w:rsidR="00C45B74">
        <w:t>, as well as</w:t>
      </w:r>
      <w:r w:rsidRPr="00075EC6">
        <w:t xml:space="preserve"> a Japanese-English glossary of words and</w:t>
      </w:r>
      <w:r w:rsidR="00C45B74">
        <w:t xml:space="preserve"> expressions</w:t>
      </w:r>
      <w:r w:rsidR="00D33775">
        <w:t xml:space="preserve"> (See Appendix B for the handouts and worksheets)</w:t>
      </w:r>
      <w:r w:rsidRPr="00075EC6">
        <w:t>. The six activities explicated below took place in Japanese unless otherwise noted. Activities for reading took an hour and half for each of the stor</w:t>
      </w:r>
      <w:r w:rsidR="006C167A">
        <w:t>ies</w:t>
      </w:r>
      <w:r w:rsidRPr="00075EC6">
        <w:t xml:space="preserve">, conducted in late October and early November </w:t>
      </w:r>
      <w:r w:rsidR="00DF11BC">
        <w:t xml:space="preserve">of </w:t>
      </w:r>
      <w:r w:rsidRPr="00075EC6">
        <w:t>2012.</w:t>
      </w:r>
    </w:p>
    <w:p w14:paraId="1606DEE5" w14:textId="665957A8" w:rsidR="00BA17B0" w:rsidRPr="00075EC6" w:rsidRDefault="00993437" w:rsidP="00BA17B0">
      <w:pPr>
        <w:spacing w:line="480" w:lineRule="auto"/>
        <w:ind w:firstLine="720"/>
      </w:pPr>
      <w:r>
        <w:t>A</w:t>
      </w:r>
      <w:r w:rsidR="00BA17B0" w:rsidRPr="00075EC6">
        <w:t xml:space="preserve">fter watching the story as a whole class, the </w:t>
      </w:r>
      <w:r w:rsidR="00027F40">
        <w:t>students</w:t>
      </w:r>
      <w:r w:rsidR="00BA17B0" w:rsidRPr="00075EC6">
        <w:t xml:space="preserve"> were </w:t>
      </w:r>
      <w:r w:rsidR="00C45B74">
        <w:t xml:space="preserve">first </w:t>
      </w:r>
      <w:r w:rsidR="00BA17B0" w:rsidRPr="00075EC6">
        <w:t>asked about their impressions, before they read the transcripts and the glossary. One of the purpose</w:t>
      </w:r>
      <w:r>
        <w:t>s</w:t>
      </w:r>
      <w:r w:rsidR="00BA17B0" w:rsidRPr="00075EC6">
        <w:t xml:space="preserve"> of placing this activity before comprehension of the text word</w:t>
      </w:r>
      <w:r w:rsidR="00554762">
        <w:t>-</w:t>
      </w:r>
      <w:r w:rsidR="00BA17B0" w:rsidRPr="00075EC6">
        <w:t>by</w:t>
      </w:r>
      <w:r w:rsidR="00554762">
        <w:t>-</w:t>
      </w:r>
      <w:r w:rsidR="00BA17B0" w:rsidRPr="00075EC6">
        <w:t xml:space="preserve">word was to encourage a </w:t>
      </w:r>
      <w:r w:rsidR="00F83B28">
        <w:t>situated</w:t>
      </w:r>
      <w:r w:rsidR="00BA17B0" w:rsidRPr="00075EC6">
        <w:t xml:space="preserve"> practice</w:t>
      </w:r>
      <w:r w:rsidR="00F83B28">
        <w:t xml:space="preserve"> (The New London Group, 1996)</w:t>
      </w:r>
      <w:r w:rsidR="00BA17B0" w:rsidRPr="00075EC6">
        <w:t xml:space="preserve">, thus positioning the </w:t>
      </w:r>
      <w:r w:rsidR="00027F40">
        <w:t>students</w:t>
      </w:r>
      <w:r w:rsidR="00BA17B0" w:rsidRPr="00075EC6">
        <w:t xml:space="preserve"> as participants in making meaning. Another purpose was to take notice of the multimodal effects of music, images, and the tones of voice, and to connect with the </w:t>
      </w:r>
      <w:r w:rsidR="00027F40">
        <w:t>students</w:t>
      </w:r>
      <w:r w:rsidR="003205D2">
        <w:t>’</w:t>
      </w:r>
      <w:r w:rsidR="00BA17B0" w:rsidRPr="00075EC6">
        <w:t xml:space="preserve"> multimodal meaning awareness brought from their literacy practices. </w:t>
      </w:r>
    </w:p>
    <w:p w14:paraId="6081302C" w14:textId="25E8F5ED" w:rsidR="00BA17B0" w:rsidRPr="00075EC6" w:rsidRDefault="00C45B74" w:rsidP="00BA17B0">
      <w:pPr>
        <w:spacing w:line="480" w:lineRule="auto"/>
        <w:ind w:firstLine="720"/>
      </w:pPr>
      <w:r>
        <w:t xml:space="preserve">Following this general discussion, the </w:t>
      </w:r>
      <w:r w:rsidR="00027F40">
        <w:t>students</w:t>
      </w:r>
      <w:r>
        <w:t xml:space="preserve"> worked closely with the video in pairs, </w:t>
      </w:r>
      <w:r w:rsidR="00BA17B0" w:rsidRPr="00075EC6">
        <w:t xml:space="preserve">reading along </w:t>
      </w:r>
      <w:r w:rsidR="00DF11BC">
        <w:t xml:space="preserve">with </w:t>
      </w:r>
      <w:r w:rsidR="00BA17B0" w:rsidRPr="00075EC6">
        <w:t xml:space="preserve">the script and filling in the blanks. This activity encouraged </w:t>
      </w:r>
      <w:r w:rsidR="0084576A">
        <w:t>actively engaging</w:t>
      </w:r>
      <w:r w:rsidR="00BA17B0" w:rsidRPr="00075EC6">
        <w:t xml:space="preserve"> with the language in the video</w:t>
      </w:r>
      <w:r w:rsidR="00DF11BC">
        <w:t>,</w:t>
      </w:r>
      <w:r w:rsidR="00BA17B0" w:rsidRPr="00075EC6">
        <w:t xml:space="preserve"> playing, pausing, rewinding, and replaying to focus on the linguistic forms used in the digital story. The aim was to encourage the understanding of the message </w:t>
      </w:r>
      <w:r w:rsidR="00DF11BC">
        <w:t xml:space="preserve">by </w:t>
      </w:r>
      <w:r w:rsidR="00BA17B0" w:rsidRPr="00075EC6">
        <w:t>scaffold</w:t>
      </w:r>
      <w:r w:rsidR="00DF11BC">
        <w:t xml:space="preserve">ing </w:t>
      </w:r>
      <w:r w:rsidR="00BA17B0" w:rsidRPr="00075EC6">
        <w:t>transcript and word list</w:t>
      </w:r>
      <w:r w:rsidR="00DF11BC">
        <w:t>,</w:t>
      </w:r>
      <w:r w:rsidR="00BA17B0" w:rsidRPr="00075EC6">
        <w:t xml:space="preserve"> </w:t>
      </w:r>
      <w:r w:rsidR="00DF11BC">
        <w:t>paying</w:t>
      </w:r>
      <w:r w:rsidR="00BA17B0" w:rsidRPr="00075EC6">
        <w:t xml:space="preserve"> attention to the choice of words and textual composition.</w:t>
      </w:r>
    </w:p>
    <w:p w14:paraId="702F1B8B" w14:textId="25211145" w:rsidR="00BA17B0" w:rsidRPr="00075EC6" w:rsidRDefault="00C45B74" w:rsidP="00BA17B0">
      <w:pPr>
        <w:spacing w:line="480" w:lineRule="auto"/>
        <w:ind w:firstLine="720"/>
      </w:pPr>
      <w:r>
        <w:t xml:space="preserve">After identifying the message, </w:t>
      </w:r>
      <w:r w:rsidR="00083101">
        <w:t xml:space="preserve">the </w:t>
      </w:r>
      <w:r w:rsidR="00027F40">
        <w:t>students</w:t>
      </w:r>
      <w:r w:rsidR="00BA17B0" w:rsidRPr="00075EC6">
        <w:t xml:space="preserve"> </w:t>
      </w:r>
      <w:r w:rsidR="00083101">
        <w:t>examined</w:t>
      </w:r>
      <w:r w:rsidR="00BA17B0" w:rsidRPr="00075EC6">
        <w:t xml:space="preserve"> the paragraphs on the </w:t>
      </w:r>
      <w:r w:rsidR="00083101">
        <w:t>tran</w:t>
      </w:r>
      <w:r w:rsidR="00BA17B0" w:rsidRPr="00075EC6">
        <w:t>script for their function within the digital story, thus raising the awareness of the textual features such as the organization and composing parts of the genre of a digital story in Japanese. The format of matching the paragraph number and the paragraph function from the list written in English was chosen to scaffold the awareness raising while also to minimize the time required for this activity. The examples of the paragraph function were “the author</w:t>
      </w:r>
      <w:r w:rsidR="003205D2">
        <w:t>’</w:t>
      </w:r>
      <w:r w:rsidR="00BA17B0" w:rsidRPr="00075EC6">
        <w:t>s main message,” “the critical incident,” and “what the author learned from the critical incident.”</w:t>
      </w:r>
    </w:p>
    <w:p w14:paraId="716C8FE2" w14:textId="5E589F64" w:rsidR="00BA17B0" w:rsidRPr="00075EC6" w:rsidRDefault="00083101" w:rsidP="00BA17B0">
      <w:pPr>
        <w:spacing w:line="480" w:lineRule="auto"/>
        <w:ind w:firstLine="720"/>
      </w:pPr>
      <w:r>
        <w:t>T</w:t>
      </w:r>
      <w:r w:rsidR="00BA17B0" w:rsidRPr="00075EC6">
        <w:t xml:space="preserve">he </w:t>
      </w:r>
      <w:r w:rsidR="00027F40">
        <w:t>students</w:t>
      </w:r>
      <w:r w:rsidR="00BA17B0" w:rsidRPr="00075EC6">
        <w:t xml:space="preserve"> </w:t>
      </w:r>
      <w:r>
        <w:t xml:space="preserve">were then encouraged </w:t>
      </w:r>
      <w:r w:rsidR="00BA17B0" w:rsidRPr="00075EC6">
        <w:t xml:space="preserve">to identify the </w:t>
      </w:r>
      <w:r>
        <w:t>storytellers</w:t>
      </w:r>
      <w:r w:rsidR="00A83467">
        <w:t>’</w:t>
      </w:r>
      <w:r>
        <w:t xml:space="preserve"> overall </w:t>
      </w:r>
      <w:r w:rsidR="00BA17B0" w:rsidRPr="00075EC6">
        <w:t>message and the purpose</w:t>
      </w:r>
      <w:r>
        <w:t xml:space="preserve"> of story production</w:t>
      </w:r>
      <w:r w:rsidR="00BA17B0" w:rsidRPr="00075EC6">
        <w:t xml:space="preserve">. </w:t>
      </w:r>
      <w:r w:rsidR="0084576A">
        <w:t xml:space="preserve">I further raised the awareness of the audience and about the motivated design of the author by </w:t>
      </w:r>
      <w:r w:rsidR="00BA17B0" w:rsidRPr="00075EC6">
        <w:t>ask</w:t>
      </w:r>
      <w:r>
        <w:t>ing</w:t>
      </w:r>
      <w:r w:rsidR="00BA17B0" w:rsidRPr="00075EC6">
        <w:t xml:space="preserve"> the </w:t>
      </w:r>
      <w:r w:rsidR="00027F40">
        <w:t>students</w:t>
      </w:r>
      <w:r w:rsidR="00BA17B0" w:rsidRPr="00075EC6">
        <w:t xml:space="preserve">, “Why do you think the author created this digital story? Who do you think the audience was when she uploaded </w:t>
      </w:r>
      <w:r w:rsidR="00DF11BC">
        <w:t xml:space="preserve">it </w:t>
      </w:r>
      <w:r w:rsidR="00BA17B0" w:rsidRPr="00075EC6">
        <w:t>to YouTube?”</w:t>
      </w:r>
    </w:p>
    <w:p w14:paraId="62A15F59" w14:textId="58D2CA2C" w:rsidR="00BA17B0" w:rsidRPr="00075EC6" w:rsidRDefault="00083101" w:rsidP="00BA17B0">
      <w:pPr>
        <w:spacing w:line="480" w:lineRule="auto"/>
        <w:ind w:firstLine="720"/>
      </w:pPr>
      <w:r>
        <w:t xml:space="preserve">Lastly, </w:t>
      </w:r>
      <w:r w:rsidR="00BA17B0" w:rsidRPr="00075EC6">
        <w:t xml:space="preserve">the </w:t>
      </w:r>
      <w:r w:rsidR="00027F40">
        <w:t>students</w:t>
      </w:r>
      <w:r w:rsidR="00BA17B0" w:rsidRPr="00075EC6">
        <w:t xml:space="preserve"> </w:t>
      </w:r>
      <w:r>
        <w:t xml:space="preserve">were guided </w:t>
      </w:r>
      <w:r w:rsidR="00BA17B0" w:rsidRPr="00075EC6">
        <w:t xml:space="preserve">to </w:t>
      </w:r>
      <w:r>
        <w:t>focus on</w:t>
      </w:r>
      <w:r w:rsidR="00BA17B0" w:rsidRPr="00075EC6">
        <w:t xml:space="preserve"> the multimodal choices that the author made, after they had understood the global meaning of the story. The purpose was to identify and evaluate </w:t>
      </w:r>
      <w:r>
        <w:t>how different modes contributed to the orchestration of meanings</w:t>
      </w:r>
      <w:r w:rsidR="00BA17B0" w:rsidRPr="00075EC6">
        <w:t xml:space="preserve">. The </w:t>
      </w:r>
      <w:r w:rsidR="00027F40">
        <w:t>students</w:t>
      </w:r>
      <w:r w:rsidR="00BA17B0" w:rsidRPr="00075EC6">
        <w:t xml:space="preserve"> discussed </w:t>
      </w:r>
      <w:r>
        <w:t>potential motivations in</w:t>
      </w:r>
      <w:r w:rsidR="00BA17B0" w:rsidRPr="00075EC6">
        <w:t xml:space="preserve"> image and music </w:t>
      </w:r>
      <w:r>
        <w:t>selection</w:t>
      </w:r>
      <w:r w:rsidR="00BA17B0" w:rsidRPr="00075EC6">
        <w:t xml:space="preserve">, and evaluated the effectiveness of </w:t>
      </w:r>
      <w:r>
        <w:t>the selection</w:t>
      </w:r>
      <w:r w:rsidR="00BA17B0" w:rsidRPr="00075EC6">
        <w:t>.</w:t>
      </w:r>
    </w:p>
    <w:p w14:paraId="369AE15C" w14:textId="21849CD8" w:rsidR="00BA17B0" w:rsidRPr="00075EC6" w:rsidRDefault="00083101" w:rsidP="00BA17B0">
      <w:pPr>
        <w:spacing w:line="480" w:lineRule="auto"/>
        <w:ind w:firstLine="720"/>
      </w:pPr>
      <w:r>
        <w:t xml:space="preserve">As the </w:t>
      </w:r>
      <w:r w:rsidR="00027F40">
        <w:t>students</w:t>
      </w:r>
      <w:r>
        <w:t xml:space="preserve"> transition</w:t>
      </w:r>
      <w:r w:rsidR="00DF11BC">
        <w:t>ed</w:t>
      </w:r>
      <w:r>
        <w:t xml:space="preserve"> from a guided reading and analysis of two sample digital stories to a purposeful production of their own digital stories, t</w:t>
      </w:r>
      <w:r w:rsidR="00BA17B0" w:rsidRPr="00075EC6">
        <w:t xml:space="preserve">he </w:t>
      </w:r>
      <w:r>
        <w:t>final</w:t>
      </w:r>
      <w:r w:rsidR="00BA17B0" w:rsidRPr="00075EC6">
        <w:t xml:space="preserve"> </w:t>
      </w:r>
      <w:r>
        <w:t>set of questions</w:t>
      </w:r>
      <w:r w:rsidR="00BA17B0" w:rsidRPr="00075EC6">
        <w:t xml:space="preserve"> </w:t>
      </w:r>
      <w:r>
        <w:t>encouraged</w:t>
      </w:r>
      <w:r w:rsidR="00993437">
        <w:t xml:space="preserve"> the</w:t>
      </w:r>
      <w:r>
        <w:t xml:space="preserve"> thematiz</w:t>
      </w:r>
      <w:r w:rsidR="006C167A">
        <w:t>ation of</w:t>
      </w:r>
      <w:r>
        <w:t xml:space="preserve"> the sample stories and finding resonating life stories.</w:t>
      </w:r>
      <w:r w:rsidR="00BA17B0" w:rsidRPr="00075EC6">
        <w:t xml:space="preserve"> </w:t>
      </w:r>
      <w:r>
        <w:t xml:space="preserve">For example, the questions asked, </w:t>
      </w:r>
      <w:r w:rsidR="00BA17B0" w:rsidRPr="00075EC6">
        <w:t>“What is important for you? How did you come to think that way?” This was intended to enhance intertextual borrowing and scaffold the storytelling through thematic connection.</w:t>
      </w:r>
    </w:p>
    <w:p w14:paraId="46613232" w14:textId="20488119" w:rsidR="00BA17B0" w:rsidRPr="00075EC6" w:rsidRDefault="00BA17B0" w:rsidP="00BA17B0">
      <w:pPr>
        <w:spacing w:line="480" w:lineRule="auto"/>
        <w:ind w:firstLine="720"/>
      </w:pPr>
      <w:r w:rsidRPr="00075EC6">
        <w:t>After viewing the two stories, one on “what</w:t>
      </w:r>
      <w:r w:rsidR="003205D2">
        <w:t>’</w:t>
      </w:r>
      <w:r w:rsidRPr="00075EC6">
        <w:t xml:space="preserve">s important for me” and the other on “unforgettable experience,” the </w:t>
      </w:r>
      <w:r w:rsidR="00027F40">
        <w:t>students</w:t>
      </w:r>
      <w:r w:rsidRPr="00075EC6">
        <w:t xml:space="preserve"> were asked to each choose one of the two prompts, to produce their own stories. The production was done in a process approach, with feedback from interested listeners/readers. The activities explicated below took place in November and early December 2012.</w:t>
      </w:r>
    </w:p>
    <w:p w14:paraId="6DDF4E41" w14:textId="39CBE2B2" w:rsidR="00BA17B0" w:rsidRPr="00075EC6" w:rsidRDefault="00083101" w:rsidP="00BA17B0">
      <w:pPr>
        <w:spacing w:line="480" w:lineRule="auto"/>
        <w:ind w:firstLine="720"/>
      </w:pPr>
      <w:r>
        <w:t xml:space="preserve">The </w:t>
      </w:r>
      <w:r w:rsidR="00027F40">
        <w:t>students</w:t>
      </w:r>
      <w:r>
        <w:t xml:space="preserve"> first discussed </w:t>
      </w:r>
      <w:r w:rsidR="00DF11BC">
        <w:t>ideas</w:t>
      </w:r>
      <w:r>
        <w:t xml:space="preserve"> and shared feedback in</w:t>
      </w:r>
      <w:r w:rsidR="00BA17B0" w:rsidRPr="00075EC6">
        <w:t xml:space="preserve"> small group speaking session</w:t>
      </w:r>
      <w:r w:rsidR="00DF11BC">
        <w:t>s</w:t>
      </w:r>
      <w:r w:rsidR="00BA17B0" w:rsidRPr="00075EC6">
        <w:t xml:space="preserve">. </w:t>
      </w:r>
      <w:r w:rsidR="00027F40">
        <w:t>Students</w:t>
      </w:r>
      <w:r w:rsidR="00BA17B0" w:rsidRPr="00075EC6">
        <w:t xml:space="preserve"> </w:t>
      </w:r>
      <w:r>
        <w:t>told</w:t>
      </w:r>
      <w:r w:rsidR="00BA17B0" w:rsidRPr="00075EC6">
        <w:t xml:space="preserve"> their own stor</w:t>
      </w:r>
      <w:r w:rsidR="00DF11BC">
        <w:t>ies</w:t>
      </w:r>
      <w:r w:rsidR="00BA17B0" w:rsidRPr="00075EC6">
        <w:t xml:space="preserve"> to each other</w:t>
      </w:r>
      <w:r>
        <w:t>,</w:t>
      </w:r>
      <w:r w:rsidR="00BA17B0" w:rsidRPr="00075EC6">
        <w:t xml:space="preserve"> </w:t>
      </w:r>
      <w:r>
        <w:t xml:space="preserve">while the </w:t>
      </w:r>
      <w:r w:rsidR="00BA17B0" w:rsidRPr="00075EC6">
        <w:t>listener listen</w:t>
      </w:r>
      <w:r>
        <w:t>ed</w:t>
      </w:r>
      <w:r w:rsidR="00BA17B0" w:rsidRPr="00075EC6">
        <w:t xml:space="preserve"> for meaning, comment</w:t>
      </w:r>
      <w:r>
        <w:t>ed</w:t>
      </w:r>
      <w:r w:rsidR="00BA17B0" w:rsidRPr="00075EC6">
        <w:t xml:space="preserve"> </w:t>
      </w:r>
      <w:r w:rsidR="00DF11BC">
        <w:t xml:space="preserve">on </w:t>
      </w:r>
      <w:r w:rsidR="00BA17B0" w:rsidRPr="00075EC6">
        <w:t>what they like</w:t>
      </w:r>
      <w:r w:rsidR="00DF11BC">
        <w:t>d</w:t>
      </w:r>
      <w:r w:rsidR="00BA17B0" w:rsidRPr="00075EC6">
        <w:t>, and ask</w:t>
      </w:r>
      <w:r>
        <w:t>ed</w:t>
      </w:r>
      <w:r w:rsidR="00BA17B0" w:rsidRPr="00075EC6">
        <w:t xml:space="preserve"> for clarification or details about what they wanted to hear more</w:t>
      </w:r>
      <w:r w:rsidR="00DF11BC">
        <w:t xml:space="preserve"> of</w:t>
      </w:r>
      <w:r w:rsidR="00BA17B0" w:rsidRPr="00075EC6">
        <w:t xml:space="preserve">. Most of the discussion took place in Japanese due to the nature of the small class sessions, but </w:t>
      </w:r>
      <w:r w:rsidR="00DF11BC">
        <w:t xml:space="preserve">the use of </w:t>
      </w:r>
      <w:r w:rsidR="00BA17B0" w:rsidRPr="00075EC6">
        <w:t xml:space="preserve">other language (i.e. English or Chinese) was </w:t>
      </w:r>
      <w:r w:rsidR="0084576A">
        <w:t>encourag</w:t>
      </w:r>
      <w:r w:rsidR="00BA17B0" w:rsidRPr="00075EC6">
        <w:t>ed when they felt they needed to.</w:t>
      </w:r>
    </w:p>
    <w:p w14:paraId="5BC33AE6" w14:textId="307ABD58" w:rsidR="00BA17B0" w:rsidRPr="00075EC6" w:rsidRDefault="00BA17B0" w:rsidP="00BA17B0">
      <w:pPr>
        <w:spacing w:line="480" w:lineRule="auto"/>
        <w:ind w:firstLine="720"/>
      </w:pPr>
      <w:r w:rsidRPr="00075EC6">
        <w:t xml:space="preserve">Based on the sharing session and the peer oral feedback, they were asked to draft a narration script in Japanese. Either typing on a computer or handwriting was accepted. At this stage, the </w:t>
      </w:r>
      <w:r w:rsidR="00027F40">
        <w:t>students</w:t>
      </w:r>
      <w:r w:rsidRPr="00075EC6">
        <w:t xml:space="preserve"> were encoding the experience that they shared, while producing new meanings. After the first draft was submitted, I, the instructor, read the draft for content, organization, and language. I marked the grammatical and lexical problems with grammatical codes, and wrote in comments about the content and organization. </w:t>
      </w:r>
      <w:r w:rsidR="00027F40">
        <w:t>Students</w:t>
      </w:r>
      <w:r w:rsidRPr="00075EC6">
        <w:t xml:space="preserve"> were encouraged to meet individually with the instructor to discuss the content and to receive help on revision. </w:t>
      </w:r>
    </w:p>
    <w:p w14:paraId="753E1DBF" w14:textId="22FFF0FD" w:rsidR="00BA17B0" w:rsidRPr="00075EC6" w:rsidRDefault="0093033D" w:rsidP="00BA17B0">
      <w:pPr>
        <w:spacing w:line="480" w:lineRule="auto"/>
        <w:ind w:firstLine="720"/>
      </w:pPr>
      <w:r>
        <w:t xml:space="preserve">When the draft of the story was complete, </w:t>
      </w:r>
      <w:r w:rsidR="00BA17B0" w:rsidRPr="00075EC6">
        <w:t xml:space="preserve">I asked the director of the language resource center to conduct </w:t>
      </w:r>
      <w:r>
        <w:t>two</w:t>
      </w:r>
      <w:r w:rsidR="00BA17B0" w:rsidRPr="00075EC6">
        <w:t xml:space="preserve"> in-class workshop</w:t>
      </w:r>
      <w:r>
        <w:t>s: first</w:t>
      </w:r>
      <w:r w:rsidR="00BA17B0" w:rsidRPr="00075EC6">
        <w:t xml:space="preserve"> on </w:t>
      </w:r>
      <w:r w:rsidR="00DF11BC">
        <w:t>the</w:t>
      </w:r>
      <w:r>
        <w:t xml:space="preserve"> audio recording software</w:t>
      </w:r>
      <w:r w:rsidR="00DF11BC">
        <w:t>,</w:t>
      </w:r>
      <w:r>
        <w:t xml:space="preserve"> </w:t>
      </w:r>
      <w:r w:rsidRPr="00075EC6">
        <w:t>Audacity</w:t>
      </w:r>
      <w:r>
        <w:t xml:space="preserve">, and second on </w:t>
      </w:r>
      <w:r w:rsidR="00DF11BC">
        <w:t>the</w:t>
      </w:r>
      <w:r>
        <w:t xml:space="preserve"> movie editing software</w:t>
      </w:r>
      <w:r w:rsidR="00DF11BC">
        <w:t>,</w:t>
      </w:r>
      <w:r>
        <w:t xml:space="preserve"> iMovie</w:t>
      </w:r>
      <w:r w:rsidR="00BA17B0" w:rsidRPr="00075EC6">
        <w:t xml:space="preserve">. </w:t>
      </w:r>
      <w:r>
        <w:t>In the first workshop, t</w:t>
      </w:r>
      <w:r w:rsidR="00BA17B0" w:rsidRPr="00075EC6">
        <w:t xml:space="preserve">he </w:t>
      </w:r>
      <w:r w:rsidR="00027F40">
        <w:t>students</w:t>
      </w:r>
      <w:r w:rsidR="00BA17B0" w:rsidRPr="00075EC6">
        <w:t xml:space="preserve"> </w:t>
      </w:r>
      <w:r>
        <w:t xml:space="preserve">learned to record their voice on Audacity and </w:t>
      </w:r>
      <w:r w:rsidR="00BA17B0" w:rsidRPr="00075EC6">
        <w:t>did a trial recording in class</w:t>
      </w:r>
      <w:r>
        <w:t xml:space="preserve">, and </w:t>
      </w:r>
      <w:r w:rsidR="00BA17B0" w:rsidRPr="00075EC6">
        <w:t xml:space="preserve">later recorded in full </w:t>
      </w:r>
      <w:r>
        <w:t>outside of class</w:t>
      </w:r>
      <w:r w:rsidR="00BA17B0" w:rsidRPr="00075EC6">
        <w:t>.</w:t>
      </w:r>
      <w:r>
        <w:t xml:space="preserve"> In the second workshop, the </w:t>
      </w:r>
      <w:r w:rsidR="00027F40">
        <w:t>students</w:t>
      </w:r>
      <w:r>
        <w:t xml:space="preserve"> learned how to</w:t>
      </w:r>
      <w:r w:rsidR="00BA17B0" w:rsidRPr="00075EC6">
        <w:t xml:space="preserve"> combine the images, music, and narration, to produce a video file. Each </w:t>
      </w:r>
      <w:r w:rsidR="00027F40">
        <w:t>student</w:t>
      </w:r>
      <w:r w:rsidR="00BA17B0" w:rsidRPr="00075EC6">
        <w:t xml:space="preserve"> started the project in class and continued after the class.</w:t>
      </w:r>
    </w:p>
    <w:p w14:paraId="0CAEA01E" w14:textId="64909442" w:rsidR="00BA17B0" w:rsidRPr="00075EC6" w:rsidRDefault="0093033D" w:rsidP="0093033D">
      <w:pPr>
        <w:spacing w:line="480" w:lineRule="auto"/>
        <w:ind w:firstLine="720"/>
      </w:pPr>
      <w:r>
        <w:t>On the last two days of class, t</w:t>
      </w:r>
      <w:r w:rsidR="00BA17B0" w:rsidRPr="00075EC6">
        <w:t xml:space="preserve">he </w:t>
      </w:r>
      <w:r w:rsidR="00027F40">
        <w:t>students</w:t>
      </w:r>
      <w:r w:rsidR="00BA17B0" w:rsidRPr="00075EC6">
        <w:t xml:space="preserve"> presented their finished digital stories in front of the</w:t>
      </w:r>
      <w:r w:rsidR="00DF11BC">
        <w:t>ir</w:t>
      </w:r>
      <w:r w:rsidR="00BA17B0" w:rsidRPr="00075EC6">
        <w:t xml:space="preserve"> classmates and other Japanese instructors. The</w:t>
      </w:r>
      <w:r w:rsidR="002A21D8">
        <w:t>y</w:t>
      </w:r>
      <w:r w:rsidR="00BA17B0" w:rsidRPr="00075EC6">
        <w:t xml:space="preserve"> gave a very brief introduction, and answered the questions from the audience. The</w:t>
      </w:r>
      <w:r w:rsidR="002A21D8">
        <w:t>y</w:t>
      </w:r>
      <w:r w:rsidR="00BA17B0" w:rsidRPr="00075EC6">
        <w:t xml:space="preserve"> also gave peer evaluation in writing to each other, on the impression they received watching the story, what they thought were the message</w:t>
      </w:r>
      <w:r w:rsidR="00DF11BC">
        <w:t>s</w:t>
      </w:r>
      <w:r w:rsidR="00BA17B0" w:rsidRPr="00075EC6">
        <w:t>, and any comments reflecting the prompts used for the guided reading.</w:t>
      </w:r>
      <w:r>
        <w:t xml:space="preserve"> T</w:t>
      </w:r>
      <w:r w:rsidR="00BA17B0" w:rsidRPr="00075EC6">
        <w:t>he</w:t>
      </w:r>
      <w:r w:rsidR="002A21D8">
        <w:t>y</w:t>
      </w:r>
      <w:r>
        <w:t xml:space="preserve"> also wrote a self-reflection outside of class,</w:t>
      </w:r>
      <w:r w:rsidR="00BA17B0" w:rsidRPr="00075EC6">
        <w:t xml:space="preserve"> </w:t>
      </w:r>
      <w:r>
        <w:t xml:space="preserve">reflecting </w:t>
      </w:r>
      <w:r w:rsidR="00DF11BC">
        <w:t xml:space="preserve">on </w:t>
      </w:r>
      <w:r w:rsidR="00BA17B0" w:rsidRPr="00075EC6">
        <w:t xml:space="preserve">what </w:t>
      </w:r>
      <w:r>
        <w:t xml:space="preserve">aspects </w:t>
      </w:r>
      <w:r w:rsidR="00BA17B0" w:rsidRPr="00075EC6">
        <w:t>they paid conscious attention to, what they noticed in the peer feedback, and what they would like to do differently if they were to tell another digital story. This was done as homework due to time constraints.</w:t>
      </w:r>
    </w:p>
    <w:p w14:paraId="13FF4F72" w14:textId="405C1BE9" w:rsidR="00353C25" w:rsidRDefault="0093033D" w:rsidP="00353C25">
      <w:pPr>
        <w:pStyle w:val="Heading3"/>
      </w:pPr>
      <w:bookmarkStart w:id="98" w:name="_Toc293665963"/>
      <w:bookmarkStart w:id="99" w:name="_Toc293666680"/>
      <w:bookmarkStart w:id="100" w:name="_Toc311537562"/>
      <w:r>
        <w:t>Participants</w:t>
      </w:r>
      <w:bookmarkEnd w:id="98"/>
      <w:bookmarkEnd w:id="99"/>
      <w:bookmarkEnd w:id="100"/>
    </w:p>
    <w:p w14:paraId="4497718D" w14:textId="538A484A" w:rsidR="00353C25" w:rsidRPr="00075EC6" w:rsidRDefault="0054521D" w:rsidP="00353C25">
      <w:pPr>
        <w:spacing w:line="480" w:lineRule="auto"/>
        <w:ind w:firstLine="720"/>
      </w:pPr>
      <w:r>
        <w:t>The participants were recruited via individual email a</w:t>
      </w:r>
      <w:r w:rsidR="00353C25">
        <w:t xml:space="preserve">fter I secured the approval of the Dissertation Committee and the </w:t>
      </w:r>
      <w:r w:rsidR="00183B56">
        <w:t xml:space="preserve">College of Education’s </w:t>
      </w:r>
      <w:r w:rsidR="00353C25">
        <w:t>Human Subjects Review</w:t>
      </w:r>
      <w:r>
        <w:t>.</w:t>
      </w:r>
      <w:r w:rsidR="00353C25">
        <w:t xml:space="preserve"> I contacted 13</w:t>
      </w:r>
      <w:r w:rsidR="00353C25" w:rsidRPr="00075EC6">
        <w:t xml:space="preserve"> </w:t>
      </w:r>
      <w:r w:rsidR="00027F40">
        <w:t>students</w:t>
      </w:r>
      <w:r w:rsidR="00353C25" w:rsidRPr="00075EC6">
        <w:t xml:space="preserve"> </w:t>
      </w:r>
      <w:r>
        <w:t>o</w:t>
      </w:r>
      <w:r w:rsidRPr="00075EC6">
        <w:t>ut of the 16 who took the course</w:t>
      </w:r>
      <w:r>
        <w:t>,</w:t>
      </w:r>
      <w:r w:rsidRPr="00075EC6">
        <w:t xml:space="preserve"> </w:t>
      </w:r>
      <w:r w:rsidR="00353C25" w:rsidRPr="00075EC6">
        <w:t xml:space="preserve">after removing three students who were frequently absent or had graduated. </w:t>
      </w:r>
      <w:r w:rsidR="00353C25">
        <w:t xml:space="preserve">7 of them responded to the email invitation, </w:t>
      </w:r>
      <w:r w:rsidR="00D93D81">
        <w:t>and</w:t>
      </w:r>
      <w:r w:rsidR="00353C25">
        <w:t xml:space="preserve"> I scheduled individual interview sessions</w:t>
      </w:r>
      <w:r w:rsidR="00D93D81">
        <w:t xml:space="preserve"> with them</w:t>
      </w:r>
      <w:r w:rsidR="00353C25">
        <w:t>. The 7 included 3 U.S.</w:t>
      </w:r>
      <w:r>
        <w:t xml:space="preserve"> students (Alicia</w:t>
      </w:r>
      <w:r w:rsidR="008D1A4B">
        <w:rPr>
          <w:rStyle w:val="FootnoteReference"/>
        </w:rPr>
        <w:footnoteReference w:id="2"/>
      </w:r>
      <w:r>
        <w:t xml:space="preserve">, Amy, </w:t>
      </w:r>
      <w:r w:rsidR="00D93D81">
        <w:t xml:space="preserve">and </w:t>
      </w:r>
      <w:r>
        <w:t>Kendra)</w:t>
      </w:r>
      <w:r w:rsidR="00353C25">
        <w:t xml:space="preserve"> </w:t>
      </w:r>
      <w:r>
        <w:t>and 4</w:t>
      </w:r>
      <w:r w:rsidR="00353C25">
        <w:t xml:space="preserve"> international students (</w:t>
      </w:r>
      <w:r>
        <w:t xml:space="preserve">Cornet and Ming from China, </w:t>
      </w:r>
      <w:r w:rsidR="00353C25">
        <w:t xml:space="preserve">Julia from Mexico, </w:t>
      </w:r>
      <w:r w:rsidR="00D93D81">
        <w:t xml:space="preserve">and </w:t>
      </w:r>
      <w:r w:rsidR="00353C25">
        <w:t>Nok from Thailand</w:t>
      </w:r>
      <w:r>
        <w:t>)</w:t>
      </w:r>
      <w:r w:rsidR="00353C25" w:rsidRPr="00075EC6">
        <w:t xml:space="preserve">. I </w:t>
      </w:r>
      <w:r w:rsidR="00353C25">
        <w:t>conducted the</w:t>
      </w:r>
      <w:r w:rsidR="00353C25" w:rsidRPr="00075EC6">
        <w:t xml:space="preserve"> interview </w:t>
      </w:r>
      <w:r w:rsidR="00353C25">
        <w:t>in</w:t>
      </w:r>
      <w:r w:rsidR="00353C25" w:rsidRPr="00075EC6">
        <w:t xml:space="preserve"> February</w:t>
      </w:r>
      <w:r w:rsidR="002A21D8">
        <w:t xml:space="preserve"> </w:t>
      </w:r>
      <w:r w:rsidR="0095491D">
        <w:t xml:space="preserve">of </w:t>
      </w:r>
      <w:r w:rsidR="002A21D8">
        <w:t>2014</w:t>
      </w:r>
      <w:r w:rsidR="00353C25" w:rsidRPr="00075EC6">
        <w:t xml:space="preserve">, in a mutually negotiated location. </w:t>
      </w:r>
      <w:r w:rsidR="00353C25">
        <w:t xml:space="preserve">4 of them preferred to meet at the </w:t>
      </w:r>
      <w:r w:rsidR="00353C25" w:rsidRPr="00075EC6">
        <w:t>participants</w:t>
      </w:r>
      <w:r w:rsidR="003205D2">
        <w:t>’</w:t>
      </w:r>
      <w:r w:rsidR="00353C25" w:rsidRPr="00075EC6">
        <w:t xml:space="preserve"> college</w:t>
      </w:r>
      <w:r w:rsidR="00353C25">
        <w:t>,</w:t>
      </w:r>
      <w:r w:rsidR="00353C25" w:rsidRPr="00075EC6">
        <w:t xml:space="preserve"> </w:t>
      </w:r>
      <w:r w:rsidR="00353C25">
        <w:t>and I conducted interviews at one of the</w:t>
      </w:r>
      <w:r w:rsidR="00353C25" w:rsidRPr="00075EC6">
        <w:t xml:space="preserve"> multimedia studio</w:t>
      </w:r>
      <w:r w:rsidR="00353C25">
        <w:t>s</w:t>
      </w:r>
      <w:r w:rsidR="00353C25" w:rsidRPr="00075EC6">
        <w:t xml:space="preserve"> located at the Language Resource Center. </w:t>
      </w:r>
      <w:r w:rsidR="00353C25">
        <w:t xml:space="preserve">I conducted an interview with Ming at a nearby college, where she was taking courses, and </w:t>
      </w:r>
      <w:r w:rsidR="00353C25" w:rsidRPr="00075EC6">
        <w:t xml:space="preserve">I </w:t>
      </w:r>
      <w:r w:rsidR="00353C25">
        <w:t>met</w:t>
      </w:r>
      <w:r w:rsidR="00353C25" w:rsidRPr="00075EC6">
        <w:t xml:space="preserve"> </w:t>
      </w:r>
      <w:r w:rsidR="00353C25">
        <w:t xml:space="preserve">Alicia and Nok </w:t>
      </w:r>
      <w:r w:rsidR="00353C25" w:rsidRPr="00075EC6">
        <w:t xml:space="preserve">virtually through Skype, as </w:t>
      </w:r>
      <w:r w:rsidR="00353C25">
        <w:t>Alicia was in her hometown before her</w:t>
      </w:r>
      <w:r w:rsidR="00353C25" w:rsidRPr="00075EC6">
        <w:t xml:space="preserve"> study abroad </w:t>
      </w:r>
      <w:r w:rsidR="00353C25">
        <w:t>that started in April</w:t>
      </w:r>
      <w:r w:rsidR="00353C25" w:rsidRPr="00075EC6">
        <w:t xml:space="preserve"> 2014, and </w:t>
      </w:r>
      <w:r w:rsidR="00353C25">
        <w:t>Nok had graduated</w:t>
      </w:r>
      <w:r w:rsidR="00353C25" w:rsidRPr="00075EC6">
        <w:t xml:space="preserve"> </w:t>
      </w:r>
      <w:r w:rsidR="00353C25">
        <w:t xml:space="preserve">from the college in December 2013 and </w:t>
      </w:r>
      <w:r w:rsidR="0095491D">
        <w:t>returned</w:t>
      </w:r>
      <w:r w:rsidR="00353C25">
        <w:t xml:space="preserve"> back to Thailand</w:t>
      </w:r>
      <w:r w:rsidR="00353C25" w:rsidRPr="00075EC6">
        <w:t xml:space="preserve">. </w:t>
      </w:r>
      <w:r>
        <w:t>Below is a short introduction of each participant</w:t>
      </w:r>
      <w:r w:rsidR="00E434D1">
        <w:t>, based on their reports in the interviews and on my first-hand knowledge as their former instructor</w:t>
      </w:r>
      <w:r>
        <w:t>.</w:t>
      </w:r>
    </w:p>
    <w:p w14:paraId="08E80737" w14:textId="77777777" w:rsidR="0054521D" w:rsidRDefault="0054521D" w:rsidP="0054521D">
      <w:pPr>
        <w:pStyle w:val="Heading4"/>
      </w:pPr>
      <w:bookmarkStart w:id="101" w:name="_Toc293665964"/>
      <w:bookmarkStart w:id="102" w:name="_Toc293666681"/>
      <w:bookmarkStart w:id="103" w:name="_Toc311537563"/>
      <w:r>
        <w:t>Alicia</w:t>
      </w:r>
      <w:bookmarkEnd w:id="101"/>
      <w:bookmarkEnd w:id="102"/>
      <w:bookmarkEnd w:id="103"/>
    </w:p>
    <w:p w14:paraId="48697E1B" w14:textId="2F4891A0" w:rsidR="0054521D" w:rsidRDefault="0054521D" w:rsidP="0054521D">
      <w:pPr>
        <w:spacing w:line="480" w:lineRule="auto"/>
      </w:pPr>
      <w:r>
        <w:tab/>
        <w:t xml:space="preserve">Alicia was a second-year student at the college, and majored in International Relations and East Asian Studies. She was Chinese American, from New York City, and had a twin sister at the same college who was studying Chinese and Korean. Alicia had taken </w:t>
      </w:r>
      <w:r w:rsidR="008D1A4B">
        <w:t xml:space="preserve">the </w:t>
      </w:r>
      <w:r>
        <w:t xml:space="preserve">first-year Japanese </w:t>
      </w:r>
      <w:r w:rsidR="008D1A4B">
        <w:t xml:space="preserve">courses </w:t>
      </w:r>
      <w:r>
        <w:t xml:space="preserve">at the college. In class, she was very shy, and she spoke so softly that I sometimes had to go near her to hear her well. She had several close friends in the Japanese class, including Julia and Kendra. She liked drawing and often drew in her notebook in class. </w:t>
      </w:r>
      <w:r w:rsidR="008D1A4B">
        <w:t xml:space="preserve">After this course, </w:t>
      </w:r>
      <w:r>
        <w:t xml:space="preserve">Alicia </w:t>
      </w:r>
      <w:r w:rsidR="008D1A4B">
        <w:t xml:space="preserve">continued studying Japanese and </w:t>
      </w:r>
      <w:r w:rsidR="00213759">
        <w:t>studied abroad in Japan</w:t>
      </w:r>
      <w:r>
        <w:t xml:space="preserve"> in </w:t>
      </w:r>
      <w:r w:rsidR="00770637">
        <w:t>the Spring of</w:t>
      </w:r>
      <w:r>
        <w:t xml:space="preserve"> 2014.</w:t>
      </w:r>
    </w:p>
    <w:p w14:paraId="00EBFD5A" w14:textId="149FA6A8" w:rsidR="00353C25" w:rsidRPr="00075EC6" w:rsidRDefault="0054521D" w:rsidP="0054521D">
      <w:pPr>
        <w:pStyle w:val="Heading4"/>
      </w:pPr>
      <w:bookmarkStart w:id="104" w:name="_Toc293665965"/>
      <w:bookmarkStart w:id="105" w:name="_Toc293666682"/>
      <w:bookmarkStart w:id="106" w:name="_Toc311537564"/>
      <w:r>
        <w:t>Amy</w:t>
      </w:r>
      <w:bookmarkEnd w:id="104"/>
      <w:bookmarkEnd w:id="105"/>
      <w:bookmarkEnd w:id="106"/>
    </w:p>
    <w:p w14:paraId="786311FA" w14:textId="21A4C62B" w:rsidR="00353C25" w:rsidRDefault="00353C25" w:rsidP="00353C25">
      <w:pPr>
        <w:spacing w:line="480" w:lineRule="auto"/>
      </w:pPr>
      <w:r>
        <w:tab/>
        <w:t xml:space="preserve">Amy was a first-year student at the college, and intended to major in computer science and English. She was European American, with a Finnish mother, and visited Finland often. </w:t>
      </w:r>
      <w:r w:rsidR="00B72BC2">
        <w:t xml:space="preserve">Japanese was her third language. </w:t>
      </w:r>
      <w:r w:rsidR="00213759">
        <w:t>She had taken four years of Japanese at a high school in Florida, and</w:t>
      </w:r>
      <w:r>
        <w:t xml:space="preserve"> was placed in the second year Japanese </w:t>
      </w:r>
      <w:r w:rsidR="0095491D">
        <w:t xml:space="preserve">course </w:t>
      </w:r>
      <w:r>
        <w:t xml:space="preserve">based on her performance in the placement test. In class, she was attentive, but </w:t>
      </w:r>
      <w:r w:rsidR="002A21D8">
        <w:t>didn</w:t>
      </w:r>
      <w:r w:rsidR="003205D2">
        <w:t>’</w:t>
      </w:r>
      <w:r w:rsidR="002A21D8">
        <w:t>t</w:t>
      </w:r>
      <w:r w:rsidR="00A121AF">
        <w:t xml:space="preserve"> speak</w:t>
      </w:r>
      <w:r>
        <w:t xml:space="preserve"> up much. S</w:t>
      </w:r>
      <w:r w:rsidR="002A21D8">
        <w:t>he was strong in conversational</w:t>
      </w:r>
      <w:r>
        <w:t xml:space="preserve"> Japanese, but did not participate in extracurricular Japanese events</w:t>
      </w:r>
      <w:r w:rsidR="00213759">
        <w:t xml:space="preserve"> at the college</w:t>
      </w:r>
      <w:r>
        <w:t xml:space="preserve">. </w:t>
      </w:r>
      <w:r w:rsidR="008D1A4B">
        <w:t>She stopped taking Japanese courses after this year due to time conflict with the courses in her prospective majors.</w:t>
      </w:r>
    </w:p>
    <w:p w14:paraId="0E4B7F77" w14:textId="77777777" w:rsidR="0054521D" w:rsidRDefault="0054521D" w:rsidP="0054521D">
      <w:pPr>
        <w:pStyle w:val="Heading4"/>
      </w:pPr>
      <w:bookmarkStart w:id="107" w:name="_Toc293665966"/>
      <w:bookmarkStart w:id="108" w:name="_Toc293666683"/>
      <w:bookmarkStart w:id="109" w:name="_Toc311537565"/>
      <w:r>
        <w:t>Cornet</w:t>
      </w:r>
      <w:bookmarkEnd w:id="107"/>
      <w:bookmarkEnd w:id="108"/>
      <w:bookmarkEnd w:id="109"/>
      <w:r>
        <w:t xml:space="preserve"> </w:t>
      </w:r>
    </w:p>
    <w:p w14:paraId="0165B646" w14:textId="4E8CDDA6" w:rsidR="0054521D" w:rsidRDefault="0054521D" w:rsidP="0054521D">
      <w:pPr>
        <w:spacing w:line="480" w:lineRule="auto"/>
      </w:pPr>
      <w:r>
        <w:tab/>
        <w:t xml:space="preserve">Cornet was a first-year student at the college, and intended to major in Computer Science. She was an international student from Sichuan, China, who had studied at a high school in Singapore. </w:t>
      </w:r>
      <w:r w:rsidR="00B72BC2">
        <w:t xml:space="preserve">Japanese was her third language. </w:t>
      </w:r>
      <w:r w:rsidR="00213759">
        <w:t xml:space="preserve">She had studied Japanese on her own with a textbook in China without taking any classes, and </w:t>
      </w:r>
      <w:r>
        <w:t xml:space="preserve">was placed in second-year Japanese based on </w:t>
      </w:r>
      <w:r w:rsidR="00213759">
        <w:t xml:space="preserve">her performance on </w:t>
      </w:r>
      <w:r>
        <w:t xml:space="preserve">the placement test. She was an avid fan of Japanese cartoons, or </w:t>
      </w:r>
      <w:r w:rsidRPr="004161EE">
        <w:rPr>
          <w:i/>
        </w:rPr>
        <w:t>anime</w:t>
      </w:r>
      <w:r w:rsidR="008D1A4B">
        <w:t>, and Japanese video games</w:t>
      </w:r>
      <w:r>
        <w:t xml:space="preserve">. She was also starting to take Italian in college, and she said that it was confusing to take two language courses at the same time. In class, she was very active and tended to answer most of the questions addressed to the whole class. She took only one semester of Japanese at the college, and </w:t>
      </w:r>
      <w:r w:rsidR="008D1A4B">
        <w:t>stopped taking a Japanese course, saying</w:t>
      </w:r>
      <w:r>
        <w:t xml:space="preserve"> that she would concentrate on Italian </w:t>
      </w:r>
      <w:r w:rsidR="00213759">
        <w:t>courses and continue with Japanese on her own</w:t>
      </w:r>
      <w:r w:rsidR="008D1A4B">
        <w:t xml:space="preserve"> with </w:t>
      </w:r>
      <w:r w:rsidR="008D1A4B" w:rsidRPr="008D1A4B">
        <w:rPr>
          <w:i/>
        </w:rPr>
        <w:t>anime</w:t>
      </w:r>
      <w:r>
        <w:t>.</w:t>
      </w:r>
    </w:p>
    <w:p w14:paraId="43AC2505" w14:textId="77777777" w:rsidR="0054521D" w:rsidRDefault="0054521D" w:rsidP="0054521D">
      <w:pPr>
        <w:pStyle w:val="Heading4"/>
      </w:pPr>
      <w:bookmarkStart w:id="110" w:name="_Toc293665967"/>
      <w:bookmarkStart w:id="111" w:name="_Toc293666684"/>
      <w:bookmarkStart w:id="112" w:name="_Toc311537566"/>
      <w:r>
        <w:t>Julia</w:t>
      </w:r>
      <w:bookmarkEnd w:id="110"/>
      <w:bookmarkEnd w:id="111"/>
      <w:bookmarkEnd w:id="112"/>
    </w:p>
    <w:p w14:paraId="3E150A22" w14:textId="13F155DD" w:rsidR="0054521D" w:rsidRDefault="0054521D" w:rsidP="0054521D">
      <w:pPr>
        <w:spacing w:line="480" w:lineRule="auto"/>
      </w:pPr>
      <w:r>
        <w:tab/>
        <w:t>Julia was a second-year student at the college, majoring in International Relations and East Asian Studies. She was an international student from Mexico</w:t>
      </w:r>
      <w:r w:rsidR="008D1A4B">
        <w:t>.</w:t>
      </w:r>
      <w:r>
        <w:t xml:space="preserve"> </w:t>
      </w:r>
      <w:r w:rsidR="00B72BC2">
        <w:t xml:space="preserve">Having German ancestral roots and having attended </w:t>
      </w:r>
      <w:r w:rsidR="00993437">
        <w:t xml:space="preserve">an </w:t>
      </w:r>
      <w:r w:rsidR="00B72BC2">
        <w:t>English-medium international school in Mexico, she</w:t>
      </w:r>
      <w:r>
        <w:t xml:space="preserve"> spoke </w:t>
      </w:r>
      <w:r w:rsidR="00B72BC2">
        <w:t xml:space="preserve">three languages fluently: </w:t>
      </w:r>
      <w:r>
        <w:t>Spanish</w:t>
      </w:r>
      <w:r w:rsidR="00B72BC2">
        <w:t xml:space="preserve"> as a community language</w:t>
      </w:r>
      <w:r w:rsidR="008D1A4B">
        <w:t>,</w:t>
      </w:r>
      <w:r>
        <w:t xml:space="preserve"> German</w:t>
      </w:r>
      <w:r w:rsidR="00B72BC2">
        <w:t xml:space="preserve"> as a heritage language</w:t>
      </w:r>
      <w:r w:rsidR="008D1A4B">
        <w:t xml:space="preserve">, and English </w:t>
      </w:r>
      <w:r w:rsidR="00B72BC2">
        <w:t>as a language of instruction</w:t>
      </w:r>
      <w:r>
        <w:t xml:space="preserve">. She </w:t>
      </w:r>
      <w:r w:rsidR="00213759">
        <w:t>took</w:t>
      </w:r>
      <w:r>
        <w:t xml:space="preserve"> the first-year Japanese at the college</w:t>
      </w:r>
      <w:r w:rsidR="00B72BC2">
        <w:t>, which became her fourth language</w:t>
      </w:r>
      <w:r>
        <w:t xml:space="preserve">. In class, she was attentive but quiet. She </w:t>
      </w:r>
      <w:r w:rsidR="00213759">
        <w:t>was highly organized and studied</w:t>
      </w:r>
      <w:r>
        <w:t xml:space="preserve"> </w:t>
      </w:r>
      <w:r w:rsidR="002A21D8">
        <w:t xml:space="preserve">at </w:t>
      </w:r>
      <w:r>
        <w:t xml:space="preserve">her own pace. She had close friends in the Japanese class, including Alicia. </w:t>
      </w:r>
      <w:r w:rsidR="00B72BC2">
        <w:t>She continued taking Japanese after this course, and</w:t>
      </w:r>
      <w:r>
        <w:t xml:space="preserve"> </w:t>
      </w:r>
      <w:r w:rsidR="00213759">
        <w:t>studied abroad in Japan</w:t>
      </w:r>
      <w:r>
        <w:t xml:space="preserve"> in </w:t>
      </w:r>
      <w:r w:rsidR="001D5AF4">
        <w:t>the Fall of</w:t>
      </w:r>
      <w:r>
        <w:t xml:space="preserve"> 2014.</w:t>
      </w:r>
    </w:p>
    <w:p w14:paraId="4BC93A32" w14:textId="01CA6EBA" w:rsidR="0054521D" w:rsidRDefault="0054521D" w:rsidP="0054521D">
      <w:pPr>
        <w:pStyle w:val="Heading4"/>
      </w:pPr>
      <w:bookmarkStart w:id="113" w:name="_Toc293665968"/>
      <w:bookmarkStart w:id="114" w:name="_Toc293666685"/>
      <w:bookmarkStart w:id="115" w:name="_Toc311537567"/>
      <w:r>
        <w:t>Kendra</w:t>
      </w:r>
      <w:bookmarkEnd w:id="113"/>
      <w:bookmarkEnd w:id="114"/>
      <w:bookmarkEnd w:id="115"/>
    </w:p>
    <w:p w14:paraId="45BDAC3B" w14:textId="14CA513E" w:rsidR="0054521D" w:rsidRDefault="00353C25" w:rsidP="00353C25">
      <w:pPr>
        <w:spacing w:line="480" w:lineRule="auto"/>
      </w:pPr>
      <w:r>
        <w:tab/>
        <w:t>Kendra was a second-year student at the college, and majored in Neuroscience. She was European American</w:t>
      </w:r>
      <w:r w:rsidR="0095491D">
        <w:t xml:space="preserve"> and</w:t>
      </w:r>
      <w:r>
        <w:t xml:space="preserve"> from a suburb of Boston. </w:t>
      </w:r>
      <w:r w:rsidR="0095491D">
        <w:t>She was o</w:t>
      </w:r>
      <w:r w:rsidR="00B72BC2">
        <w:t>n the college</w:t>
      </w:r>
      <w:r w:rsidR="003205D2">
        <w:t>’</w:t>
      </w:r>
      <w:r w:rsidR="00B72BC2">
        <w:t>s boat team, for which she had daily practice in the morning. She studied French in high sch</w:t>
      </w:r>
      <w:r w:rsidR="0095491D">
        <w:t xml:space="preserve">ool, </w:t>
      </w:r>
      <w:r w:rsidR="00B72BC2">
        <w:t xml:space="preserve">taught </w:t>
      </w:r>
      <w:r w:rsidR="0095491D">
        <w:t xml:space="preserve">herself </w:t>
      </w:r>
      <w:r w:rsidR="00B72BC2">
        <w:t>Japanese in high school, and</w:t>
      </w:r>
      <w:r>
        <w:t xml:space="preserve"> </w:t>
      </w:r>
      <w:r w:rsidR="00213759">
        <w:t>took</w:t>
      </w:r>
      <w:r>
        <w:t xml:space="preserve"> first-year Japanese </w:t>
      </w:r>
      <w:r w:rsidR="00B72BC2">
        <w:t xml:space="preserve">courses </w:t>
      </w:r>
      <w:r>
        <w:t xml:space="preserve">at the college. She often showed up to class </w:t>
      </w:r>
      <w:r w:rsidR="0095491D">
        <w:t>in</w:t>
      </w:r>
      <w:r>
        <w:t xml:space="preserve"> very unique and fashionable </w:t>
      </w:r>
      <w:r w:rsidR="0095491D">
        <w:t xml:space="preserve">gothic rock </w:t>
      </w:r>
      <w:r>
        <w:t>attire and either listening to music with earphones or chatting with her classmates. In class, she was one of the most verbal</w:t>
      </w:r>
      <w:r w:rsidR="00993437">
        <w:t xml:space="preserve"> students</w:t>
      </w:r>
      <w:r>
        <w:t>, both in English and in Japanese, voicing both excitement and complaint.</w:t>
      </w:r>
    </w:p>
    <w:p w14:paraId="09A26D2D" w14:textId="37431145" w:rsidR="0054521D" w:rsidRDefault="0054521D" w:rsidP="0054521D">
      <w:pPr>
        <w:pStyle w:val="Heading4"/>
      </w:pPr>
      <w:bookmarkStart w:id="116" w:name="_Toc293665969"/>
      <w:bookmarkStart w:id="117" w:name="_Toc293666686"/>
      <w:bookmarkStart w:id="118" w:name="_Toc311537568"/>
      <w:r>
        <w:t>Ming</w:t>
      </w:r>
      <w:bookmarkEnd w:id="116"/>
      <w:bookmarkEnd w:id="117"/>
      <w:bookmarkEnd w:id="118"/>
    </w:p>
    <w:p w14:paraId="7DE77F5B" w14:textId="3F4FC752" w:rsidR="00353C25" w:rsidRDefault="00353C25" w:rsidP="00353C25">
      <w:pPr>
        <w:spacing w:line="480" w:lineRule="auto"/>
      </w:pPr>
      <w:r>
        <w:tab/>
        <w:t xml:space="preserve">Ming was a second-year student at the college, and intended to major in Economics and Statistics. She was an international student from Fujian, China, and had studied at a high school in Singapore. </w:t>
      </w:r>
      <w:r w:rsidR="00B72BC2">
        <w:t>Because she was admitted in the Spring semester, she studied the first semester</w:t>
      </w:r>
      <w:r w:rsidR="003205D2">
        <w:t>’</w:t>
      </w:r>
      <w:r w:rsidR="00B72BC2">
        <w:t xml:space="preserve">s Japanese on her own, </w:t>
      </w:r>
      <w:r w:rsidR="00993437">
        <w:t>in order to</w:t>
      </w:r>
      <w:r w:rsidR="00B72BC2">
        <w:t xml:space="preserve"> take a second semester Japanese course in the Spring semester. Japanese was her third language. </w:t>
      </w:r>
      <w:r>
        <w:t xml:space="preserve">She was an avid fan of Japanese TV shows, especially the variety shows that featured </w:t>
      </w:r>
      <w:r w:rsidRPr="001F1636">
        <w:rPr>
          <w:i/>
        </w:rPr>
        <w:t>Arashi</w:t>
      </w:r>
      <w:r>
        <w:t xml:space="preserve">, a group of young male </w:t>
      </w:r>
      <w:r w:rsidR="00213759">
        <w:t>singers</w:t>
      </w:r>
      <w:r>
        <w:t>. She didn</w:t>
      </w:r>
      <w:r w:rsidR="003205D2">
        <w:t>’</w:t>
      </w:r>
      <w:r>
        <w:t xml:space="preserve">t speak up very often in class, but she was attentive and often asked questions outside of class. She was a regular at the weekly Japanese Table, and she spoke Japanese most fluently of all the participants. </w:t>
      </w:r>
      <w:r w:rsidR="008F4B76">
        <w:t>She</w:t>
      </w:r>
      <w:r>
        <w:t xml:space="preserve"> </w:t>
      </w:r>
      <w:r w:rsidR="008F4B76">
        <w:t xml:space="preserve">continued taking Japanese after this course, and </w:t>
      </w:r>
      <w:r w:rsidR="00213759">
        <w:t>studied</w:t>
      </w:r>
      <w:r>
        <w:t xml:space="preserve"> abroad in Japan in </w:t>
      </w:r>
      <w:r w:rsidR="001D5AF4">
        <w:t>the Fall of</w:t>
      </w:r>
      <w:r>
        <w:t xml:space="preserve"> 2013.</w:t>
      </w:r>
    </w:p>
    <w:p w14:paraId="0529A541" w14:textId="77777777" w:rsidR="0054521D" w:rsidRDefault="0054521D" w:rsidP="0054521D">
      <w:pPr>
        <w:pStyle w:val="Heading4"/>
      </w:pPr>
      <w:bookmarkStart w:id="119" w:name="_Toc293665970"/>
      <w:bookmarkStart w:id="120" w:name="_Toc293666687"/>
      <w:bookmarkStart w:id="121" w:name="_Toc311537569"/>
      <w:r>
        <w:t>Nok</w:t>
      </w:r>
      <w:bookmarkEnd w:id="119"/>
      <w:bookmarkEnd w:id="120"/>
      <w:bookmarkEnd w:id="121"/>
    </w:p>
    <w:p w14:paraId="29B56742" w14:textId="4AA2EFF5" w:rsidR="0054521D" w:rsidRDefault="0054521D" w:rsidP="0054521D">
      <w:pPr>
        <w:spacing w:line="480" w:lineRule="auto"/>
      </w:pPr>
      <w:r>
        <w:tab/>
        <w:t xml:space="preserve">Nok was a third-year student at the college, majoring in International Relations. She was an international student from Thailand. </w:t>
      </w:r>
      <w:r w:rsidR="008F4B76">
        <w:t xml:space="preserve">Japanese was her third language. She studied a little Japanese in high school and took first year Japanese courses at the college. </w:t>
      </w:r>
      <w:r>
        <w:t xml:space="preserve">She prepared very well for the class and was </w:t>
      </w:r>
      <w:r w:rsidR="0095491D">
        <w:t xml:space="preserve">always </w:t>
      </w:r>
      <w:r>
        <w:t xml:space="preserve">attentive in class. Her hobby was traveling, and she traveled the whole summers by herself to Japan, Korea, China, and Vietnam. She </w:t>
      </w:r>
      <w:r w:rsidR="008F4B76">
        <w:t xml:space="preserve">continued taking a Japanese course in </w:t>
      </w:r>
      <w:r w:rsidR="001D5AF4">
        <w:t>the Fall of</w:t>
      </w:r>
      <w:r w:rsidR="008F4B76">
        <w:t xml:space="preserve"> 2013, and </w:t>
      </w:r>
      <w:r>
        <w:t xml:space="preserve">graduated from the college in December </w:t>
      </w:r>
      <w:r w:rsidR="0095491D">
        <w:t xml:space="preserve">of </w:t>
      </w:r>
      <w:r>
        <w:t>2013</w:t>
      </w:r>
      <w:r w:rsidR="00993437">
        <w:t>.</w:t>
      </w:r>
      <w:r>
        <w:t xml:space="preserve"> </w:t>
      </w:r>
      <w:r w:rsidR="00993437">
        <w:t>She</w:t>
      </w:r>
      <w:r>
        <w:t xml:space="preserve"> was applying to graduate schools in Japan</w:t>
      </w:r>
      <w:r w:rsidR="008F4B76">
        <w:t xml:space="preserve"> at the time of the interview</w:t>
      </w:r>
      <w:r>
        <w:t>.</w:t>
      </w:r>
    </w:p>
    <w:tbl>
      <w:tblPr>
        <w:tblStyle w:val="TableGrid"/>
        <w:tblW w:w="8855" w:type="dxa"/>
        <w:tblLayout w:type="fixed"/>
        <w:tblCellMar>
          <w:left w:w="51" w:type="dxa"/>
          <w:right w:w="51" w:type="dxa"/>
        </w:tblCellMar>
        <w:tblLook w:val="04A0" w:firstRow="1" w:lastRow="0" w:firstColumn="1" w:lastColumn="0" w:noHBand="0" w:noVBand="1"/>
      </w:tblPr>
      <w:tblGrid>
        <w:gridCol w:w="1101"/>
        <w:gridCol w:w="1107"/>
        <w:gridCol w:w="1107"/>
        <w:gridCol w:w="1108"/>
        <w:gridCol w:w="1108"/>
        <w:gridCol w:w="1108"/>
        <w:gridCol w:w="1108"/>
        <w:gridCol w:w="1108"/>
      </w:tblGrid>
      <w:tr w:rsidR="00213759" w:rsidRPr="00206C94" w14:paraId="4A6A58B9" w14:textId="77777777" w:rsidTr="00213759">
        <w:tc>
          <w:tcPr>
            <w:tcW w:w="1101" w:type="dxa"/>
          </w:tcPr>
          <w:p w14:paraId="3D8C2471" w14:textId="77777777" w:rsidR="00213759" w:rsidRPr="00206C94" w:rsidRDefault="00213759" w:rsidP="008F4B76">
            <w:pPr>
              <w:keepNext/>
              <w:rPr>
                <w:rFonts w:eastAsiaTheme="minorEastAsia"/>
                <w:sz w:val="20"/>
              </w:rPr>
            </w:pPr>
            <w:r w:rsidRPr="00206C94">
              <w:rPr>
                <w:rFonts w:eastAsiaTheme="minorEastAsia"/>
                <w:sz w:val="20"/>
              </w:rPr>
              <w:t>Pseudonym</w:t>
            </w:r>
          </w:p>
        </w:tc>
        <w:tc>
          <w:tcPr>
            <w:tcW w:w="1107" w:type="dxa"/>
          </w:tcPr>
          <w:p w14:paraId="680AB80E" w14:textId="255D9CCC" w:rsidR="00213759" w:rsidRPr="00206C94" w:rsidRDefault="00213759" w:rsidP="008F4B76">
            <w:pPr>
              <w:keepNext/>
              <w:rPr>
                <w:sz w:val="20"/>
              </w:rPr>
            </w:pPr>
            <w:r w:rsidRPr="00206C94">
              <w:rPr>
                <w:rFonts w:eastAsiaTheme="minorEastAsia"/>
                <w:sz w:val="20"/>
              </w:rPr>
              <w:t>Alicia</w:t>
            </w:r>
          </w:p>
        </w:tc>
        <w:tc>
          <w:tcPr>
            <w:tcW w:w="1107" w:type="dxa"/>
          </w:tcPr>
          <w:p w14:paraId="445ED76C" w14:textId="4244E4CF" w:rsidR="00213759" w:rsidRPr="00206C94" w:rsidRDefault="00213759" w:rsidP="008F4B76">
            <w:pPr>
              <w:keepNext/>
              <w:rPr>
                <w:rFonts w:eastAsiaTheme="minorEastAsia"/>
                <w:sz w:val="20"/>
              </w:rPr>
            </w:pPr>
            <w:r w:rsidRPr="00206C94">
              <w:rPr>
                <w:rFonts w:eastAsiaTheme="minorEastAsia"/>
                <w:sz w:val="20"/>
              </w:rPr>
              <w:t>Amy</w:t>
            </w:r>
          </w:p>
        </w:tc>
        <w:tc>
          <w:tcPr>
            <w:tcW w:w="1108" w:type="dxa"/>
          </w:tcPr>
          <w:p w14:paraId="4D03DE68" w14:textId="3AE07D8C" w:rsidR="00213759" w:rsidRPr="00206C94" w:rsidRDefault="00213759" w:rsidP="008F4B76">
            <w:pPr>
              <w:keepNext/>
              <w:rPr>
                <w:sz w:val="20"/>
              </w:rPr>
            </w:pPr>
            <w:r w:rsidRPr="00206C94">
              <w:rPr>
                <w:rFonts w:eastAsiaTheme="minorEastAsia"/>
                <w:sz w:val="20"/>
              </w:rPr>
              <w:t>Cornet</w:t>
            </w:r>
          </w:p>
        </w:tc>
        <w:tc>
          <w:tcPr>
            <w:tcW w:w="1108" w:type="dxa"/>
          </w:tcPr>
          <w:p w14:paraId="057B11F2" w14:textId="1DBF3FEB" w:rsidR="00213759" w:rsidRPr="00206C94" w:rsidRDefault="00213759" w:rsidP="008F4B76">
            <w:pPr>
              <w:keepNext/>
              <w:rPr>
                <w:rFonts w:eastAsiaTheme="minorEastAsia"/>
                <w:sz w:val="20"/>
              </w:rPr>
            </w:pPr>
            <w:r w:rsidRPr="00206C94">
              <w:rPr>
                <w:rFonts w:eastAsiaTheme="minorEastAsia"/>
                <w:sz w:val="20"/>
              </w:rPr>
              <w:t>Kendra</w:t>
            </w:r>
          </w:p>
        </w:tc>
        <w:tc>
          <w:tcPr>
            <w:tcW w:w="1108" w:type="dxa"/>
          </w:tcPr>
          <w:p w14:paraId="79C0A73A" w14:textId="386FB429" w:rsidR="00213759" w:rsidRPr="00206C94" w:rsidRDefault="00213759" w:rsidP="008F4B76">
            <w:pPr>
              <w:keepNext/>
              <w:rPr>
                <w:sz w:val="20"/>
              </w:rPr>
            </w:pPr>
            <w:r w:rsidRPr="00206C94">
              <w:rPr>
                <w:rFonts w:eastAsiaTheme="minorEastAsia"/>
                <w:sz w:val="20"/>
              </w:rPr>
              <w:t>Julia</w:t>
            </w:r>
          </w:p>
        </w:tc>
        <w:tc>
          <w:tcPr>
            <w:tcW w:w="1108" w:type="dxa"/>
          </w:tcPr>
          <w:p w14:paraId="2748F6E7" w14:textId="59324CFF" w:rsidR="00213759" w:rsidRPr="00206C94" w:rsidRDefault="00213759" w:rsidP="008F4B76">
            <w:pPr>
              <w:keepNext/>
              <w:rPr>
                <w:rFonts w:eastAsiaTheme="minorEastAsia"/>
                <w:sz w:val="20"/>
              </w:rPr>
            </w:pPr>
            <w:r w:rsidRPr="00206C94">
              <w:rPr>
                <w:rFonts w:eastAsiaTheme="minorEastAsia"/>
                <w:sz w:val="20"/>
              </w:rPr>
              <w:t>Ming</w:t>
            </w:r>
          </w:p>
        </w:tc>
        <w:tc>
          <w:tcPr>
            <w:tcW w:w="1108" w:type="dxa"/>
          </w:tcPr>
          <w:p w14:paraId="46190F3C" w14:textId="77777777" w:rsidR="00213759" w:rsidRPr="00206C94" w:rsidRDefault="00213759" w:rsidP="008F4B76">
            <w:pPr>
              <w:keepNext/>
              <w:rPr>
                <w:rFonts w:eastAsiaTheme="minorEastAsia"/>
                <w:sz w:val="20"/>
              </w:rPr>
            </w:pPr>
            <w:r w:rsidRPr="00206C94">
              <w:rPr>
                <w:rFonts w:eastAsiaTheme="minorEastAsia"/>
                <w:sz w:val="20"/>
              </w:rPr>
              <w:t>Nok</w:t>
            </w:r>
          </w:p>
        </w:tc>
      </w:tr>
      <w:tr w:rsidR="00213759" w:rsidRPr="00206C94" w14:paraId="6E61C7FF" w14:textId="77777777" w:rsidTr="00213759">
        <w:tc>
          <w:tcPr>
            <w:tcW w:w="1101" w:type="dxa"/>
          </w:tcPr>
          <w:p w14:paraId="6CDA8892" w14:textId="77777777" w:rsidR="00213759" w:rsidRPr="00206C94" w:rsidRDefault="00213759" w:rsidP="008F4B76">
            <w:pPr>
              <w:keepNext/>
              <w:rPr>
                <w:rFonts w:eastAsiaTheme="minorEastAsia"/>
                <w:sz w:val="20"/>
              </w:rPr>
            </w:pPr>
            <w:r w:rsidRPr="00206C94">
              <w:rPr>
                <w:rFonts w:eastAsiaTheme="minorEastAsia"/>
                <w:sz w:val="20"/>
              </w:rPr>
              <w:t>Year in college</w:t>
            </w:r>
          </w:p>
        </w:tc>
        <w:tc>
          <w:tcPr>
            <w:tcW w:w="1107" w:type="dxa"/>
          </w:tcPr>
          <w:p w14:paraId="0F4D3867" w14:textId="040BC5E7" w:rsidR="00213759" w:rsidRPr="00206C94" w:rsidRDefault="00213759" w:rsidP="008F4B76">
            <w:pPr>
              <w:keepNext/>
              <w:rPr>
                <w:sz w:val="20"/>
              </w:rPr>
            </w:pPr>
            <w:r>
              <w:rPr>
                <w:rFonts w:eastAsiaTheme="minorEastAsia"/>
                <w:sz w:val="20"/>
              </w:rPr>
              <w:t>2</w:t>
            </w:r>
          </w:p>
        </w:tc>
        <w:tc>
          <w:tcPr>
            <w:tcW w:w="1107" w:type="dxa"/>
          </w:tcPr>
          <w:p w14:paraId="16B6414D" w14:textId="7E43EFA3" w:rsidR="00213759" w:rsidRPr="00206C94" w:rsidRDefault="00213759" w:rsidP="008F4B76">
            <w:pPr>
              <w:keepNext/>
              <w:rPr>
                <w:rFonts w:eastAsiaTheme="minorEastAsia"/>
                <w:sz w:val="20"/>
              </w:rPr>
            </w:pPr>
            <w:r w:rsidRPr="00206C94">
              <w:rPr>
                <w:rFonts w:eastAsiaTheme="minorEastAsia"/>
                <w:sz w:val="20"/>
              </w:rPr>
              <w:t>1</w:t>
            </w:r>
          </w:p>
        </w:tc>
        <w:tc>
          <w:tcPr>
            <w:tcW w:w="1108" w:type="dxa"/>
          </w:tcPr>
          <w:p w14:paraId="217ACB17" w14:textId="59771492" w:rsidR="00213759" w:rsidRPr="00206C94" w:rsidRDefault="00213759" w:rsidP="008F4B76">
            <w:pPr>
              <w:keepNext/>
              <w:rPr>
                <w:sz w:val="20"/>
              </w:rPr>
            </w:pPr>
            <w:r>
              <w:rPr>
                <w:rFonts w:eastAsiaTheme="minorEastAsia"/>
                <w:sz w:val="20"/>
              </w:rPr>
              <w:t>1</w:t>
            </w:r>
          </w:p>
        </w:tc>
        <w:tc>
          <w:tcPr>
            <w:tcW w:w="1108" w:type="dxa"/>
          </w:tcPr>
          <w:p w14:paraId="68F3EEFA" w14:textId="287812ED" w:rsidR="00213759" w:rsidRPr="00206C94" w:rsidRDefault="00213759" w:rsidP="008F4B76">
            <w:pPr>
              <w:keepNext/>
              <w:rPr>
                <w:rFonts w:eastAsiaTheme="minorEastAsia"/>
                <w:sz w:val="20"/>
              </w:rPr>
            </w:pPr>
            <w:r w:rsidRPr="00206C94">
              <w:rPr>
                <w:rFonts w:eastAsiaTheme="minorEastAsia"/>
                <w:sz w:val="20"/>
              </w:rPr>
              <w:t>2</w:t>
            </w:r>
          </w:p>
        </w:tc>
        <w:tc>
          <w:tcPr>
            <w:tcW w:w="1108" w:type="dxa"/>
          </w:tcPr>
          <w:p w14:paraId="17371652" w14:textId="305F5027" w:rsidR="00213759" w:rsidRPr="00206C94" w:rsidRDefault="00213759" w:rsidP="008F4B76">
            <w:pPr>
              <w:keepNext/>
              <w:rPr>
                <w:sz w:val="20"/>
              </w:rPr>
            </w:pPr>
            <w:r w:rsidRPr="00206C94">
              <w:rPr>
                <w:rFonts w:eastAsiaTheme="minorEastAsia"/>
                <w:sz w:val="20"/>
              </w:rPr>
              <w:t>2</w:t>
            </w:r>
          </w:p>
        </w:tc>
        <w:tc>
          <w:tcPr>
            <w:tcW w:w="1108" w:type="dxa"/>
          </w:tcPr>
          <w:p w14:paraId="5E112F7A" w14:textId="6EDC5F0B" w:rsidR="00213759" w:rsidRPr="00206C94" w:rsidRDefault="00213759" w:rsidP="008F4B76">
            <w:pPr>
              <w:keepNext/>
              <w:rPr>
                <w:rFonts w:eastAsiaTheme="minorEastAsia"/>
                <w:sz w:val="20"/>
              </w:rPr>
            </w:pPr>
            <w:r w:rsidRPr="00206C94">
              <w:rPr>
                <w:rFonts w:eastAsiaTheme="minorEastAsia"/>
                <w:sz w:val="20"/>
              </w:rPr>
              <w:t>2</w:t>
            </w:r>
          </w:p>
        </w:tc>
        <w:tc>
          <w:tcPr>
            <w:tcW w:w="1108" w:type="dxa"/>
          </w:tcPr>
          <w:p w14:paraId="346DABBA" w14:textId="77777777" w:rsidR="00213759" w:rsidRPr="00206C94" w:rsidRDefault="00213759" w:rsidP="008F4B76">
            <w:pPr>
              <w:keepNext/>
              <w:rPr>
                <w:rFonts w:eastAsiaTheme="minorEastAsia"/>
                <w:sz w:val="20"/>
              </w:rPr>
            </w:pPr>
            <w:r w:rsidRPr="00206C94">
              <w:rPr>
                <w:rFonts w:eastAsiaTheme="minorEastAsia"/>
                <w:sz w:val="20"/>
              </w:rPr>
              <w:t>3</w:t>
            </w:r>
          </w:p>
        </w:tc>
      </w:tr>
      <w:tr w:rsidR="00213759" w:rsidRPr="00206C94" w14:paraId="46AE18C1" w14:textId="77777777" w:rsidTr="00213759">
        <w:tc>
          <w:tcPr>
            <w:tcW w:w="1101" w:type="dxa"/>
          </w:tcPr>
          <w:p w14:paraId="38428224" w14:textId="77777777" w:rsidR="00213759" w:rsidRPr="00206C94" w:rsidRDefault="00213759" w:rsidP="008F4B76">
            <w:pPr>
              <w:keepNext/>
              <w:rPr>
                <w:rFonts w:eastAsiaTheme="minorEastAsia"/>
                <w:sz w:val="20"/>
              </w:rPr>
            </w:pPr>
            <w:r w:rsidRPr="00206C94">
              <w:rPr>
                <w:rFonts w:eastAsiaTheme="minorEastAsia"/>
                <w:sz w:val="20"/>
              </w:rPr>
              <w:t>Major</w:t>
            </w:r>
          </w:p>
        </w:tc>
        <w:tc>
          <w:tcPr>
            <w:tcW w:w="1107" w:type="dxa"/>
          </w:tcPr>
          <w:p w14:paraId="7171DD95" w14:textId="4153E4A8" w:rsidR="00213759" w:rsidRPr="00206C94" w:rsidRDefault="00213759" w:rsidP="008F4B76">
            <w:pPr>
              <w:keepNext/>
              <w:rPr>
                <w:sz w:val="20"/>
              </w:rPr>
            </w:pPr>
            <w:r w:rsidRPr="00206C94">
              <w:rPr>
                <w:rFonts w:eastAsiaTheme="minorEastAsia"/>
                <w:sz w:val="20"/>
              </w:rPr>
              <w:t>IR, East Asian S.</w:t>
            </w:r>
          </w:p>
        </w:tc>
        <w:tc>
          <w:tcPr>
            <w:tcW w:w="1107" w:type="dxa"/>
          </w:tcPr>
          <w:p w14:paraId="6A876655" w14:textId="20798862" w:rsidR="00213759" w:rsidRPr="00206C94" w:rsidRDefault="00213759" w:rsidP="008F4B76">
            <w:pPr>
              <w:keepNext/>
              <w:rPr>
                <w:rFonts w:eastAsiaTheme="minorEastAsia"/>
                <w:sz w:val="20"/>
              </w:rPr>
            </w:pPr>
            <w:r w:rsidRPr="00206C94">
              <w:rPr>
                <w:rFonts w:eastAsiaTheme="minorEastAsia"/>
                <w:sz w:val="20"/>
              </w:rPr>
              <w:t>CS, English</w:t>
            </w:r>
          </w:p>
        </w:tc>
        <w:tc>
          <w:tcPr>
            <w:tcW w:w="1108" w:type="dxa"/>
          </w:tcPr>
          <w:p w14:paraId="40BB9868" w14:textId="3491B7EB" w:rsidR="00213759" w:rsidRPr="00206C94" w:rsidRDefault="00213759" w:rsidP="008F4B76">
            <w:pPr>
              <w:keepNext/>
              <w:rPr>
                <w:sz w:val="20"/>
              </w:rPr>
            </w:pPr>
            <w:r w:rsidRPr="00206C94">
              <w:rPr>
                <w:rFonts w:eastAsiaTheme="minorEastAsia"/>
                <w:sz w:val="20"/>
              </w:rPr>
              <w:t>CS</w:t>
            </w:r>
          </w:p>
        </w:tc>
        <w:tc>
          <w:tcPr>
            <w:tcW w:w="1108" w:type="dxa"/>
          </w:tcPr>
          <w:p w14:paraId="676DC11D" w14:textId="7ECE05A5" w:rsidR="00213759" w:rsidRPr="00206C94" w:rsidRDefault="00213759" w:rsidP="008F4B76">
            <w:pPr>
              <w:keepNext/>
              <w:rPr>
                <w:rFonts w:eastAsiaTheme="minorEastAsia"/>
                <w:sz w:val="20"/>
              </w:rPr>
            </w:pPr>
            <w:r w:rsidRPr="00206C94">
              <w:rPr>
                <w:rFonts w:eastAsiaTheme="minorEastAsia"/>
                <w:sz w:val="20"/>
              </w:rPr>
              <w:t>Neuroscience</w:t>
            </w:r>
          </w:p>
        </w:tc>
        <w:tc>
          <w:tcPr>
            <w:tcW w:w="1108" w:type="dxa"/>
          </w:tcPr>
          <w:p w14:paraId="784E3056" w14:textId="5392B80A" w:rsidR="00213759" w:rsidRPr="00206C94" w:rsidRDefault="00213759" w:rsidP="008F4B76">
            <w:pPr>
              <w:keepNext/>
              <w:rPr>
                <w:sz w:val="20"/>
              </w:rPr>
            </w:pPr>
            <w:r w:rsidRPr="00206C94">
              <w:rPr>
                <w:rFonts w:eastAsiaTheme="minorEastAsia"/>
                <w:sz w:val="20"/>
              </w:rPr>
              <w:t>IR, East Asian S.</w:t>
            </w:r>
          </w:p>
        </w:tc>
        <w:tc>
          <w:tcPr>
            <w:tcW w:w="1108" w:type="dxa"/>
          </w:tcPr>
          <w:p w14:paraId="49A3F00B" w14:textId="375FFBDD" w:rsidR="00213759" w:rsidRPr="00206C94" w:rsidRDefault="00213759" w:rsidP="008F4B76">
            <w:pPr>
              <w:keepNext/>
              <w:rPr>
                <w:rFonts w:eastAsiaTheme="minorEastAsia"/>
                <w:sz w:val="20"/>
              </w:rPr>
            </w:pPr>
            <w:r w:rsidRPr="00206C94">
              <w:rPr>
                <w:rFonts w:eastAsiaTheme="minorEastAsia"/>
                <w:sz w:val="20"/>
              </w:rPr>
              <w:t>Econ, Stats</w:t>
            </w:r>
          </w:p>
        </w:tc>
        <w:tc>
          <w:tcPr>
            <w:tcW w:w="1108" w:type="dxa"/>
          </w:tcPr>
          <w:p w14:paraId="7F49A0E3" w14:textId="77777777" w:rsidR="00213759" w:rsidRPr="00206C94" w:rsidRDefault="00213759" w:rsidP="008F4B76">
            <w:pPr>
              <w:keepNext/>
              <w:rPr>
                <w:rFonts w:eastAsiaTheme="minorEastAsia"/>
                <w:sz w:val="20"/>
              </w:rPr>
            </w:pPr>
            <w:r w:rsidRPr="00206C94">
              <w:rPr>
                <w:rFonts w:eastAsiaTheme="minorEastAsia"/>
                <w:sz w:val="20"/>
              </w:rPr>
              <w:t>IR</w:t>
            </w:r>
          </w:p>
        </w:tc>
      </w:tr>
      <w:tr w:rsidR="00213759" w:rsidRPr="00206C94" w14:paraId="7803A486" w14:textId="77777777" w:rsidTr="00213759">
        <w:tc>
          <w:tcPr>
            <w:tcW w:w="1101" w:type="dxa"/>
          </w:tcPr>
          <w:p w14:paraId="1FF87A5C" w14:textId="77777777" w:rsidR="00213759" w:rsidRPr="00206C94" w:rsidRDefault="00213759" w:rsidP="008F4B76">
            <w:pPr>
              <w:keepNext/>
              <w:rPr>
                <w:rFonts w:eastAsiaTheme="minorEastAsia"/>
                <w:sz w:val="20"/>
              </w:rPr>
            </w:pPr>
            <w:r w:rsidRPr="00206C94">
              <w:rPr>
                <w:rFonts w:eastAsiaTheme="minorEastAsia"/>
                <w:sz w:val="20"/>
              </w:rPr>
              <w:t>Home</w:t>
            </w:r>
          </w:p>
        </w:tc>
        <w:tc>
          <w:tcPr>
            <w:tcW w:w="1107" w:type="dxa"/>
          </w:tcPr>
          <w:p w14:paraId="38F6EEA5" w14:textId="4A77E942" w:rsidR="00213759" w:rsidRPr="00206C94" w:rsidRDefault="00213759" w:rsidP="008F4B76">
            <w:pPr>
              <w:keepNext/>
              <w:rPr>
                <w:sz w:val="20"/>
              </w:rPr>
            </w:pPr>
            <w:r w:rsidRPr="00206C94">
              <w:rPr>
                <w:rFonts w:eastAsiaTheme="minorEastAsia"/>
                <w:sz w:val="20"/>
              </w:rPr>
              <w:t>NYC, US</w:t>
            </w:r>
          </w:p>
        </w:tc>
        <w:tc>
          <w:tcPr>
            <w:tcW w:w="1107" w:type="dxa"/>
          </w:tcPr>
          <w:p w14:paraId="1A7AD186" w14:textId="384E8FFF" w:rsidR="00213759" w:rsidRPr="00206C94" w:rsidRDefault="00213759" w:rsidP="008F4B76">
            <w:pPr>
              <w:keepNext/>
              <w:rPr>
                <w:rFonts w:eastAsiaTheme="minorEastAsia"/>
                <w:sz w:val="20"/>
              </w:rPr>
            </w:pPr>
            <w:r w:rsidRPr="00206C94">
              <w:rPr>
                <w:rFonts w:eastAsiaTheme="minorEastAsia"/>
                <w:sz w:val="20"/>
              </w:rPr>
              <w:t>Florida, US</w:t>
            </w:r>
          </w:p>
        </w:tc>
        <w:tc>
          <w:tcPr>
            <w:tcW w:w="1108" w:type="dxa"/>
          </w:tcPr>
          <w:p w14:paraId="67195492" w14:textId="5549780E" w:rsidR="00213759" w:rsidRPr="00206C94" w:rsidRDefault="00213759" w:rsidP="008F4B76">
            <w:pPr>
              <w:keepNext/>
              <w:rPr>
                <w:sz w:val="20"/>
              </w:rPr>
            </w:pPr>
            <w:r w:rsidRPr="00206C94">
              <w:rPr>
                <w:rFonts w:eastAsiaTheme="minorEastAsia"/>
                <w:sz w:val="20"/>
              </w:rPr>
              <w:t>Sichuan, China</w:t>
            </w:r>
          </w:p>
        </w:tc>
        <w:tc>
          <w:tcPr>
            <w:tcW w:w="1108" w:type="dxa"/>
          </w:tcPr>
          <w:p w14:paraId="74C4BAB2" w14:textId="77D2A538" w:rsidR="00213759" w:rsidRPr="00206C94" w:rsidRDefault="00213759" w:rsidP="008F4B76">
            <w:pPr>
              <w:keepNext/>
              <w:rPr>
                <w:rFonts w:eastAsiaTheme="minorEastAsia"/>
                <w:sz w:val="20"/>
              </w:rPr>
            </w:pPr>
            <w:r w:rsidRPr="00206C94">
              <w:rPr>
                <w:rFonts w:eastAsiaTheme="minorEastAsia"/>
                <w:sz w:val="20"/>
              </w:rPr>
              <w:t>MA, US</w:t>
            </w:r>
          </w:p>
        </w:tc>
        <w:tc>
          <w:tcPr>
            <w:tcW w:w="1108" w:type="dxa"/>
          </w:tcPr>
          <w:p w14:paraId="4AC8C5A0" w14:textId="3EAB4999" w:rsidR="00213759" w:rsidRPr="00206C94" w:rsidRDefault="00213759" w:rsidP="008F4B76">
            <w:pPr>
              <w:keepNext/>
              <w:rPr>
                <w:sz w:val="20"/>
              </w:rPr>
            </w:pPr>
            <w:r w:rsidRPr="00206C94">
              <w:rPr>
                <w:rFonts w:eastAsiaTheme="minorEastAsia"/>
                <w:sz w:val="20"/>
              </w:rPr>
              <w:t>Mexico</w:t>
            </w:r>
          </w:p>
        </w:tc>
        <w:tc>
          <w:tcPr>
            <w:tcW w:w="1108" w:type="dxa"/>
          </w:tcPr>
          <w:p w14:paraId="6F933462" w14:textId="6AA15863" w:rsidR="00213759" w:rsidRPr="00206C94" w:rsidRDefault="00213759" w:rsidP="008F4B76">
            <w:pPr>
              <w:keepNext/>
              <w:rPr>
                <w:rFonts w:eastAsiaTheme="minorEastAsia"/>
                <w:sz w:val="20"/>
              </w:rPr>
            </w:pPr>
            <w:r w:rsidRPr="00206C94">
              <w:rPr>
                <w:rFonts w:eastAsiaTheme="minorEastAsia"/>
                <w:sz w:val="20"/>
              </w:rPr>
              <w:t>Fujian, China</w:t>
            </w:r>
          </w:p>
        </w:tc>
        <w:tc>
          <w:tcPr>
            <w:tcW w:w="1108" w:type="dxa"/>
          </w:tcPr>
          <w:p w14:paraId="23406231" w14:textId="77777777" w:rsidR="00213759" w:rsidRPr="00206C94" w:rsidRDefault="00213759" w:rsidP="008F4B76">
            <w:pPr>
              <w:keepNext/>
              <w:rPr>
                <w:rFonts w:eastAsiaTheme="minorEastAsia"/>
                <w:sz w:val="20"/>
              </w:rPr>
            </w:pPr>
            <w:r w:rsidRPr="00206C94">
              <w:rPr>
                <w:rFonts w:eastAsiaTheme="minorEastAsia"/>
                <w:sz w:val="20"/>
              </w:rPr>
              <w:t>Thailand</w:t>
            </w:r>
          </w:p>
        </w:tc>
      </w:tr>
      <w:tr w:rsidR="00213759" w:rsidRPr="00206C94" w14:paraId="7062EAD4" w14:textId="77777777" w:rsidTr="00213759">
        <w:tc>
          <w:tcPr>
            <w:tcW w:w="1101" w:type="dxa"/>
          </w:tcPr>
          <w:p w14:paraId="3ECBA7C2" w14:textId="77777777" w:rsidR="00213759" w:rsidRPr="00206C94" w:rsidRDefault="00213759" w:rsidP="008F4B76">
            <w:pPr>
              <w:keepNext/>
              <w:rPr>
                <w:rFonts w:eastAsiaTheme="minorEastAsia"/>
                <w:sz w:val="20"/>
              </w:rPr>
            </w:pPr>
            <w:r w:rsidRPr="00206C94">
              <w:rPr>
                <w:rFonts w:eastAsiaTheme="minorEastAsia"/>
                <w:sz w:val="20"/>
              </w:rPr>
              <w:t>Home Languages</w:t>
            </w:r>
          </w:p>
        </w:tc>
        <w:tc>
          <w:tcPr>
            <w:tcW w:w="1107" w:type="dxa"/>
          </w:tcPr>
          <w:p w14:paraId="26E65C0F" w14:textId="753C55DA" w:rsidR="00213759" w:rsidRPr="00206C94" w:rsidRDefault="00213759" w:rsidP="008F4B76">
            <w:pPr>
              <w:keepNext/>
              <w:rPr>
                <w:sz w:val="20"/>
              </w:rPr>
            </w:pPr>
            <w:r w:rsidRPr="00206C94">
              <w:rPr>
                <w:rFonts w:eastAsiaTheme="minorEastAsia"/>
                <w:sz w:val="20"/>
              </w:rPr>
              <w:t>English</w:t>
            </w:r>
          </w:p>
        </w:tc>
        <w:tc>
          <w:tcPr>
            <w:tcW w:w="1107" w:type="dxa"/>
          </w:tcPr>
          <w:p w14:paraId="25EF99B7" w14:textId="742E14F1" w:rsidR="00213759" w:rsidRPr="00206C94" w:rsidRDefault="00213759" w:rsidP="008F4B76">
            <w:pPr>
              <w:keepNext/>
              <w:rPr>
                <w:rFonts w:eastAsiaTheme="minorEastAsia"/>
                <w:sz w:val="20"/>
              </w:rPr>
            </w:pPr>
            <w:r w:rsidRPr="00206C94">
              <w:rPr>
                <w:rFonts w:eastAsiaTheme="minorEastAsia"/>
                <w:sz w:val="20"/>
              </w:rPr>
              <w:t>English, Finnish</w:t>
            </w:r>
          </w:p>
        </w:tc>
        <w:tc>
          <w:tcPr>
            <w:tcW w:w="1108" w:type="dxa"/>
          </w:tcPr>
          <w:p w14:paraId="72C772F5" w14:textId="7E8F8813" w:rsidR="00213759" w:rsidRPr="00206C94" w:rsidRDefault="00213759" w:rsidP="008F4B76">
            <w:pPr>
              <w:keepNext/>
              <w:rPr>
                <w:sz w:val="20"/>
              </w:rPr>
            </w:pPr>
            <w:r w:rsidRPr="00206C94">
              <w:rPr>
                <w:rFonts w:eastAsiaTheme="minorEastAsia"/>
                <w:sz w:val="20"/>
              </w:rPr>
              <w:t>Chinese</w:t>
            </w:r>
          </w:p>
        </w:tc>
        <w:tc>
          <w:tcPr>
            <w:tcW w:w="1108" w:type="dxa"/>
          </w:tcPr>
          <w:p w14:paraId="73E8CBF5" w14:textId="51CE4F5D" w:rsidR="00213759" w:rsidRPr="00206C94" w:rsidRDefault="00213759" w:rsidP="008F4B76">
            <w:pPr>
              <w:keepNext/>
              <w:rPr>
                <w:rFonts w:eastAsiaTheme="minorEastAsia"/>
                <w:sz w:val="20"/>
              </w:rPr>
            </w:pPr>
            <w:r w:rsidRPr="00206C94">
              <w:rPr>
                <w:rFonts w:eastAsiaTheme="minorEastAsia"/>
                <w:sz w:val="20"/>
              </w:rPr>
              <w:t>English</w:t>
            </w:r>
          </w:p>
        </w:tc>
        <w:tc>
          <w:tcPr>
            <w:tcW w:w="1108" w:type="dxa"/>
          </w:tcPr>
          <w:p w14:paraId="5B6E0419" w14:textId="4C3356FC" w:rsidR="00213759" w:rsidRPr="00206C94" w:rsidRDefault="00213759" w:rsidP="008F4B76">
            <w:pPr>
              <w:keepNext/>
              <w:rPr>
                <w:sz w:val="20"/>
              </w:rPr>
            </w:pPr>
            <w:r w:rsidRPr="00206C94">
              <w:rPr>
                <w:rFonts w:eastAsiaTheme="minorEastAsia"/>
                <w:sz w:val="20"/>
              </w:rPr>
              <w:t>Spanish, German</w:t>
            </w:r>
          </w:p>
        </w:tc>
        <w:tc>
          <w:tcPr>
            <w:tcW w:w="1108" w:type="dxa"/>
          </w:tcPr>
          <w:p w14:paraId="7D8E3A80" w14:textId="1352680A" w:rsidR="00213759" w:rsidRPr="00206C94" w:rsidRDefault="00213759" w:rsidP="008F4B76">
            <w:pPr>
              <w:keepNext/>
              <w:rPr>
                <w:rFonts w:eastAsiaTheme="minorEastAsia"/>
                <w:sz w:val="20"/>
              </w:rPr>
            </w:pPr>
            <w:r w:rsidRPr="00206C94">
              <w:rPr>
                <w:rFonts w:eastAsiaTheme="minorEastAsia"/>
                <w:sz w:val="20"/>
              </w:rPr>
              <w:t>Chinese</w:t>
            </w:r>
          </w:p>
        </w:tc>
        <w:tc>
          <w:tcPr>
            <w:tcW w:w="1108" w:type="dxa"/>
          </w:tcPr>
          <w:p w14:paraId="1A23F461" w14:textId="77777777" w:rsidR="00213759" w:rsidRPr="00206C94" w:rsidRDefault="00213759" w:rsidP="008F4B76">
            <w:pPr>
              <w:keepNext/>
              <w:rPr>
                <w:rFonts w:eastAsiaTheme="minorEastAsia"/>
                <w:sz w:val="20"/>
              </w:rPr>
            </w:pPr>
            <w:r w:rsidRPr="00206C94">
              <w:rPr>
                <w:rFonts w:eastAsiaTheme="minorEastAsia"/>
                <w:sz w:val="20"/>
              </w:rPr>
              <w:t>Thai</w:t>
            </w:r>
          </w:p>
        </w:tc>
      </w:tr>
      <w:tr w:rsidR="00213759" w:rsidRPr="00206C94" w14:paraId="67E83722" w14:textId="77777777" w:rsidTr="00213759">
        <w:tc>
          <w:tcPr>
            <w:tcW w:w="1101" w:type="dxa"/>
          </w:tcPr>
          <w:p w14:paraId="1DD7ACB2" w14:textId="77777777" w:rsidR="00213759" w:rsidRPr="00206C94" w:rsidRDefault="00213759" w:rsidP="008F4B76">
            <w:pPr>
              <w:keepNext/>
              <w:rPr>
                <w:rFonts w:eastAsiaTheme="minorEastAsia"/>
                <w:sz w:val="20"/>
              </w:rPr>
            </w:pPr>
            <w:r w:rsidRPr="00206C94">
              <w:rPr>
                <w:rFonts w:eastAsiaTheme="minorEastAsia"/>
                <w:sz w:val="20"/>
              </w:rPr>
              <w:t>Japanese language learning history</w:t>
            </w:r>
          </w:p>
        </w:tc>
        <w:tc>
          <w:tcPr>
            <w:tcW w:w="1107" w:type="dxa"/>
          </w:tcPr>
          <w:p w14:paraId="6DFD3A96" w14:textId="0C8228C8" w:rsidR="00213759" w:rsidRPr="00206C94" w:rsidRDefault="00213759" w:rsidP="008F4B76">
            <w:pPr>
              <w:keepNext/>
              <w:rPr>
                <w:sz w:val="20"/>
              </w:rPr>
            </w:pPr>
            <w:r w:rsidRPr="00206C94">
              <w:rPr>
                <w:rFonts w:eastAsiaTheme="minorEastAsia"/>
                <w:sz w:val="20"/>
              </w:rPr>
              <w:t>High school 1 course</w:t>
            </w:r>
            <w:r>
              <w:rPr>
                <w:rFonts w:eastAsiaTheme="minorEastAsia"/>
                <w:sz w:val="20"/>
              </w:rPr>
              <w:t xml:space="preserve">,  </w:t>
            </w:r>
            <w:r w:rsidRPr="00206C94">
              <w:rPr>
                <w:rFonts w:eastAsiaTheme="minorEastAsia"/>
                <w:sz w:val="20"/>
              </w:rPr>
              <w:t>college 1 year</w:t>
            </w:r>
          </w:p>
        </w:tc>
        <w:tc>
          <w:tcPr>
            <w:tcW w:w="1107" w:type="dxa"/>
          </w:tcPr>
          <w:p w14:paraId="7608EEDE" w14:textId="6E6684B0" w:rsidR="00213759" w:rsidRPr="00206C94" w:rsidRDefault="00213759" w:rsidP="008F4B76">
            <w:pPr>
              <w:keepNext/>
              <w:rPr>
                <w:rFonts w:eastAsiaTheme="minorEastAsia"/>
                <w:sz w:val="20"/>
              </w:rPr>
            </w:pPr>
            <w:r w:rsidRPr="00206C94">
              <w:rPr>
                <w:rFonts w:eastAsiaTheme="minorEastAsia"/>
                <w:sz w:val="20"/>
              </w:rPr>
              <w:t>High school 4 years</w:t>
            </w:r>
          </w:p>
        </w:tc>
        <w:tc>
          <w:tcPr>
            <w:tcW w:w="1108" w:type="dxa"/>
          </w:tcPr>
          <w:p w14:paraId="455C2AAE" w14:textId="63643CAF" w:rsidR="00213759" w:rsidRPr="00206C94" w:rsidRDefault="00213759" w:rsidP="008F4B76">
            <w:pPr>
              <w:keepNext/>
              <w:rPr>
                <w:sz w:val="20"/>
              </w:rPr>
            </w:pPr>
            <w:r w:rsidRPr="00206C94">
              <w:rPr>
                <w:rFonts w:eastAsiaTheme="minorEastAsia"/>
                <w:sz w:val="20"/>
              </w:rPr>
              <w:t>Self study with textbook</w:t>
            </w:r>
          </w:p>
        </w:tc>
        <w:tc>
          <w:tcPr>
            <w:tcW w:w="1108" w:type="dxa"/>
          </w:tcPr>
          <w:p w14:paraId="4FC0C26B" w14:textId="46040D2F" w:rsidR="00213759" w:rsidRPr="00206C94" w:rsidRDefault="00213759" w:rsidP="008F4B76">
            <w:pPr>
              <w:keepNext/>
              <w:rPr>
                <w:rFonts w:eastAsiaTheme="minorEastAsia"/>
                <w:sz w:val="20"/>
              </w:rPr>
            </w:pPr>
            <w:r w:rsidRPr="00206C94">
              <w:rPr>
                <w:rFonts w:eastAsiaTheme="minorEastAsia"/>
                <w:sz w:val="20"/>
              </w:rPr>
              <w:t>Self study on software</w:t>
            </w:r>
            <w:r>
              <w:rPr>
                <w:rFonts w:eastAsiaTheme="minorEastAsia"/>
                <w:sz w:val="20"/>
              </w:rPr>
              <w:t xml:space="preserve">,  </w:t>
            </w:r>
            <w:r w:rsidRPr="00206C94">
              <w:rPr>
                <w:rFonts w:eastAsiaTheme="minorEastAsia"/>
                <w:sz w:val="20"/>
              </w:rPr>
              <w:t>college 1 year</w:t>
            </w:r>
          </w:p>
        </w:tc>
        <w:tc>
          <w:tcPr>
            <w:tcW w:w="1108" w:type="dxa"/>
          </w:tcPr>
          <w:p w14:paraId="687804BC" w14:textId="689CEAAB" w:rsidR="00213759" w:rsidRPr="00206C94" w:rsidRDefault="00213759" w:rsidP="008F4B76">
            <w:pPr>
              <w:keepNext/>
              <w:rPr>
                <w:sz w:val="20"/>
              </w:rPr>
            </w:pPr>
            <w:r w:rsidRPr="00206C94">
              <w:rPr>
                <w:rFonts w:eastAsiaTheme="minorEastAsia"/>
                <w:sz w:val="20"/>
              </w:rPr>
              <w:t>College 1 year</w:t>
            </w:r>
          </w:p>
        </w:tc>
        <w:tc>
          <w:tcPr>
            <w:tcW w:w="1108" w:type="dxa"/>
          </w:tcPr>
          <w:p w14:paraId="7DB4D655" w14:textId="1689CB03" w:rsidR="00213759" w:rsidRPr="00206C94" w:rsidRDefault="00213759" w:rsidP="008F4B76">
            <w:pPr>
              <w:keepNext/>
              <w:rPr>
                <w:rFonts w:eastAsiaTheme="minorEastAsia"/>
                <w:sz w:val="20"/>
              </w:rPr>
            </w:pPr>
            <w:r w:rsidRPr="00206C94">
              <w:rPr>
                <w:rFonts w:eastAsiaTheme="minorEastAsia"/>
                <w:sz w:val="20"/>
              </w:rPr>
              <w:t>Self study with textbook</w:t>
            </w:r>
            <w:r>
              <w:rPr>
                <w:rFonts w:eastAsiaTheme="minorEastAsia"/>
                <w:sz w:val="20"/>
              </w:rPr>
              <w:t xml:space="preserve">, </w:t>
            </w:r>
            <w:r w:rsidRPr="00206C94">
              <w:rPr>
                <w:rFonts w:eastAsiaTheme="minorEastAsia"/>
                <w:sz w:val="20"/>
              </w:rPr>
              <w:t xml:space="preserve"> college 1 semester</w:t>
            </w:r>
          </w:p>
        </w:tc>
        <w:tc>
          <w:tcPr>
            <w:tcW w:w="1108" w:type="dxa"/>
          </w:tcPr>
          <w:p w14:paraId="26856E61" w14:textId="721E7E74" w:rsidR="00213759" w:rsidRPr="00206C94" w:rsidRDefault="00213759" w:rsidP="008F4B76">
            <w:pPr>
              <w:keepNext/>
              <w:rPr>
                <w:rFonts w:eastAsiaTheme="minorEastAsia"/>
                <w:sz w:val="20"/>
              </w:rPr>
            </w:pPr>
            <w:r w:rsidRPr="00206C94">
              <w:rPr>
                <w:rFonts w:eastAsiaTheme="minorEastAsia"/>
                <w:sz w:val="20"/>
              </w:rPr>
              <w:t>High school 1 course</w:t>
            </w:r>
            <w:r>
              <w:rPr>
                <w:rFonts w:eastAsiaTheme="minorEastAsia"/>
                <w:sz w:val="20"/>
              </w:rPr>
              <w:t xml:space="preserve">, </w:t>
            </w:r>
            <w:r w:rsidRPr="00206C94">
              <w:rPr>
                <w:rFonts w:eastAsiaTheme="minorEastAsia"/>
                <w:sz w:val="20"/>
              </w:rPr>
              <w:t xml:space="preserve"> college 1 year</w:t>
            </w:r>
          </w:p>
        </w:tc>
      </w:tr>
      <w:tr w:rsidR="00213759" w:rsidRPr="00206C94" w14:paraId="0260E03C" w14:textId="77777777" w:rsidTr="00213759">
        <w:tc>
          <w:tcPr>
            <w:tcW w:w="1101" w:type="dxa"/>
          </w:tcPr>
          <w:p w14:paraId="52980085" w14:textId="77777777" w:rsidR="00213759" w:rsidRPr="00206C94" w:rsidRDefault="00213759" w:rsidP="008F4B76">
            <w:pPr>
              <w:keepNext/>
              <w:rPr>
                <w:rFonts w:eastAsiaTheme="minorEastAsia"/>
                <w:sz w:val="20"/>
              </w:rPr>
            </w:pPr>
            <w:r w:rsidRPr="00206C94">
              <w:rPr>
                <w:rFonts w:eastAsiaTheme="minorEastAsia"/>
                <w:sz w:val="20"/>
              </w:rPr>
              <w:t>Initial interest in Japanese</w:t>
            </w:r>
          </w:p>
        </w:tc>
        <w:tc>
          <w:tcPr>
            <w:tcW w:w="1107" w:type="dxa"/>
          </w:tcPr>
          <w:p w14:paraId="4FF0E43D" w14:textId="408BE0F6" w:rsidR="00213759" w:rsidRPr="00206C94" w:rsidRDefault="00213759" w:rsidP="008F4B76">
            <w:pPr>
              <w:keepNext/>
              <w:rPr>
                <w:sz w:val="20"/>
              </w:rPr>
            </w:pPr>
            <w:r w:rsidRPr="00206C94">
              <w:rPr>
                <w:rFonts w:eastAsiaTheme="minorEastAsia"/>
                <w:sz w:val="20"/>
              </w:rPr>
              <w:t>Manga and drawing</w:t>
            </w:r>
          </w:p>
        </w:tc>
        <w:tc>
          <w:tcPr>
            <w:tcW w:w="1107" w:type="dxa"/>
          </w:tcPr>
          <w:p w14:paraId="2C58E11C" w14:textId="26BD8700" w:rsidR="00213759" w:rsidRPr="00206C94" w:rsidRDefault="00213759" w:rsidP="008F4B76">
            <w:pPr>
              <w:keepNext/>
              <w:rPr>
                <w:rFonts w:eastAsiaTheme="minorEastAsia"/>
                <w:sz w:val="20"/>
              </w:rPr>
            </w:pPr>
            <w:r w:rsidRPr="00206C94">
              <w:rPr>
                <w:rFonts w:eastAsiaTheme="minorEastAsia"/>
                <w:sz w:val="20"/>
              </w:rPr>
              <w:t>Different language</w:t>
            </w:r>
          </w:p>
        </w:tc>
        <w:tc>
          <w:tcPr>
            <w:tcW w:w="1108" w:type="dxa"/>
          </w:tcPr>
          <w:p w14:paraId="138F509E" w14:textId="1778E21D" w:rsidR="00213759" w:rsidRPr="00206C94" w:rsidRDefault="00213759" w:rsidP="008F4B76">
            <w:pPr>
              <w:keepNext/>
              <w:rPr>
                <w:sz w:val="20"/>
              </w:rPr>
            </w:pPr>
            <w:r w:rsidRPr="00206C94">
              <w:rPr>
                <w:rFonts w:eastAsiaTheme="minorEastAsia"/>
                <w:sz w:val="20"/>
              </w:rPr>
              <w:t>Anime and video game</w:t>
            </w:r>
          </w:p>
        </w:tc>
        <w:tc>
          <w:tcPr>
            <w:tcW w:w="1108" w:type="dxa"/>
          </w:tcPr>
          <w:p w14:paraId="68C0AD23" w14:textId="7BDE2070" w:rsidR="00213759" w:rsidRPr="00206C94" w:rsidRDefault="00213759" w:rsidP="008F4B76">
            <w:pPr>
              <w:keepNext/>
              <w:rPr>
                <w:rFonts w:eastAsiaTheme="minorEastAsia"/>
                <w:sz w:val="20"/>
              </w:rPr>
            </w:pPr>
            <w:r w:rsidRPr="00206C94">
              <w:rPr>
                <w:rFonts w:eastAsiaTheme="minorEastAsia"/>
                <w:sz w:val="20"/>
              </w:rPr>
              <w:t>Anime opening music</w:t>
            </w:r>
          </w:p>
        </w:tc>
        <w:tc>
          <w:tcPr>
            <w:tcW w:w="1108" w:type="dxa"/>
          </w:tcPr>
          <w:p w14:paraId="320B88D6" w14:textId="66E39C41" w:rsidR="00213759" w:rsidRPr="00206C94" w:rsidRDefault="00213759" w:rsidP="008F4B76">
            <w:pPr>
              <w:keepNext/>
              <w:rPr>
                <w:sz w:val="20"/>
              </w:rPr>
            </w:pPr>
            <w:r w:rsidRPr="00206C94">
              <w:rPr>
                <w:rFonts w:eastAsiaTheme="minorEastAsia"/>
                <w:sz w:val="20"/>
              </w:rPr>
              <w:t>Interest in culture</w:t>
            </w:r>
          </w:p>
        </w:tc>
        <w:tc>
          <w:tcPr>
            <w:tcW w:w="1108" w:type="dxa"/>
          </w:tcPr>
          <w:p w14:paraId="058FF53C" w14:textId="5F5A9B7A" w:rsidR="00213759" w:rsidRPr="00206C94" w:rsidRDefault="00213759" w:rsidP="008F4B76">
            <w:pPr>
              <w:keepNext/>
              <w:rPr>
                <w:rFonts w:eastAsiaTheme="minorEastAsia"/>
                <w:sz w:val="20"/>
              </w:rPr>
            </w:pPr>
            <w:r w:rsidRPr="00206C94">
              <w:rPr>
                <w:rFonts w:eastAsiaTheme="minorEastAsia"/>
                <w:sz w:val="20"/>
              </w:rPr>
              <w:t>Interest in culture</w:t>
            </w:r>
          </w:p>
        </w:tc>
        <w:tc>
          <w:tcPr>
            <w:tcW w:w="1108" w:type="dxa"/>
          </w:tcPr>
          <w:p w14:paraId="19E50797" w14:textId="77777777" w:rsidR="00213759" w:rsidRPr="00206C94" w:rsidRDefault="00213759" w:rsidP="008F4B76">
            <w:pPr>
              <w:keepNext/>
              <w:rPr>
                <w:rFonts w:eastAsiaTheme="minorEastAsia"/>
                <w:sz w:val="20"/>
              </w:rPr>
            </w:pPr>
            <w:r w:rsidRPr="00206C94">
              <w:rPr>
                <w:rFonts w:eastAsiaTheme="minorEastAsia"/>
                <w:sz w:val="20"/>
              </w:rPr>
              <w:t>Interest in visiting</w:t>
            </w:r>
          </w:p>
        </w:tc>
      </w:tr>
    </w:tbl>
    <w:p w14:paraId="0CDB16CB" w14:textId="0BF9D02D" w:rsidR="00213759" w:rsidRDefault="00106A2F" w:rsidP="00106A2F">
      <w:pPr>
        <w:pStyle w:val="Caption"/>
      </w:pPr>
      <w:bookmarkStart w:id="122" w:name="_Toc293666026"/>
      <w:bookmarkStart w:id="123" w:name="_Toc311537621"/>
      <w:r>
        <w:t xml:space="preserve">Table </w:t>
      </w:r>
      <w:fldSimple w:instr=" SEQ Table \* ARABIC ">
        <w:r w:rsidR="00C23C13">
          <w:rPr>
            <w:noProof/>
          </w:rPr>
          <w:t>2</w:t>
        </w:r>
      </w:fldSimple>
      <w:r w:rsidR="008F4B76">
        <w:t>: Summary of Participant Profile</w:t>
      </w:r>
      <w:bookmarkEnd w:id="122"/>
      <w:bookmarkEnd w:id="123"/>
    </w:p>
    <w:p w14:paraId="1044BA42" w14:textId="77777777" w:rsidR="008F4B76" w:rsidRDefault="008F4B76" w:rsidP="008F4B76"/>
    <w:p w14:paraId="6DF2A684" w14:textId="6EFA1555" w:rsidR="005824B3" w:rsidRPr="00075EC6" w:rsidRDefault="005824B3" w:rsidP="00EF3662">
      <w:pPr>
        <w:pStyle w:val="Heading3"/>
      </w:pPr>
      <w:bookmarkStart w:id="124" w:name="_Toc293665971"/>
      <w:bookmarkStart w:id="125" w:name="_Toc293666688"/>
      <w:bookmarkStart w:id="126" w:name="_Toc311537570"/>
      <w:r w:rsidRPr="00075EC6">
        <w:t>Data Collection</w:t>
      </w:r>
      <w:bookmarkEnd w:id="124"/>
      <w:bookmarkEnd w:id="125"/>
      <w:r w:rsidR="00D65D7D">
        <w:t xml:space="preserve"> Methods</w:t>
      </w:r>
      <w:bookmarkEnd w:id="126"/>
    </w:p>
    <w:p w14:paraId="3CB75B43" w14:textId="41ADF7AE" w:rsidR="00924B0C" w:rsidRDefault="005824B3" w:rsidP="005824B3">
      <w:pPr>
        <w:spacing w:line="480" w:lineRule="auto"/>
        <w:ind w:firstLine="720"/>
      </w:pPr>
      <w:r w:rsidRPr="00075EC6">
        <w:t xml:space="preserve">In order to </w:t>
      </w:r>
      <w:r w:rsidR="009741BC">
        <w:t>study the</w:t>
      </w:r>
      <w:r w:rsidRPr="00075EC6">
        <w:t xml:space="preserve"> world language </w:t>
      </w:r>
      <w:r w:rsidR="009741BC">
        <w:t>student</w:t>
      </w:r>
      <w:r w:rsidRPr="00075EC6">
        <w:t>s</w:t>
      </w:r>
      <w:r w:rsidR="003205D2">
        <w:t>’</w:t>
      </w:r>
      <w:r w:rsidR="009741BC">
        <w:t xml:space="preserve"> multimodal designing and positions in a critical literacy project</w:t>
      </w:r>
      <w:r w:rsidRPr="00075EC6">
        <w:t>, I use</w:t>
      </w:r>
      <w:r w:rsidR="00924B0C">
        <w:t>d</w:t>
      </w:r>
      <w:r w:rsidRPr="00075EC6">
        <w:t xml:space="preserve"> three kinds of data: 1) </w:t>
      </w:r>
      <w:r w:rsidR="00027F40">
        <w:t>student</w:t>
      </w:r>
      <w:r w:rsidR="00EF3662">
        <w:t>-</w:t>
      </w:r>
      <w:r w:rsidRPr="00075EC6">
        <w:t xml:space="preserve">produced digital stories, 2) </w:t>
      </w:r>
      <w:r w:rsidR="00EF3662">
        <w:t>post-project</w:t>
      </w:r>
      <w:r w:rsidRPr="00075EC6">
        <w:t xml:space="preserve"> </w:t>
      </w:r>
      <w:r w:rsidR="00772C37">
        <w:t>interview</w:t>
      </w:r>
      <w:r w:rsidR="00EF3662">
        <w:t>s</w:t>
      </w:r>
      <w:r w:rsidRPr="00075EC6">
        <w:t xml:space="preserve"> about the process and product of digital storytelling, and 3) supplementary data to develop and confirm interpretations of the process. </w:t>
      </w:r>
    </w:p>
    <w:p w14:paraId="40CF1633" w14:textId="08A65428" w:rsidR="00924B0C" w:rsidRDefault="00924B0C" w:rsidP="00924B0C">
      <w:pPr>
        <w:spacing w:line="480" w:lineRule="auto"/>
        <w:ind w:firstLine="720"/>
      </w:pPr>
      <w:r w:rsidRPr="00075EC6">
        <w:t>First, I ask</w:t>
      </w:r>
      <w:r>
        <w:t>ed</w:t>
      </w:r>
      <w:r w:rsidRPr="00075EC6">
        <w:t xml:space="preserve"> for the </w:t>
      </w:r>
      <w:r w:rsidR="00027F40">
        <w:t>students</w:t>
      </w:r>
      <w:r w:rsidR="003205D2">
        <w:t>’</w:t>
      </w:r>
      <w:r w:rsidRPr="00075EC6">
        <w:t xml:space="preserve"> permission for me to analyze the digital stories that they produced, along with their drafts, written self-reflection, and peer feedback that I ha</w:t>
      </w:r>
      <w:r w:rsidR="00EF3662">
        <w:t>d</w:t>
      </w:r>
      <w:r w:rsidRPr="00075EC6">
        <w:t xml:space="preserve"> access </w:t>
      </w:r>
      <w:r w:rsidR="0095491D">
        <w:t xml:space="preserve">to </w:t>
      </w:r>
      <w:r w:rsidRPr="00075EC6">
        <w:t xml:space="preserve">as </w:t>
      </w:r>
      <w:r w:rsidR="0095491D">
        <w:t xml:space="preserve">their </w:t>
      </w:r>
      <w:r w:rsidRPr="00075EC6">
        <w:t>instructor. Second, I conduct</w:t>
      </w:r>
      <w:r>
        <w:t>ed</w:t>
      </w:r>
      <w:r w:rsidRPr="00075EC6">
        <w:t xml:space="preserve"> individual semi-structured interviews to elicit reflective narratives. Lastly, I use</w:t>
      </w:r>
      <w:r>
        <w:t>d</w:t>
      </w:r>
      <w:r w:rsidRPr="00075EC6">
        <w:t xml:space="preserve"> the copies of the instructional materials (i.e., media and handouts) to aid in the analysis of the process.</w:t>
      </w:r>
    </w:p>
    <w:p w14:paraId="0F9EE6D1" w14:textId="5E099473" w:rsidR="00924B0C" w:rsidRPr="00075EC6" w:rsidRDefault="00924B0C" w:rsidP="00EF3662">
      <w:pPr>
        <w:pStyle w:val="Heading4"/>
      </w:pPr>
      <w:bookmarkStart w:id="127" w:name="_Toc293665972"/>
      <w:bookmarkStart w:id="128" w:name="_Toc293666689"/>
      <w:bookmarkStart w:id="129" w:name="_Toc311537571"/>
      <w:r>
        <w:t>Interview</w:t>
      </w:r>
      <w:bookmarkEnd w:id="127"/>
      <w:bookmarkEnd w:id="128"/>
      <w:bookmarkEnd w:id="129"/>
    </w:p>
    <w:p w14:paraId="254513B6" w14:textId="121EFA48" w:rsidR="005824B3" w:rsidRPr="00075EC6" w:rsidRDefault="00EF3662" w:rsidP="005824B3">
      <w:pPr>
        <w:spacing w:line="480" w:lineRule="auto"/>
        <w:ind w:firstLine="720"/>
      </w:pPr>
      <w:r>
        <w:t>F</w:t>
      </w:r>
      <w:r w:rsidRPr="00075EC6">
        <w:t xml:space="preserve">or the purpose of collecting the </w:t>
      </w:r>
      <w:r w:rsidR="00027F40">
        <w:t>students</w:t>
      </w:r>
      <w:r w:rsidR="003205D2">
        <w:t>’</w:t>
      </w:r>
      <w:r w:rsidRPr="00075EC6">
        <w:t xml:space="preserve"> narratives on their digital storytelling experience and their interpretations of the digital stories</w:t>
      </w:r>
      <w:r>
        <w:t>,</w:t>
      </w:r>
      <w:r w:rsidRPr="00075EC6">
        <w:t xml:space="preserve"> </w:t>
      </w:r>
      <w:r w:rsidR="005824B3" w:rsidRPr="00075EC6">
        <w:t>I conduct</w:t>
      </w:r>
      <w:r w:rsidR="00924B0C">
        <w:t>ed</w:t>
      </w:r>
      <w:r w:rsidR="005824B3" w:rsidRPr="00075EC6">
        <w:t xml:space="preserve"> qualitative, ethnographic, individual, and semi-structured</w:t>
      </w:r>
      <w:r w:rsidR="006938EC">
        <w:t xml:space="preserve"> interviews</w:t>
      </w:r>
      <w:r w:rsidR="005824B3" w:rsidRPr="00075EC6">
        <w:t xml:space="preserve">. Unlike </w:t>
      </w:r>
      <w:r w:rsidR="0095491D">
        <w:t xml:space="preserve">more </w:t>
      </w:r>
      <w:r w:rsidR="005824B3" w:rsidRPr="00075EC6">
        <w:t xml:space="preserve">standardized </w:t>
      </w:r>
      <w:r w:rsidR="0095491D">
        <w:t xml:space="preserve">types of </w:t>
      </w:r>
      <w:r w:rsidR="005824B3" w:rsidRPr="00075EC6">
        <w:t>interviews, qualitative interviewing is a kind of guided conversation where researchers listen for the meanings constructed in the interview</w:t>
      </w:r>
      <w:r w:rsidR="0095491D">
        <w:t xml:space="preserve"> </w:t>
      </w:r>
      <w:r w:rsidR="0095491D" w:rsidRPr="00075EC6">
        <w:t xml:space="preserve">(Rubin </w:t>
      </w:r>
      <w:r w:rsidR="0095491D">
        <w:t>&amp;</w:t>
      </w:r>
      <w:r w:rsidR="0095491D" w:rsidRPr="00075EC6">
        <w:t xml:space="preserve"> Rubin, 1995)</w:t>
      </w:r>
      <w:r w:rsidR="005824B3" w:rsidRPr="00075EC6">
        <w:t>. Furthermore, ethnographic interviewing aim</w:t>
      </w:r>
      <w:r w:rsidR="0095491D">
        <w:t>s</w:t>
      </w:r>
      <w:r w:rsidR="005824B3" w:rsidRPr="00075EC6">
        <w:t xml:space="preserve"> to “understand another way of life from the native point of view” (Spradley, 1979, p. 3)</w:t>
      </w:r>
      <w:r w:rsidR="0095491D">
        <w:t xml:space="preserve"> and</w:t>
      </w:r>
      <w:r w:rsidR="005824B3" w:rsidRPr="00075EC6">
        <w:t xml:space="preserve"> listen for the emic meanings of interviewees</w:t>
      </w:r>
      <w:r w:rsidR="00A83467">
        <w:t>’</w:t>
      </w:r>
      <w:r w:rsidR="005824B3" w:rsidRPr="00075EC6">
        <w:t xml:space="preserve"> language use, which fits my </w:t>
      </w:r>
      <w:r w:rsidR="0095491D">
        <w:t>objective</w:t>
      </w:r>
      <w:r w:rsidR="005824B3" w:rsidRPr="00075EC6">
        <w:t xml:space="preserve"> of explor</w:t>
      </w:r>
      <w:r w:rsidR="006938EC">
        <w:t>ing</w:t>
      </w:r>
      <w:r w:rsidR="005824B3" w:rsidRPr="00075EC6">
        <w:t xml:space="preserve"> participants</w:t>
      </w:r>
      <w:r w:rsidR="00A83467">
        <w:t>’</w:t>
      </w:r>
      <w:r w:rsidR="005824B3" w:rsidRPr="00075EC6">
        <w:t xml:space="preserve"> interpretations and experiences through their </w:t>
      </w:r>
      <w:r w:rsidR="0095491D">
        <w:t xml:space="preserve">own </w:t>
      </w:r>
      <w:r w:rsidR="005824B3" w:rsidRPr="00075EC6">
        <w:t xml:space="preserve">narratives. I </w:t>
      </w:r>
      <w:r w:rsidR="00924B0C">
        <w:t>conducted</w:t>
      </w:r>
      <w:r w:rsidR="005824B3" w:rsidRPr="00075EC6">
        <w:t xml:space="preserve"> semi-structured interviews where I “[ask</w:t>
      </w:r>
      <w:r w:rsidR="00173B22">
        <w:t>ed</w:t>
      </w:r>
      <w:r w:rsidR="005824B3" w:rsidRPr="00075EC6">
        <w:t>] all informants the same core questions with the freedom to ask follow-up questions that build on the responses re</w:t>
      </w:r>
      <w:r w:rsidR="00D97B2F">
        <w:t>ceived” (Brenner, 2006, p. 362).</w:t>
      </w:r>
      <w:r w:rsidR="005824B3" w:rsidRPr="00075EC6">
        <w:t xml:space="preserve"> </w:t>
      </w:r>
      <w:r w:rsidR="00D97B2F">
        <w:t>This allowed me</w:t>
      </w:r>
      <w:r w:rsidR="00924B0C">
        <w:t xml:space="preserve"> to</w:t>
      </w:r>
      <w:r w:rsidR="005824B3" w:rsidRPr="00075EC6">
        <w:t xml:space="preserve"> both ask essential questions pertaining to the research questions and the questions that emerge</w:t>
      </w:r>
      <w:r w:rsidR="0095491D">
        <w:t>d</w:t>
      </w:r>
      <w:r w:rsidR="005824B3" w:rsidRPr="00075EC6">
        <w:t xml:space="preserve"> in the process of the interview. I audiotape</w:t>
      </w:r>
      <w:r w:rsidR="00924B0C">
        <w:t>d</w:t>
      </w:r>
      <w:r w:rsidR="005824B3" w:rsidRPr="00075EC6">
        <w:t xml:space="preserve"> the interview</w:t>
      </w:r>
      <w:r w:rsidR="00924B0C">
        <w:t>s</w:t>
      </w:r>
      <w:r w:rsidR="005824B3" w:rsidRPr="00075EC6">
        <w:t xml:space="preserve"> so that I </w:t>
      </w:r>
      <w:r w:rsidR="00173B22">
        <w:t>could</w:t>
      </w:r>
      <w:r w:rsidR="005824B3" w:rsidRPr="00075EC6">
        <w:t xml:space="preserve"> listen to and transcribe the recording for the analysis. I also t</w:t>
      </w:r>
      <w:r w:rsidR="00173B22">
        <w:t>ook</w:t>
      </w:r>
      <w:r w:rsidR="005824B3" w:rsidRPr="00075EC6">
        <w:t xml:space="preserve"> </w:t>
      </w:r>
      <w:r w:rsidR="006938EC">
        <w:t xml:space="preserve">handwritten </w:t>
      </w:r>
      <w:r w:rsidR="005824B3" w:rsidRPr="00075EC6">
        <w:t xml:space="preserve">notes, in order to jot down the key </w:t>
      </w:r>
      <w:r w:rsidR="006938EC">
        <w:t>words in the interviewee</w:t>
      </w:r>
      <w:r w:rsidR="003205D2">
        <w:t>’</w:t>
      </w:r>
      <w:r w:rsidR="006938EC">
        <w:t>s</w:t>
      </w:r>
      <w:r w:rsidR="005824B3" w:rsidRPr="00075EC6">
        <w:t xml:space="preserve"> language to follow up on.</w:t>
      </w:r>
    </w:p>
    <w:p w14:paraId="5ACD2BC1" w14:textId="280EFD0B" w:rsidR="005824B3" w:rsidRPr="00075EC6" w:rsidRDefault="006938EC" w:rsidP="005824B3">
      <w:pPr>
        <w:spacing w:line="480" w:lineRule="auto"/>
        <w:ind w:firstLine="720"/>
      </w:pPr>
      <w:r>
        <w:t>Each</w:t>
      </w:r>
      <w:r w:rsidR="005824B3" w:rsidRPr="00075EC6">
        <w:t xml:space="preserve"> interview last</w:t>
      </w:r>
      <w:r w:rsidR="006C2263">
        <w:t>ed</w:t>
      </w:r>
      <w:r w:rsidR="005824B3" w:rsidRPr="00075EC6">
        <w:t xml:space="preserve"> a</w:t>
      </w:r>
      <w:r w:rsidR="0084576A">
        <w:t>pproximately</w:t>
      </w:r>
      <w:r w:rsidR="005824B3" w:rsidRPr="00075EC6">
        <w:t xml:space="preserve"> an hour</w:t>
      </w:r>
      <w:r>
        <w:t>.</w:t>
      </w:r>
      <w:r w:rsidR="005824B3" w:rsidRPr="00075EC6">
        <w:t xml:space="preserve"> </w:t>
      </w:r>
      <w:r>
        <w:t>I started the interview</w:t>
      </w:r>
      <w:r w:rsidR="005824B3" w:rsidRPr="00075EC6">
        <w:t xml:space="preserve"> </w:t>
      </w:r>
      <w:r>
        <w:t>with</w:t>
      </w:r>
      <w:r w:rsidR="005824B3" w:rsidRPr="00075EC6">
        <w:t xml:space="preserve"> a small talk, </w:t>
      </w:r>
      <w:r>
        <w:t xml:space="preserve">moved to </w:t>
      </w:r>
      <w:r w:rsidR="005824B3" w:rsidRPr="00075EC6">
        <w:t>the explanation of the</w:t>
      </w:r>
      <w:r w:rsidR="0095491D">
        <w:t xml:space="preserve"> interview</w:t>
      </w:r>
      <w:r w:rsidR="003205D2">
        <w:t>’</w:t>
      </w:r>
      <w:r w:rsidR="0095491D">
        <w:t xml:space="preserve">s </w:t>
      </w:r>
      <w:r w:rsidR="005824B3" w:rsidRPr="00075EC6">
        <w:t>purpose</w:t>
      </w:r>
      <w:r w:rsidR="0095491D">
        <w:t>,</w:t>
      </w:r>
      <w:r>
        <w:t xml:space="preserve"> </w:t>
      </w:r>
      <w:r w:rsidR="005824B3" w:rsidRPr="00075EC6">
        <w:t>acquir</w:t>
      </w:r>
      <w:r w:rsidR="0095491D">
        <w:t>ed</w:t>
      </w:r>
      <w:r w:rsidR="005824B3" w:rsidRPr="00075EC6">
        <w:t xml:space="preserve"> informed consent, </w:t>
      </w:r>
      <w:r>
        <w:t>and then asked questions about their language learning</w:t>
      </w:r>
      <w:r w:rsidR="005824B3" w:rsidRPr="00075EC6">
        <w:t xml:space="preserve"> background</w:t>
      </w:r>
      <w:r w:rsidR="00D97B2F">
        <w:t xml:space="preserve"> and their perspectives on the digital storytelling project</w:t>
      </w:r>
      <w:r w:rsidR="005824B3" w:rsidRPr="00075EC6">
        <w:t xml:space="preserve">. </w:t>
      </w:r>
      <w:r>
        <w:t xml:space="preserve">In the small talk, </w:t>
      </w:r>
      <w:r w:rsidR="005824B3" w:rsidRPr="00075EC6">
        <w:t xml:space="preserve">I </w:t>
      </w:r>
      <w:r>
        <w:t>asked</w:t>
      </w:r>
      <w:r w:rsidR="005824B3" w:rsidRPr="00075EC6">
        <w:t xml:space="preserve"> how the participant</w:t>
      </w:r>
      <w:r w:rsidR="003205D2">
        <w:t>’</w:t>
      </w:r>
      <w:r w:rsidR="005824B3" w:rsidRPr="00075EC6">
        <w:t>s life ha</w:t>
      </w:r>
      <w:r w:rsidR="00173B22">
        <w:t>d</w:t>
      </w:r>
      <w:r w:rsidR="005824B3" w:rsidRPr="00075EC6">
        <w:t xml:space="preserve"> been, as I ha</w:t>
      </w:r>
      <w:r w:rsidR="006C2263">
        <w:t>d</w:t>
      </w:r>
      <w:r w:rsidR="005824B3" w:rsidRPr="00075EC6">
        <w:t xml:space="preserve"> not seen them </w:t>
      </w:r>
      <w:r w:rsidR="00173B22">
        <w:t>for half a year</w:t>
      </w:r>
      <w:r w:rsidR="005824B3" w:rsidRPr="00075EC6">
        <w:t xml:space="preserve">. </w:t>
      </w:r>
      <w:r>
        <w:t>In</w:t>
      </w:r>
      <w:r w:rsidR="005824B3" w:rsidRPr="00075EC6">
        <w:t xml:space="preserve"> explaining the purpose of the interview</w:t>
      </w:r>
      <w:r>
        <w:t>,</w:t>
      </w:r>
      <w:r w:rsidR="005824B3" w:rsidRPr="00075EC6">
        <w:t xml:space="preserve"> I </w:t>
      </w:r>
      <w:r w:rsidR="00173B22">
        <w:t>emphasized</w:t>
      </w:r>
      <w:r w:rsidR="005824B3" w:rsidRPr="00075EC6">
        <w:t xml:space="preserve"> that there </w:t>
      </w:r>
      <w:r w:rsidR="00173B22">
        <w:t>wa</w:t>
      </w:r>
      <w:r w:rsidR="005824B3" w:rsidRPr="00075EC6">
        <w:t xml:space="preserve">s no right or wrong answer, and that I </w:t>
      </w:r>
      <w:r w:rsidR="00173B22">
        <w:t>was</w:t>
      </w:r>
      <w:r w:rsidR="005824B3" w:rsidRPr="00075EC6">
        <w:t xml:space="preserve"> interested in their perspectives on the </w:t>
      </w:r>
      <w:r>
        <w:t>digital storytelling</w:t>
      </w:r>
      <w:r w:rsidR="005824B3" w:rsidRPr="00075EC6">
        <w:t xml:space="preserve"> project. I then ask</w:t>
      </w:r>
      <w:r w:rsidR="00173B22">
        <w:t>ed</w:t>
      </w:r>
      <w:r w:rsidR="005824B3" w:rsidRPr="00075EC6">
        <w:t xml:space="preserve"> whether </w:t>
      </w:r>
      <w:r w:rsidR="0095491D">
        <w:t>they</w:t>
      </w:r>
      <w:r w:rsidR="005824B3" w:rsidRPr="00075EC6">
        <w:t xml:space="preserve"> had read the informed consent, whether </w:t>
      </w:r>
      <w:r w:rsidR="0095491D">
        <w:t>they</w:t>
      </w:r>
      <w:r w:rsidR="005824B3" w:rsidRPr="00075EC6">
        <w:t xml:space="preserve"> had any questions, and ask</w:t>
      </w:r>
      <w:r w:rsidR="00173B22">
        <w:t>ed</w:t>
      </w:r>
      <w:r w:rsidR="005824B3" w:rsidRPr="00075EC6">
        <w:t xml:space="preserve"> </w:t>
      </w:r>
      <w:r w:rsidR="0095491D">
        <w:t xml:space="preserve">them </w:t>
      </w:r>
      <w:r w:rsidR="005824B3" w:rsidRPr="00075EC6">
        <w:t>to sign the form</w:t>
      </w:r>
      <w:r w:rsidR="00173B22">
        <w:t xml:space="preserve"> (See the form in Appendix </w:t>
      </w:r>
      <w:r w:rsidR="00D33775">
        <w:t>C</w:t>
      </w:r>
      <w:r w:rsidR="00173B22">
        <w:t>)</w:t>
      </w:r>
      <w:r w:rsidR="005824B3" w:rsidRPr="00075EC6">
        <w:t xml:space="preserve">.  </w:t>
      </w:r>
    </w:p>
    <w:p w14:paraId="0C147810" w14:textId="47EC7647" w:rsidR="005824B3" w:rsidRPr="00075EC6" w:rsidRDefault="005824B3" w:rsidP="005824B3">
      <w:pPr>
        <w:spacing w:line="480" w:lineRule="auto"/>
        <w:ind w:firstLine="720"/>
      </w:pPr>
      <w:r w:rsidRPr="00075EC6">
        <w:t>I use</w:t>
      </w:r>
      <w:r w:rsidR="00173B22">
        <w:t>d</w:t>
      </w:r>
      <w:r w:rsidRPr="00075EC6">
        <w:t xml:space="preserve"> the background questions to start </w:t>
      </w:r>
      <w:r w:rsidR="006938EC">
        <w:t xml:space="preserve">the </w:t>
      </w:r>
      <w:r w:rsidRPr="00075EC6">
        <w:t>formal interviews</w:t>
      </w:r>
      <w:r w:rsidR="0095491D">
        <w:t xml:space="preserve"> and</w:t>
      </w:r>
      <w:r w:rsidRPr="00075EC6">
        <w:t xml:space="preserve"> to “get the informants talking about familiar information, get them used to the interview context and recorder, and ease their concerns about what the interview might be like” (Hatch, 2002, p. 103). The question </w:t>
      </w:r>
      <w:r w:rsidR="00173B22">
        <w:t>took</w:t>
      </w:r>
      <w:r w:rsidRPr="00075EC6">
        <w:t xml:space="preserve"> the form: "Why don</w:t>
      </w:r>
      <w:r w:rsidR="003205D2">
        <w:t>’</w:t>
      </w:r>
      <w:r w:rsidRPr="00075EC6">
        <w:t>t you start by telling me a little about yourself, where you</w:t>
      </w:r>
      <w:r w:rsidR="003205D2">
        <w:t>’</w:t>
      </w:r>
      <w:r w:rsidRPr="00075EC6">
        <w:t>re from, what you</w:t>
      </w:r>
      <w:r w:rsidR="003205D2">
        <w:t>’</w:t>
      </w:r>
      <w:r w:rsidRPr="00075EC6">
        <w:t>re studying, and how you got interested in Japanese?" By asking a broad question instead of a series of short-answer questions, I intend</w:t>
      </w:r>
      <w:r w:rsidR="00173B22">
        <w:t>ed</w:t>
      </w:r>
      <w:r w:rsidRPr="00075EC6">
        <w:t xml:space="preserve"> to set the tone for a conversational interview, as well as get the participants to speak in their emic terms (Spradley, 1979). Based on the interviewee</w:t>
      </w:r>
      <w:r w:rsidR="003205D2">
        <w:t>’</w:t>
      </w:r>
      <w:r w:rsidRPr="00075EC6">
        <w:t>s response, I continue</w:t>
      </w:r>
      <w:r w:rsidR="00173B22">
        <w:t>d</w:t>
      </w:r>
      <w:r w:rsidRPr="00075EC6">
        <w:t xml:space="preserve"> by asking for confirmation, clarification, and elaboration.</w:t>
      </w:r>
    </w:p>
    <w:p w14:paraId="084EB557" w14:textId="5E03C979" w:rsidR="005824B3" w:rsidRPr="00075EC6" w:rsidRDefault="005824B3" w:rsidP="005824B3">
      <w:pPr>
        <w:spacing w:line="480" w:lineRule="auto"/>
        <w:ind w:firstLine="720"/>
      </w:pPr>
      <w:r w:rsidRPr="00075EC6">
        <w:t>The interview questions that pertain</w:t>
      </w:r>
      <w:r w:rsidR="006938EC">
        <w:t>ed</w:t>
      </w:r>
      <w:r w:rsidRPr="00075EC6">
        <w:t xml:space="preserve"> to </w:t>
      </w:r>
      <w:r w:rsidR="006938EC">
        <w:t xml:space="preserve">the </w:t>
      </w:r>
      <w:r w:rsidRPr="00075EC6">
        <w:t xml:space="preserve">research questions </w:t>
      </w:r>
      <w:r w:rsidR="00173B22">
        <w:t xml:space="preserve">were </w:t>
      </w:r>
      <w:r w:rsidRPr="00075EC6">
        <w:t>also open-ended, and start</w:t>
      </w:r>
      <w:r w:rsidR="00173B22">
        <w:t>ed</w:t>
      </w:r>
      <w:r w:rsidRPr="00075EC6">
        <w:t xml:space="preserve"> with a broad question that Spradley (1979) call</w:t>
      </w:r>
      <w:r w:rsidR="00173B22">
        <w:t>ed</w:t>
      </w:r>
      <w:r w:rsidRPr="00075EC6">
        <w:t xml:space="preserve"> a grand tour question. For example, my first question about the</w:t>
      </w:r>
      <w:r w:rsidR="008B2A7A">
        <w:t xml:space="preserve"> participants</w:t>
      </w:r>
      <w:r w:rsidR="003205D2">
        <w:t>’</w:t>
      </w:r>
      <w:r w:rsidRPr="00075EC6">
        <w:t xml:space="preserve"> understanding of digital storytelling </w:t>
      </w:r>
      <w:r w:rsidR="00173B22">
        <w:t>was</w:t>
      </w:r>
      <w:r w:rsidRPr="00075EC6">
        <w:t xml:space="preserve">: “Imagine that you are talking to someone who has no experience with digital storytelling. Can you explain what digital storytelling is, and what processes are involved?” Please find the list of the interview guiding questions in Appendix </w:t>
      </w:r>
      <w:r w:rsidR="00D33775">
        <w:t>D</w:t>
      </w:r>
      <w:r w:rsidRPr="00075EC6">
        <w:t>.</w:t>
      </w:r>
    </w:p>
    <w:p w14:paraId="4E8F6E92" w14:textId="675804C0" w:rsidR="005824B3" w:rsidRPr="00075EC6" w:rsidRDefault="005824B3" w:rsidP="005824B3">
      <w:pPr>
        <w:spacing w:line="480" w:lineRule="auto"/>
        <w:ind w:firstLine="720"/>
      </w:pPr>
      <w:r w:rsidRPr="00075EC6">
        <w:t>I use</w:t>
      </w:r>
      <w:r w:rsidR="00173B22">
        <w:t>d</w:t>
      </w:r>
      <w:r w:rsidRPr="00075EC6">
        <w:t xml:space="preserve"> encouragement probes (e.g., "uh-huh," "interesting," "tell me more") and silent probes (i.e., a pause) to express my interest and clarification probes to make sure I underst</w:t>
      </w:r>
      <w:r w:rsidR="008B2A7A">
        <w:t>oo</w:t>
      </w:r>
      <w:r w:rsidRPr="00075EC6">
        <w:t>d what I heard</w:t>
      </w:r>
      <w:r w:rsidR="0095491D">
        <w:t xml:space="preserve"> </w:t>
      </w:r>
      <w:r w:rsidR="0095491D" w:rsidRPr="00075EC6">
        <w:t>(Brenner, 2006)</w:t>
      </w:r>
      <w:r w:rsidRPr="00075EC6">
        <w:t xml:space="preserve">. Probes </w:t>
      </w:r>
      <w:r w:rsidR="00173B22">
        <w:t>we</w:t>
      </w:r>
      <w:r w:rsidRPr="00075EC6">
        <w:t xml:space="preserve">re also “used to fill in details (e.g., </w:t>
      </w:r>
      <w:r w:rsidR="0095491D">
        <w:t>“</w:t>
      </w:r>
      <w:r w:rsidRPr="00075EC6">
        <w:t>When did that happen?</w:t>
      </w:r>
      <w:r w:rsidR="0095491D">
        <w:t>”</w:t>
      </w:r>
      <w:r w:rsidRPr="00075EC6">
        <w:t>), encourage elaboration (</w:t>
      </w:r>
      <w:r w:rsidR="0095491D">
        <w:t>“</w:t>
      </w:r>
      <w:r w:rsidRPr="00075EC6">
        <w:t>Can you tell me more about that?</w:t>
      </w:r>
      <w:r w:rsidR="0095491D">
        <w:t>”</w:t>
      </w:r>
      <w:r w:rsidRPr="00075EC6">
        <w:t>), get clarification (</w:t>
      </w:r>
      <w:r w:rsidR="0095491D">
        <w:t>“</w:t>
      </w:r>
      <w:r w:rsidRPr="00075EC6">
        <w:t>I</w:t>
      </w:r>
      <w:r w:rsidR="003205D2">
        <w:t>’</w:t>
      </w:r>
      <w:r w:rsidRPr="00075EC6">
        <w:t>m not sure I understand what you mean</w:t>
      </w:r>
      <w:r w:rsidR="0095491D">
        <w:t>”</w:t>
      </w:r>
      <w:r w:rsidRPr="00075EC6">
        <w:t>), and generate examples (</w:t>
      </w:r>
      <w:r w:rsidR="0095491D">
        <w:t>“</w:t>
      </w:r>
      <w:r w:rsidRPr="00075EC6">
        <w:t>Can you tell me about a time when you felt that way?</w:t>
      </w:r>
      <w:r w:rsidR="0095491D">
        <w:t>”</w:t>
      </w:r>
      <w:r w:rsidRPr="00075EC6">
        <w:t>)” (Hatch, 2002, p. 109)</w:t>
      </w:r>
    </w:p>
    <w:p w14:paraId="6F91B812" w14:textId="2781A734" w:rsidR="005824B3" w:rsidRPr="00075EC6" w:rsidRDefault="005824B3" w:rsidP="005824B3">
      <w:pPr>
        <w:spacing w:line="480" w:lineRule="auto"/>
        <w:ind w:firstLine="720"/>
      </w:pPr>
      <w:r w:rsidRPr="00075EC6">
        <w:t>The main interview questions ask</w:t>
      </w:r>
      <w:r w:rsidR="00173B22">
        <w:t>ed</w:t>
      </w:r>
      <w:r w:rsidRPr="00075EC6">
        <w:t xml:space="preserve"> about the</w:t>
      </w:r>
      <w:r w:rsidR="0095491D">
        <w:t>ir</w:t>
      </w:r>
      <w:r w:rsidRPr="00075EC6">
        <w:t xml:space="preserve"> interpretation of </w:t>
      </w:r>
      <w:r w:rsidR="0095491D">
        <w:t>the</w:t>
      </w:r>
      <w:r w:rsidRPr="00075EC6">
        <w:t xml:space="preserve"> storytelling process and their </w:t>
      </w:r>
      <w:r w:rsidR="0095491D">
        <w:t xml:space="preserve">digital </w:t>
      </w:r>
      <w:r w:rsidRPr="00075EC6">
        <w:t>stor</w:t>
      </w:r>
      <w:r w:rsidR="0095491D">
        <w:t>ies</w:t>
      </w:r>
      <w:r w:rsidRPr="00075EC6">
        <w:t xml:space="preserve">. </w:t>
      </w:r>
      <w:r w:rsidR="00173B22">
        <w:t>The last</w:t>
      </w:r>
      <w:r w:rsidRPr="00075EC6">
        <w:t xml:space="preserve"> main interview question </w:t>
      </w:r>
      <w:r w:rsidR="00173B22">
        <w:t>was</w:t>
      </w:r>
      <w:r w:rsidRPr="00075EC6">
        <w:t xml:space="preserve"> elicited with a video: </w:t>
      </w:r>
      <w:r w:rsidR="00173B22">
        <w:t>for</w:t>
      </w:r>
      <w:r w:rsidRPr="00075EC6">
        <w:t xml:space="preserve"> the reflection on their produced digital story. In th</w:t>
      </w:r>
      <w:r w:rsidR="00173B22">
        <w:t>is</w:t>
      </w:r>
      <w:r w:rsidRPr="00075EC6">
        <w:t xml:space="preserve"> question, I ask</w:t>
      </w:r>
      <w:r w:rsidR="00173B22">
        <w:t>ed</w:t>
      </w:r>
      <w:r w:rsidRPr="00075EC6">
        <w:t xml:space="preserve"> the participant to watch a digital story and comment on any characteristics that she notice</w:t>
      </w:r>
      <w:r w:rsidR="00173B22">
        <w:t>d</w:t>
      </w:r>
      <w:r w:rsidRPr="00075EC6">
        <w:t xml:space="preserve">. </w:t>
      </w:r>
    </w:p>
    <w:p w14:paraId="5EC8DA95" w14:textId="639A4F14" w:rsidR="00D26EAD" w:rsidRPr="00075EC6" w:rsidRDefault="005824B3" w:rsidP="008B2A7A">
      <w:pPr>
        <w:spacing w:line="480" w:lineRule="auto"/>
        <w:ind w:firstLine="720"/>
      </w:pPr>
      <w:r w:rsidRPr="00075EC6">
        <w:t>At the end of the interview, I ask</w:t>
      </w:r>
      <w:r w:rsidR="00173B22">
        <w:t>ed</w:t>
      </w:r>
      <w:r w:rsidRPr="00075EC6">
        <w:t>, "Is there anything you</w:t>
      </w:r>
      <w:r w:rsidR="003205D2">
        <w:t>’</w:t>
      </w:r>
      <w:r w:rsidRPr="00075EC6">
        <w:t>d like to say that we haven</w:t>
      </w:r>
      <w:r w:rsidR="003205D2">
        <w:t>’</w:t>
      </w:r>
      <w:r w:rsidRPr="00075EC6">
        <w:t>t covered in the interview?" (Hatch, 2002, p. 112</w:t>
      </w:r>
      <w:r w:rsidR="008B2A7A">
        <w:t>)</w:t>
      </w:r>
      <w:r w:rsidRPr="00075EC6">
        <w:t xml:space="preserve"> </w:t>
      </w:r>
    </w:p>
    <w:p w14:paraId="4C6F75BF" w14:textId="77777777" w:rsidR="005824B3" w:rsidRPr="00075EC6" w:rsidRDefault="005824B3" w:rsidP="005824B3">
      <w:pPr>
        <w:pStyle w:val="Heading2"/>
      </w:pPr>
      <w:bookmarkStart w:id="130" w:name="_Toc293665973"/>
      <w:bookmarkStart w:id="131" w:name="_Toc293666690"/>
      <w:bookmarkStart w:id="132" w:name="_Toc311537572"/>
      <w:r w:rsidRPr="00075EC6">
        <w:t>Data Analysis</w:t>
      </w:r>
      <w:bookmarkEnd w:id="130"/>
      <w:bookmarkEnd w:id="131"/>
      <w:bookmarkEnd w:id="132"/>
    </w:p>
    <w:p w14:paraId="6F67E556" w14:textId="5D584466" w:rsidR="00DE5D5B" w:rsidRPr="00075EC6" w:rsidRDefault="00DE5D5B" w:rsidP="00DE5D5B">
      <w:pPr>
        <w:spacing w:line="480" w:lineRule="auto"/>
        <w:ind w:firstLine="720"/>
      </w:pPr>
      <w:r w:rsidRPr="00075EC6">
        <w:t>The steps for the analysis involve</w:t>
      </w:r>
      <w:r>
        <w:t>d</w:t>
      </w:r>
      <w:r w:rsidRPr="00075EC6">
        <w:t xml:space="preserve"> five phases that Brenner (2006) called transcription, description, analysis, interpretation, and display. The first step </w:t>
      </w:r>
      <w:r>
        <w:t>wa</w:t>
      </w:r>
      <w:r w:rsidRPr="00075EC6">
        <w:t>s to transcribe. Regarding the interview audio recording, I transcribe</w:t>
      </w:r>
      <w:r>
        <w:t>d</w:t>
      </w:r>
      <w:r w:rsidRPr="00075EC6">
        <w:t xml:space="preserve"> the recording in full, as soon as I finish</w:t>
      </w:r>
      <w:r>
        <w:t>ed</w:t>
      </w:r>
      <w:r w:rsidRPr="00075EC6">
        <w:t xml:space="preserve"> the interview. This allow</w:t>
      </w:r>
      <w:r>
        <w:t>ed</w:t>
      </w:r>
      <w:r w:rsidRPr="00075EC6">
        <w:t xml:space="preserve"> me to add notes about non-linguistic features of the communication while my memory </w:t>
      </w:r>
      <w:r>
        <w:t>wa</w:t>
      </w:r>
      <w:r w:rsidRPr="00075EC6">
        <w:t>s fresh, and other things that I recollect</w:t>
      </w:r>
      <w:r>
        <w:t>ed</w:t>
      </w:r>
      <w:r w:rsidRPr="00075EC6">
        <w:t xml:space="preserve"> looking at the notes </w:t>
      </w:r>
      <w:r>
        <w:t xml:space="preserve">that </w:t>
      </w:r>
      <w:r w:rsidRPr="00075EC6">
        <w:t>I t</w:t>
      </w:r>
      <w:r>
        <w:t>ook</w:t>
      </w:r>
      <w:r w:rsidRPr="00075EC6">
        <w:t xml:space="preserve"> during or right after the interview. Transcription c</w:t>
      </w:r>
      <w:r>
        <w:t>ould</w:t>
      </w:r>
      <w:r w:rsidRPr="00075EC6">
        <w:t xml:space="preserve"> be more or less detailed, and the decision needs to be made based on the purpose of analysis (Lapadat </w:t>
      </w:r>
      <w:r>
        <w:t>&amp;</w:t>
      </w:r>
      <w:r w:rsidRPr="00075EC6">
        <w:t xml:space="preserve"> Lindsay, 1999). As my primary purpose of analysis </w:t>
      </w:r>
      <w:r>
        <w:t>wa</w:t>
      </w:r>
      <w:r w:rsidRPr="00075EC6">
        <w:t>s to construct the participants</w:t>
      </w:r>
      <w:r w:rsidR="003205D2">
        <w:t>’</w:t>
      </w:r>
      <w:r w:rsidRPr="00075EC6">
        <w:t xml:space="preserve"> narratives, I transcribe</w:t>
      </w:r>
      <w:r>
        <w:t>d</w:t>
      </w:r>
      <w:r w:rsidRPr="00075EC6">
        <w:t xml:space="preserve"> all the words, notable pauses and emphases in the recording. However, as some of the cues for interactional positioning may not be recorded on this minimal transcription, I listen</w:t>
      </w:r>
      <w:r>
        <w:t>ed</w:t>
      </w:r>
      <w:r w:rsidRPr="00075EC6">
        <w:t xml:space="preserve"> to the audiotape to confirm any insights derived from the analysis of the transcription</w:t>
      </w:r>
      <w:r>
        <w:t>.</w:t>
      </w:r>
      <w:r w:rsidRPr="00075EC6">
        <w:t xml:space="preserve"> </w:t>
      </w:r>
    </w:p>
    <w:p w14:paraId="7FD6090D" w14:textId="01547E84" w:rsidR="00DE5D5B" w:rsidRDefault="00DE5D5B" w:rsidP="00DE5D5B">
      <w:pPr>
        <w:spacing w:line="480" w:lineRule="auto"/>
        <w:ind w:firstLine="720"/>
      </w:pPr>
      <w:r w:rsidRPr="00075EC6">
        <w:t>Regarding the digital story videos that participants produced, I prepare</w:t>
      </w:r>
      <w:r>
        <w:t>d</w:t>
      </w:r>
      <w:r w:rsidRPr="00075EC6">
        <w:t xml:space="preserve"> multimodal transcription</w:t>
      </w:r>
      <w:r>
        <w:t xml:space="preserve"> adapted from Hull and Nelson (2005) and Nelson (2008) in order to examine how the meanings made in each mode interacted across modes</w:t>
      </w:r>
      <w:r w:rsidRPr="00075EC6">
        <w:t xml:space="preserve">. This transcription </w:t>
      </w:r>
      <w:r>
        <w:t xml:space="preserve">in a tabular format </w:t>
      </w:r>
      <w:r w:rsidRPr="00075EC6">
        <w:t>show</w:t>
      </w:r>
      <w:r>
        <w:t>ed</w:t>
      </w:r>
      <w:r w:rsidRPr="00075EC6">
        <w:t xml:space="preserve"> the visual image, written words</w:t>
      </w:r>
      <w:r>
        <w:t xml:space="preserve"> on screen</w:t>
      </w:r>
      <w:r w:rsidRPr="00075EC6">
        <w:t xml:space="preserve">, </w:t>
      </w:r>
      <w:r>
        <w:t>voice-over</w:t>
      </w:r>
      <w:r w:rsidRPr="00075EC6">
        <w:t xml:space="preserve">, </w:t>
      </w:r>
      <w:r>
        <w:t xml:space="preserve">and </w:t>
      </w:r>
      <w:r w:rsidRPr="00075EC6">
        <w:t xml:space="preserve">music. </w:t>
      </w:r>
    </w:p>
    <w:p w14:paraId="7B8CA589" w14:textId="34C1C640" w:rsidR="001D58F5" w:rsidRPr="00075EC6" w:rsidRDefault="00C531CA" w:rsidP="001D58F5">
      <w:pPr>
        <w:spacing w:line="480" w:lineRule="auto"/>
        <w:ind w:firstLine="720"/>
      </w:pPr>
      <w:r>
        <w:t xml:space="preserve">The data was analyzed utilizing two complementary methods of </w:t>
      </w:r>
      <w:r w:rsidR="001D58F5">
        <w:t xml:space="preserve">inductive </w:t>
      </w:r>
      <w:r>
        <w:t xml:space="preserve">content analysis </w:t>
      </w:r>
      <w:r w:rsidR="001D58F5">
        <w:t>that focuse</w:t>
      </w:r>
      <w:r w:rsidR="00F75373">
        <w:t>d</w:t>
      </w:r>
      <w:r w:rsidR="001D58F5">
        <w:t xml:space="preserve"> on “what” </w:t>
      </w:r>
      <w:r>
        <w:t>and the analysis of interactional positionings</w:t>
      </w:r>
      <w:r w:rsidR="001D58F5">
        <w:t xml:space="preserve"> that focuse</w:t>
      </w:r>
      <w:r w:rsidR="00F75373">
        <w:t>d</w:t>
      </w:r>
      <w:r w:rsidR="001D58F5">
        <w:t xml:space="preserve"> on “how.”</w:t>
      </w:r>
      <w:r w:rsidRPr="00075EC6">
        <w:t xml:space="preserve"> </w:t>
      </w:r>
      <w:r w:rsidR="001D58F5">
        <w:t xml:space="preserve">This is grounded in the view of </w:t>
      </w:r>
      <w:r w:rsidR="008B2A7A">
        <w:t>both digital stories and interview data to be an artifact of social practice. D</w:t>
      </w:r>
      <w:r w:rsidR="005824B3" w:rsidRPr="00075EC6">
        <w:t>igital stor</w:t>
      </w:r>
      <w:r w:rsidR="008B2A7A">
        <w:t xml:space="preserve">ies that the </w:t>
      </w:r>
      <w:r w:rsidR="00027F40">
        <w:t>students</w:t>
      </w:r>
      <w:r w:rsidR="008B2A7A">
        <w:t xml:space="preserve"> produced were</w:t>
      </w:r>
      <w:r w:rsidR="005824B3" w:rsidRPr="00075EC6">
        <w:t xml:space="preserve"> shaped by the context</w:t>
      </w:r>
      <w:r w:rsidR="008B2A7A">
        <w:t>s (institutional, curricular, life experiences), the purposes of the production, and</w:t>
      </w:r>
      <w:r w:rsidR="005824B3" w:rsidRPr="00075EC6">
        <w:t xml:space="preserve"> the imagined audiences. </w:t>
      </w:r>
      <w:r w:rsidR="008B2A7A">
        <w:t>Similarly</w:t>
      </w:r>
      <w:r w:rsidR="005824B3" w:rsidRPr="00075EC6">
        <w:t>, I take the stance of active interviewing (</w:t>
      </w:r>
      <w:r w:rsidR="00A07257">
        <w:t>Holstein &amp; Gubrium</w:t>
      </w:r>
      <w:r w:rsidR="005824B3" w:rsidRPr="00075EC6">
        <w:t>, 1997) that views the research interview as social practice. Instead of seeing research interviews as neutral instruments to extract the interviewee</w:t>
      </w:r>
      <w:r w:rsidR="003205D2">
        <w:t>’</w:t>
      </w:r>
      <w:r w:rsidR="005824B3" w:rsidRPr="00075EC6">
        <w:t>s answers as the truth, this perspective views the interviewees</w:t>
      </w:r>
      <w:r w:rsidR="003205D2">
        <w:t>’</w:t>
      </w:r>
      <w:r w:rsidR="005824B3" w:rsidRPr="00075EC6">
        <w:t xml:space="preserve"> responses as actively co-constructed by the interviewer and the interviewee at the moment of the interview.  </w:t>
      </w:r>
      <w:r w:rsidR="001D58F5" w:rsidRPr="00075EC6">
        <w:t xml:space="preserve">According to </w:t>
      </w:r>
      <w:r w:rsidR="00A07257">
        <w:t>Holstein and Gubrium</w:t>
      </w:r>
      <w:r w:rsidR="00F75373">
        <w:t>:</w:t>
      </w:r>
    </w:p>
    <w:p w14:paraId="5DB771D1" w14:textId="08DF5FEB" w:rsidR="001D58F5" w:rsidRDefault="001D58F5" w:rsidP="00E35155">
      <w:pPr>
        <w:ind w:left="720"/>
      </w:pPr>
      <w:r w:rsidRPr="00075EC6">
        <w:t>… active interview data can be analyzed to show the dynamic interrelatedness of the whats and the hows…. The goal is to show how interview responses are produced in the interaction between interviewer and respondent, without losing sight of the meanings produced or the circumstances that condition the meaning-making process. (1997, p. 127)</w:t>
      </w:r>
    </w:p>
    <w:p w14:paraId="7B042B00" w14:textId="77777777" w:rsidR="00E434D1" w:rsidRDefault="00E434D1" w:rsidP="00E35155">
      <w:pPr>
        <w:ind w:left="720"/>
      </w:pPr>
    </w:p>
    <w:p w14:paraId="45E7E323" w14:textId="0D556371" w:rsidR="005824B3" w:rsidRDefault="005824B3" w:rsidP="001D58F5">
      <w:pPr>
        <w:spacing w:line="480" w:lineRule="auto"/>
      </w:pPr>
      <w:r w:rsidRPr="00075EC6">
        <w:t xml:space="preserve">In this perspective of active interviewing, I am interested in not only </w:t>
      </w:r>
      <w:r w:rsidR="00F75373">
        <w:t>“</w:t>
      </w:r>
      <w:r w:rsidRPr="00075EC6">
        <w:t>what</w:t>
      </w:r>
      <w:r w:rsidR="00F75373">
        <w:t>”</w:t>
      </w:r>
      <w:r w:rsidRPr="00075EC6">
        <w:t xml:space="preserve"> (i.e., the content) of the interview, but also </w:t>
      </w:r>
      <w:r w:rsidR="00F75373">
        <w:t>“</w:t>
      </w:r>
      <w:r w:rsidRPr="00075EC6">
        <w:t>how</w:t>
      </w:r>
      <w:r w:rsidR="00F75373">
        <w:t>”</w:t>
      </w:r>
      <w:r w:rsidRPr="00075EC6">
        <w:t xml:space="preserve"> (i.e., the manner of the interaction) and its impact on </w:t>
      </w:r>
      <w:r w:rsidR="00F75373">
        <w:t>“</w:t>
      </w:r>
      <w:r w:rsidRPr="00075EC6">
        <w:t>what.</w:t>
      </w:r>
      <w:r w:rsidR="00F75373">
        <w:t>”</w:t>
      </w:r>
      <w:r w:rsidRPr="00075EC6">
        <w:t xml:space="preserve"> </w:t>
      </w:r>
    </w:p>
    <w:p w14:paraId="0AA99A46" w14:textId="1AE26FA1" w:rsidR="005824B3" w:rsidRPr="00075EC6" w:rsidRDefault="00C27866" w:rsidP="005824B3">
      <w:pPr>
        <w:spacing w:line="480" w:lineRule="auto"/>
        <w:ind w:firstLine="720"/>
      </w:pPr>
      <w:r>
        <w:t xml:space="preserve">I used </w:t>
      </w:r>
      <w:r w:rsidRPr="00075EC6">
        <w:t xml:space="preserve">an inductive content analysis </w:t>
      </w:r>
      <w:r>
        <w:t xml:space="preserve">to </w:t>
      </w:r>
      <w:r w:rsidR="005824B3" w:rsidRPr="00075EC6">
        <w:t>analy</w:t>
      </w:r>
      <w:r>
        <w:t>ze</w:t>
      </w:r>
      <w:r w:rsidR="005824B3" w:rsidRPr="00075EC6">
        <w:t xml:space="preserve"> the </w:t>
      </w:r>
      <w:r w:rsidR="00F75373">
        <w:t>“</w:t>
      </w:r>
      <w:r w:rsidR="005824B3" w:rsidRPr="00075EC6">
        <w:t>what</w:t>
      </w:r>
      <w:r w:rsidR="00F75373">
        <w:t>”</w:t>
      </w:r>
      <w:r w:rsidR="005824B3" w:rsidRPr="00075EC6">
        <w:t xml:space="preserve"> of the </w:t>
      </w:r>
      <w:r>
        <w:t xml:space="preserve">digital stories and the </w:t>
      </w:r>
      <w:r w:rsidR="005824B3" w:rsidRPr="00075EC6">
        <w:t>interview</w:t>
      </w:r>
      <w:r>
        <w:t>.</w:t>
      </w:r>
      <w:r w:rsidR="005824B3" w:rsidRPr="00075EC6">
        <w:t xml:space="preserve"> </w:t>
      </w:r>
      <w:r>
        <w:t xml:space="preserve">In this analytic tool, </w:t>
      </w:r>
      <w:r w:rsidR="005824B3" w:rsidRPr="00075EC6">
        <w:t xml:space="preserve">there </w:t>
      </w:r>
      <w:r w:rsidR="00574F8F">
        <w:t>w</w:t>
      </w:r>
      <w:r w:rsidR="00677DA8">
        <w:t>ere</w:t>
      </w:r>
      <w:r w:rsidR="00574F8F">
        <w:t xml:space="preserve"> </w:t>
      </w:r>
      <w:r w:rsidR="005824B3" w:rsidRPr="00075EC6">
        <w:t>no predetermined categories or codes for analysis, but the codes w</w:t>
      </w:r>
      <w:r w:rsidR="00574F8F">
        <w:t>ould</w:t>
      </w:r>
      <w:r w:rsidR="005824B3" w:rsidRPr="00075EC6">
        <w:t xml:space="preserve"> emerge in the process of description and analysis. This </w:t>
      </w:r>
      <w:r w:rsidR="00574F8F">
        <w:t>was</w:t>
      </w:r>
      <w:r w:rsidR="005824B3" w:rsidRPr="00075EC6">
        <w:t xml:space="preserve"> done through open coding and focused coding</w:t>
      </w:r>
      <w:r w:rsidR="00F75373">
        <w:t xml:space="preserve">, </w:t>
      </w:r>
      <w:r w:rsidR="005824B3" w:rsidRPr="00075EC6">
        <w:t>which start</w:t>
      </w:r>
      <w:r>
        <w:t>ed</w:t>
      </w:r>
      <w:r w:rsidR="005824B3" w:rsidRPr="00075EC6">
        <w:t xml:space="preserve"> with the review of the whole </w:t>
      </w:r>
      <w:r w:rsidR="00677DA8">
        <w:t xml:space="preserve">transcripts of the </w:t>
      </w:r>
      <w:r w:rsidR="005824B3" w:rsidRPr="00075EC6">
        <w:t>interview</w:t>
      </w:r>
      <w:r w:rsidR="00677DA8">
        <w:t xml:space="preserve">s and </w:t>
      </w:r>
      <w:r w:rsidR="005824B3" w:rsidRPr="00075EC6">
        <w:t xml:space="preserve">the </w:t>
      </w:r>
      <w:r w:rsidR="00677DA8">
        <w:t>digital stories</w:t>
      </w:r>
      <w:r w:rsidR="005824B3" w:rsidRPr="00075EC6">
        <w:t xml:space="preserve"> with an open mind to give as many codes as possible, and then narrow</w:t>
      </w:r>
      <w:r w:rsidR="00677DA8">
        <w:t>ed</w:t>
      </w:r>
      <w:r w:rsidR="005824B3" w:rsidRPr="00075EC6">
        <w:t xml:space="preserve"> down to repeating or interrelated codes that </w:t>
      </w:r>
      <w:r w:rsidR="00677DA8">
        <w:t>we</w:t>
      </w:r>
      <w:r w:rsidR="005824B3" w:rsidRPr="00075EC6">
        <w:t>re relevant to the research questions</w:t>
      </w:r>
      <w:r w:rsidR="00F75373">
        <w:t xml:space="preserve"> </w:t>
      </w:r>
      <w:r w:rsidR="00F75373" w:rsidRPr="00075EC6">
        <w:t xml:space="preserve">(Emerson, Fretz, </w:t>
      </w:r>
      <w:r w:rsidR="00F75373">
        <w:t>&amp;</w:t>
      </w:r>
      <w:r w:rsidR="00F75373" w:rsidRPr="00075EC6">
        <w:t xml:space="preserve"> Shaw, 1995)</w:t>
      </w:r>
      <w:r w:rsidR="005824B3" w:rsidRPr="00075EC6">
        <w:t xml:space="preserve">. </w:t>
      </w:r>
      <w:r w:rsidR="00F11C70">
        <w:t xml:space="preserve">Initial open codes that I assigned frequently included “identity,” “voice recording,” “image representing experience,” “symbolic use of images.” </w:t>
      </w:r>
      <w:r w:rsidR="005824B3" w:rsidRPr="00075EC6">
        <w:t>I then sort</w:t>
      </w:r>
      <w:r w:rsidR="00574F8F">
        <w:t>ed</w:t>
      </w:r>
      <w:r w:rsidR="005824B3" w:rsidRPr="00075EC6">
        <w:t xml:space="preserve"> the data by the relevant codes, and conduct</w:t>
      </w:r>
      <w:r w:rsidR="00677DA8">
        <w:t>ed</w:t>
      </w:r>
      <w:r w:rsidR="005824B3" w:rsidRPr="00075EC6">
        <w:t xml:space="preserve"> focused coding where I construct</w:t>
      </w:r>
      <w:r w:rsidR="00574F8F">
        <w:t>ed</w:t>
      </w:r>
      <w:r w:rsidR="005824B3" w:rsidRPr="00075EC6">
        <w:t xml:space="preserve"> sub-codes to organize and make sense of the data. </w:t>
      </w:r>
      <w:r w:rsidR="00F11C70">
        <w:t xml:space="preserve">For example, “identity” was further categorized into such sub-codes as </w:t>
      </w:r>
      <w:r w:rsidR="00824E18">
        <w:t xml:space="preserve">“positioning others,” “anecdote of being positioned by others,” “identification with others,” and </w:t>
      </w:r>
      <w:r w:rsidR="00F11C70">
        <w:t>“</w:t>
      </w:r>
      <w:r w:rsidR="00824E18">
        <w:t xml:space="preserve">self-assessment of language performance.” </w:t>
      </w:r>
      <w:r w:rsidR="005824B3" w:rsidRPr="00075EC6">
        <w:t>I wr</w:t>
      </w:r>
      <w:r w:rsidR="00574F8F">
        <w:t>o</w:t>
      </w:r>
      <w:r w:rsidR="005824B3" w:rsidRPr="00075EC6">
        <w:t>te memos to make sense of the relationships between the sub-codes, ma</w:t>
      </w:r>
      <w:r w:rsidR="00574F8F">
        <w:t>d</w:t>
      </w:r>
      <w:r w:rsidR="005824B3" w:rsidRPr="00075EC6">
        <w:t xml:space="preserve">e theories that </w:t>
      </w:r>
      <w:r w:rsidR="00677DA8">
        <w:t xml:space="preserve">could </w:t>
      </w:r>
      <w:r w:rsidR="005824B3" w:rsidRPr="00075EC6">
        <w:t>answer the research questions, and confirm</w:t>
      </w:r>
      <w:r w:rsidR="00574F8F">
        <w:t>ed</w:t>
      </w:r>
      <w:r w:rsidR="005824B3" w:rsidRPr="00075EC6">
        <w:t xml:space="preserve"> the validity of the theories with the whole record.</w:t>
      </w:r>
    </w:p>
    <w:p w14:paraId="27901D23" w14:textId="712FFB30" w:rsidR="005824B3" w:rsidRPr="00075EC6" w:rsidRDefault="005824B3" w:rsidP="005824B3">
      <w:pPr>
        <w:spacing w:line="480" w:lineRule="auto"/>
        <w:ind w:firstLine="720"/>
      </w:pPr>
      <w:r w:rsidRPr="00075EC6">
        <w:t xml:space="preserve">The analysis of </w:t>
      </w:r>
      <w:r w:rsidR="00F75373">
        <w:t>“</w:t>
      </w:r>
      <w:r w:rsidRPr="00075EC6">
        <w:t>how</w:t>
      </w:r>
      <w:r w:rsidR="00F75373">
        <w:t>”</w:t>
      </w:r>
      <w:r w:rsidRPr="00075EC6">
        <w:t xml:space="preserve"> </w:t>
      </w:r>
      <w:r w:rsidR="00574F8F">
        <w:t>was</w:t>
      </w:r>
      <w:r w:rsidRPr="00075EC6">
        <w:t xml:space="preserve"> conducted performatively (Langellier, 1989), with the understanding that “when we tell stories about our lives we perform our (preferred) identities” (Reissman, 2002). I use</w:t>
      </w:r>
      <w:r w:rsidR="008C0550">
        <w:t>d</w:t>
      </w:r>
      <w:r w:rsidRPr="00075EC6">
        <w:t xml:space="preserve"> this approach to answer </w:t>
      </w:r>
      <w:r w:rsidR="0084576A">
        <w:t>my</w:t>
      </w:r>
      <w:r w:rsidRPr="00075EC6">
        <w:t xml:space="preserve"> question regarding the participants</w:t>
      </w:r>
      <w:r w:rsidR="003205D2">
        <w:t>’</w:t>
      </w:r>
      <w:r w:rsidRPr="00075EC6">
        <w:t xml:space="preserve"> positioning of the represented characters, themselves, and the audience in the digital story and in the interview. The sub-questions that I explore</w:t>
      </w:r>
      <w:r w:rsidR="00677DA8">
        <w:t>d</w:t>
      </w:r>
      <w:r w:rsidRPr="00075EC6">
        <w:t xml:space="preserve"> for the analysis include</w:t>
      </w:r>
      <w:r w:rsidR="00677DA8">
        <w:t>d</w:t>
      </w:r>
      <w:r w:rsidR="00F75373">
        <w:t>:</w:t>
      </w:r>
    </w:p>
    <w:p w14:paraId="5EBA99E9" w14:textId="77777777" w:rsidR="005824B3" w:rsidRDefault="005824B3" w:rsidP="00E35155">
      <w:pPr>
        <w:ind w:left="720"/>
      </w:pPr>
      <w:r w:rsidRPr="00075EC6">
        <w:t>In what kind of a story does a narrator place herself? How does she locate herself in relation to the audience, and vice versa? … How does she relate to herself, that is, make identity claims about who or what she is? (Reissman, 2002, p. 701)</w:t>
      </w:r>
    </w:p>
    <w:p w14:paraId="021DB67E" w14:textId="77777777" w:rsidR="00E35155" w:rsidRDefault="00E35155" w:rsidP="00E35155">
      <w:pPr>
        <w:ind w:left="720"/>
      </w:pPr>
    </w:p>
    <w:p w14:paraId="5E870A84" w14:textId="12BBB277" w:rsidR="005824B3" w:rsidRPr="00075EC6" w:rsidRDefault="005824B3" w:rsidP="00677DA8">
      <w:pPr>
        <w:spacing w:line="480" w:lineRule="auto"/>
      </w:pPr>
      <w:r w:rsidRPr="00075EC6">
        <w:t>I analyze</w:t>
      </w:r>
      <w:r w:rsidR="00677DA8">
        <w:t>d</w:t>
      </w:r>
      <w:r w:rsidRPr="00075EC6">
        <w:t xml:space="preserve"> the performance of positioning (Davies </w:t>
      </w:r>
      <w:r w:rsidR="00206C94">
        <w:t>&amp;</w:t>
      </w:r>
      <w:r w:rsidRPr="00075EC6">
        <w:t xml:space="preserve"> Harré, 1990), </w:t>
      </w:r>
      <w:r w:rsidR="00F75373">
        <w:t>which means</w:t>
      </w:r>
      <w:r w:rsidRPr="00075EC6">
        <w:t xml:space="preserve"> locating selves and others in the course of the interview. According to Davies and Harré (1990) positioning is</w:t>
      </w:r>
      <w:r w:rsidR="00F75373">
        <w:t>:</w:t>
      </w:r>
    </w:p>
    <w:p w14:paraId="7DAB5EB0" w14:textId="77777777" w:rsidR="005824B3" w:rsidRDefault="005824B3" w:rsidP="00E35155">
      <w:pPr>
        <w:ind w:left="720"/>
      </w:pPr>
      <w:r w:rsidRPr="00075EC6">
        <w:t>the discursive process whereby selves are located in conversations as observably and subjectively coherent participants in jointly produced story lines. There can be interactive positioning in which what one person says positions another. And there can be reflexive positioning in which one positions oneself. However it would be a mistake to assume that, in either case, positioning is necessarily intentional. (p. 4)</w:t>
      </w:r>
    </w:p>
    <w:p w14:paraId="48EE9E32" w14:textId="77777777" w:rsidR="00E35155" w:rsidRDefault="00E35155" w:rsidP="00E35155">
      <w:pPr>
        <w:ind w:left="720"/>
      </w:pPr>
    </w:p>
    <w:p w14:paraId="325C85FE" w14:textId="14ED9C9E" w:rsidR="005824B3" w:rsidRPr="00075EC6" w:rsidRDefault="005824B3" w:rsidP="00677DA8">
      <w:pPr>
        <w:spacing w:line="480" w:lineRule="auto"/>
      </w:pPr>
      <w:r w:rsidRPr="00075EC6">
        <w:t>I t</w:t>
      </w:r>
      <w:r w:rsidR="008C0550">
        <w:t>ook</w:t>
      </w:r>
      <w:r w:rsidRPr="00075EC6">
        <w:t xml:space="preserve"> up Wortham</w:t>
      </w:r>
      <w:r w:rsidR="003205D2">
        <w:t>’</w:t>
      </w:r>
      <w:r w:rsidRPr="00075EC6">
        <w:t xml:space="preserve">s (2001) analytical approach, which </w:t>
      </w:r>
      <w:r w:rsidR="00F75373">
        <w:t>i</w:t>
      </w:r>
      <w:r w:rsidRPr="00075EC6">
        <w:t xml:space="preserve">s a concrete way </w:t>
      </w:r>
      <w:r w:rsidR="00F75373">
        <w:t>of</w:t>
      </w:r>
      <w:r w:rsidRPr="00075EC6">
        <w:t xml:space="preserve"> analyz</w:t>
      </w:r>
      <w:r w:rsidR="00F75373">
        <w:t>ing</w:t>
      </w:r>
      <w:r w:rsidRPr="00075EC6">
        <w:t xml:space="preserve"> a narrative for the positioning work, drawing on Bakhtinian theories. Wortham</w:t>
      </w:r>
      <w:r w:rsidR="003205D2">
        <w:t>’</w:t>
      </w:r>
      <w:r w:rsidRPr="00075EC6">
        <w:t>s approach distinguishe</w:t>
      </w:r>
      <w:r w:rsidR="008C0550">
        <w:t>d</w:t>
      </w:r>
      <w:r w:rsidRPr="00075EC6">
        <w:t xml:space="preserve"> the narrated event (the event that the narrator is talking about) and the storytelling event (the interview interaction itself), and attend</w:t>
      </w:r>
      <w:r w:rsidR="008C0550">
        <w:t>ed</w:t>
      </w:r>
      <w:r w:rsidRPr="00075EC6">
        <w:t xml:space="preserve"> to the dialogues that the utterances have with the past uses, and thus carry</w:t>
      </w:r>
      <w:r w:rsidR="00F75373">
        <w:t>ing</w:t>
      </w:r>
      <w:r w:rsidRPr="00075EC6">
        <w:t xml:space="preserve"> certain voices.</w:t>
      </w:r>
    </w:p>
    <w:p w14:paraId="228D2516" w14:textId="77777777" w:rsidR="005824B3" w:rsidRDefault="005824B3" w:rsidP="00E35155">
      <w:pPr>
        <w:ind w:left="720"/>
      </w:pPr>
      <w:r w:rsidRPr="00075EC6">
        <w:t>Interpretation of an utterance also requires construal of a second, interactional level, because the words used in any utterance have been spoken by others. Particular utterances or configurations of utterances are often associated with particular social groups because certain types of speakers characteristically use a particular type of utterance. So utterances often open a rudimentary dialogue with particular types of people. Interpreters must attend not only to the represented content of speech but also to the position taken by the speaker in saying what he or she says. (p. 21)</w:t>
      </w:r>
    </w:p>
    <w:p w14:paraId="0537B445" w14:textId="77777777" w:rsidR="00E35155" w:rsidRDefault="00E35155" w:rsidP="00E35155">
      <w:pPr>
        <w:ind w:left="720"/>
      </w:pPr>
    </w:p>
    <w:p w14:paraId="65CC3A8C" w14:textId="77777777" w:rsidR="001C11DC" w:rsidRDefault="005824B3" w:rsidP="005824B3">
      <w:pPr>
        <w:spacing w:line="480" w:lineRule="auto"/>
        <w:ind w:firstLine="720"/>
      </w:pPr>
      <w:r w:rsidRPr="00075EC6">
        <w:t xml:space="preserve">In order to find out the type of utterance, Wortham (2001) proposed that we identify the indexical cues that would suggest potential voices that the utterance carries. The five types of indexical cues that he presented were 1) reference and predication, 2) metapragmatic descriptors (i.e., verbs of saying such as </w:t>
      </w:r>
      <w:r w:rsidR="00F75373">
        <w:t>“</w:t>
      </w:r>
      <w:r w:rsidRPr="00075EC6">
        <w:t>explain</w:t>
      </w:r>
      <w:r w:rsidR="00F75373">
        <w:t>”</w:t>
      </w:r>
      <w:r w:rsidRPr="00075EC6">
        <w:t xml:space="preserve">, </w:t>
      </w:r>
      <w:r w:rsidR="00F75373">
        <w:t>“</w:t>
      </w:r>
      <w:r w:rsidRPr="00075EC6">
        <w:t>complain</w:t>
      </w:r>
      <w:r w:rsidR="00F75373">
        <w:t>”</w:t>
      </w:r>
      <w:r w:rsidRPr="00075EC6">
        <w:t xml:space="preserve">, </w:t>
      </w:r>
      <w:r w:rsidR="00F75373">
        <w:t>“</w:t>
      </w:r>
      <w:r w:rsidRPr="00075EC6">
        <w:t>promise</w:t>
      </w:r>
      <w:r w:rsidR="00F75373">
        <w:t>”</w:t>
      </w:r>
      <w:r w:rsidRPr="00075EC6">
        <w:t xml:space="preserve">, </w:t>
      </w:r>
      <w:r w:rsidR="00F75373">
        <w:t>“</w:t>
      </w:r>
      <w:r w:rsidRPr="00075EC6">
        <w:t>lie</w:t>
      </w:r>
      <w:r w:rsidR="00F75373">
        <w:t>”</w:t>
      </w:r>
      <w:r w:rsidRPr="00075EC6">
        <w:t xml:space="preserve">), 3) direct and indirect quotation, 4) evaluative indexicals (i.e., typical way of speaking about certain group of people), and 5) epistemic modalization (i.e. truth claims about the narrated event). </w:t>
      </w:r>
    </w:p>
    <w:p w14:paraId="1478750C" w14:textId="753D2F12" w:rsidR="001C11DC" w:rsidRDefault="00824E18" w:rsidP="001C11DC">
      <w:pPr>
        <w:spacing w:line="480" w:lineRule="auto"/>
        <w:ind w:firstLine="720"/>
      </w:pPr>
      <w:r>
        <w:t>Following this suggestion, I highlighted the digital story drafts for the reference and predication, modalization, metapragmatic descriptors, quotes,  and labels given to people.</w:t>
      </w:r>
      <w:r w:rsidR="00F1789A">
        <w:t xml:space="preserve"> Table 3 below </w:t>
      </w:r>
      <w:r w:rsidR="001C11DC">
        <w:t>shows an initial positioning analysis of a part of Amy’s digital story voice-over.</w:t>
      </w:r>
      <w:r w:rsidR="00F1789A">
        <w:t xml:space="preserve"> This part is the climax of Amy’s story, the last scene where Amy met her host family in Japan. </w:t>
      </w:r>
      <w:r w:rsidR="00DC3D53">
        <w:t xml:space="preserve">Three areas of language use are salient in this part of the voice-over. </w:t>
      </w:r>
      <w:r w:rsidR="00F1789A">
        <w:t xml:space="preserve">First, the subjects of the sentences, marked in boxes, transition from other characters to “I,” suggesting that Amy told the story of her changing position, which became available due to other people’s actions. She ends this anecdote with sentences with </w:t>
      </w:r>
      <w:r w:rsidR="00F1789A" w:rsidRPr="00F1789A">
        <w:t>“that bond” and “that</w:t>
      </w:r>
      <w:r w:rsidR="00F1789A">
        <w:t>,</w:t>
      </w:r>
      <w:r w:rsidR="00F1789A" w:rsidRPr="00F1789A">
        <w:t>”</w:t>
      </w:r>
      <w:r w:rsidR="00F1789A">
        <w:t xml:space="preserve"> adding her evaluation of this experience in reflection.  Second, metapragmatic descriptors and quotes, marked with simple underlines, show that these quotes functioned both to tell the content of the story (i.e., what people said, how people reacted), and to tell the relationship between them, with the casual register and regional dialect. Third, evaluative expressions, marked with wave underlines, show </w:t>
      </w:r>
      <w:r w:rsidR="00DC3D53">
        <w:t>that the storyteller added the manners of the actions with adverbs “quietly,” “strongly,” and “already,” which expressed the emotion and attitude of the storyteller. Adjectives “strong” and “wonderful” indicate the storyteller’s evaluation of this anecdote.</w:t>
      </w:r>
    </w:p>
    <w:tbl>
      <w:tblPr>
        <w:tblStyle w:val="TableGrid"/>
        <w:tblW w:w="0" w:type="auto"/>
        <w:tblInd w:w="108" w:type="dxa"/>
        <w:tblLook w:val="04A0" w:firstRow="1" w:lastRow="0" w:firstColumn="1" w:lastColumn="0" w:noHBand="0" w:noVBand="1"/>
      </w:tblPr>
      <w:tblGrid>
        <w:gridCol w:w="2977"/>
        <w:gridCol w:w="2410"/>
        <w:gridCol w:w="3260"/>
      </w:tblGrid>
      <w:tr w:rsidR="00824E18" w14:paraId="7BB42B23" w14:textId="77777777" w:rsidTr="00DC3D53">
        <w:tc>
          <w:tcPr>
            <w:tcW w:w="2977" w:type="dxa"/>
          </w:tcPr>
          <w:p w14:paraId="7E11D87D" w14:textId="757AE6B4" w:rsidR="00824E18" w:rsidRPr="006A598F" w:rsidRDefault="001C11DC" w:rsidP="001C11DC">
            <w:pPr>
              <w:rPr>
                <w:sz w:val="22"/>
                <w:szCs w:val="22"/>
              </w:rPr>
            </w:pPr>
            <w:r>
              <w:rPr>
                <w:sz w:val="22"/>
                <w:szCs w:val="22"/>
              </w:rPr>
              <w:t>Voice-over text in Japanese</w:t>
            </w:r>
          </w:p>
        </w:tc>
        <w:tc>
          <w:tcPr>
            <w:tcW w:w="2410" w:type="dxa"/>
          </w:tcPr>
          <w:p w14:paraId="0DAB3437" w14:textId="67D541D0" w:rsidR="00824E18" w:rsidRPr="006A598F" w:rsidRDefault="006A598F" w:rsidP="006A598F">
            <w:pPr>
              <w:rPr>
                <w:sz w:val="22"/>
                <w:szCs w:val="22"/>
              </w:rPr>
            </w:pPr>
            <w:r w:rsidRPr="006A598F">
              <w:rPr>
                <w:sz w:val="22"/>
                <w:szCs w:val="22"/>
              </w:rPr>
              <w:t>English translation</w:t>
            </w:r>
          </w:p>
        </w:tc>
        <w:tc>
          <w:tcPr>
            <w:tcW w:w="3260" w:type="dxa"/>
          </w:tcPr>
          <w:p w14:paraId="7BFEDEBE" w14:textId="7B4AB415" w:rsidR="00824E18" w:rsidRPr="006A598F" w:rsidRDefault="006A598F" w:rsidP="006A598F">
            <w:pPr>
              <w:rPr>
                <w:sz w:val="22"/>
                <w:szCs w:val="22"/>
              </w:rPr>
            </w:pPr>
            <w:r w:rsidRPr="006A598F">
              <w:rPr>
                <w:sz w:val="22"/>
                <w:szCs w:val="22"/>
              </w:rPr>
              <w:t>Notes</w:t>
            </w:r>
          </w:p>
        </w:tc>
      </w:tr>
      <w:tr w:rsidR="00824E18" w14:paraId="1DF6F105" w14:textId="77777777" w:rsidTr="00DC3D53">
        <w:tc>
          <w:tcPr>
            <w:tcW w:w="2977" w:type="dxa"/>
          </w:tcPr>
          <w:p w14:paraId="4C90EE5A" w14:textId="64C74B41" w:rsidR="00824E18" w:rsidRPr="00DC3D53" w:rsidRDefault="006A598F" w:rsidP="006A598F">
            <w:pPr>
              <w:rPr>
                <w:i/>
                <w:sz w:val="22"/>
                <w:szCs w:val="22"/>
              </w:rPr>
            </w:pPr>
            <w:r w:rsidRPr="00DC3D53">
              <w:rPr>
                <w:i/>
                <w:sz w:val="22"/>
                <w:szCs w:val="22"/>
              </w:rPr>
              <w:t xml:space="preserve">Watashi-no Nihon-ni iru saigo-no ban, </w:t>
            </w:r>
            <w:r w:rsidRPr="00DC3D53">
              <w:rPr>
                <w:i/>
                <w:sz w:val="22"/>
                <w:szCs w:val="22"/>
                <w:bdr w:val="single" w:sz="4" w:space="0" w:color="auto"/>
              </w:rPr>
              <w:t>watashi-no hosuto famirii-wa</w:t>
            </w:r>
            <w:r w:rsidRPr="00DC3D53">
              <w:rPr>
                <w:i/>
                <w:sz w:val="22"/>
                <w:szCs w:val="22"/>
              </w:rPr>
              <w:t xml:space="preserve"> watashi-no ryoo-ni kite, watashi-ni </w:t>
            </w:r>
            <w:r w:rsidRPr="00DC3D53">
              <w:rPr>
                <w:i/>
                <w:sz w:val="22"/>
                <w:szCs w:val="22"/>
                <w:u w:val="single"/>
              </w:rPr>
              <w:t>sayonara</w:t>
            </w:r>
            <w:r w:rsidRPr="00DC3D53">
              <w:rPr>
                <w:i/>
                <w:sz w:val="22"/>
                <w:szCs w:val="22"/>
              </w:rPr>
              <w:t xml:space="preserve">-to </w:t>
            </w:r>
            <w:r w:rsidRPr="00DC3D53">
              <w:rPr>
                <w:i/>
                <w:sz w:val="22"/>
                <w:szCs w:val="22"/>
                <w:u w:val="single"/>
              </w:rPr>
              <w:t>iimashita</w:t>
            </w:r>
            <w:r w:rsidRPr="00DC3D53">
              <w:rPr>
                <w:i/>
                <w:sz w:val="22"/>
                <w:szCs w:val="22"/>
              </w:rPr>
              <w:t xml:space="preserve">. </w:t>
            </w:r>
          </w:p>
          <w:p w14:paraId="0ACC82E5" w14:textId="591F2CDF" w:rsidR="00824E18" w:rsidRPr="00DC3D53" w:rsidRDefault="006A598F" w:rsidP="006A598F">
            <w:pPr>
              <w:rPr>
                <w:i/>
                <w:sz w:val="22"/>
                <w:szCs w:val="22"/>
              </w:rPr>
            </w:pPr>
            <w:r w:rsidRPr="00DC3D53">
              <w:rPr>
                <w:i/>
                <w:sz w:val="22"/>
                <w:szCs w:val="22"/>
                <w:bdr w:val="single" w:sz="4" w:space="0" w:color="auto"/>
              </w:rPr>
              <w:t>Otoosan-to okaasan-wa</w:t>
            </w:r>
            <w:r w:rsidRPr="00DC3D53">
              <w:rPr>
                <w:i/>
                <w:sz w:val="22"/>
                <w:szCs w:val="22"/>
              </w:rPr>
              <w:t xml:space="preserve"> watashi-to hagu-shita-ri, Ryuto-e </w:t>
            </w:r>
            <w:r w:rsidRPr="00DC3D53">
              <w:rPr>
                <w:i/>
                <w:sz w:val="22"/>
                <w:szCs w:val="22"/>
                <w:u w:val="single"/>
              </w:rPr>
              <w:t>“Kotchi kite, Ryuto. Kaera-nakucha-yo”</w:t>
            </w:r>
            <w:r w:rsidRPr="00DC3D53">
              <w:rPr>
                <w:i/>
                <w:sz w:val="22"/>
                <w:szCs w:val="22"/>
              </w:rPr>
              <w:t xml:space="preserve"> to </w:t>
            </w:r>
            <w:r w:rsidRPr="00DC3D53">
              <w:rPr>
                <w:i/>
                <w:sz w:val="22"/>
                <w:szCs w:val="22"/>
                <w:u w:val="single"/>
              </w:rPr>
              <w:t>itta</w:t>
            </w:r>
            <w:r w:rsidRPr="00DC3D53">
              <w:rPr>
                <w:i/>
                <w:sz w:val="22"/>
                <w:szCs w:val="22"/>
              </w:rPr>
              <w:t xml:space="preserve"> kedo, </w:t>
            </w:r>
            <w:r w:rsidRPr="00DC3D53">
              <w:rPr>
                <w:i/>
                <w:sz w:val="22"/>
                <w:szCs w:val="22"/>
                <w:bdr w:val="single" w:sz="4" w:space="0" w:color="auto"/>
              </w:rPr>
              <w:t>Ryuto-wa</w:t>
            </w:r>
            <w:r w:rsidRPr="00DC3D53">
              <w:rPr>
                <w:i/>
                <w:sz w:val="22"/>
                <w:szCs w:val="22"/>
              </w:rPr>
              <w:t xml:space="preserve"> watashi-no te-o motte, </w:t>
            </w:r>
            <w:r w:rsidRPr="00DC3D53">
              <w:rPr>
                <w:i/>
                <w:sz w:val="22"/>
                <w:szCs w:val="22"/>
                <w:u w:val="wave"/>
              </w:rPr>
              <w:t>shizuka-ni</w:t>
            </w:r>
            <w:r w:rsidRPr="00DC3D53">
              <w:rPr>
                <w:i/>
                <w:sz w:val="22"/>
                <w:szCs w:val="22"/>
              </w:rPr>
              <w:t xml:space="preserve"> </w:t>
            </w:r>
            <w:r w:rsidRPr="00DC3D53">
              <w:rPr>
                <w:i/>
                <w:sz w:val="22"/>
                <w:szCs w:val="22"/>
                <w:u w:val="single"/>
              </w:rPr>
              <w:t>naki</w:t>
            </w:r>
            <w:r w:rsidRPr="00DC3D53">
              <w:rPr>
                <w:i/>
                <w:sz w:val="22"/>
                <w:szCs w:val="22"/>
              </w:rPr>
              <w:t xml:space="preserve"> mashita.</w:t>
            </w:r>
            <w:r w:rsidR="00F1789A" w:rsidRPr="00DC3D53">
              <w:rPr>
                <w:i/>
                <w:sz w:val="22"/>
                <w:szCs w:val="22"/>
              </w:rPr>
              <w:t xml:space="preserve"> </w:t>
            </w:r>
            <w:r w:rsidRPr="00DC3D53">
              <w:rPr>
                <w:i/>
                <w:sz w:val="22"/>
                <w:szCs w:val="22"/>
                <w:u w:val="single"/>
              </w:rPr>
              <w:t>“Chau, Amy-to kaeri-tai”</w:t>
            </w:r>
            <w:r w:rsidRPr="00DC3D53">
              <w:rPr>
                <w:i/>
                <w:sz w:val="22"/>
                <w:szCs w:val="22"/>
              </w:rPr>
              <w:t xml:space="preserve"> to </w:t>
            </w:r>
            <w:r w:rsidRPr="00DC3D53">
              <w:rPr>
                <w:i/>
                <w:sz w:val="22"/>
                <w:szCs w:val="22"/>
                <w:u w:val="single"/>
              </w:rPr>
              <w:t>itte</w:t>
            </w:r>
            <w:r w:rsidRPr="00DC3D53">
              <w:rPr>
                <w:i/>
                <w:sz w:val="22"/>
                <w:szCs w:val="22"/>
              </w:rPr>
              <w:t xml:space="preserve">, watashi-to </w:t>
            </w:r>
            <w:r w:rsidRPr="00DC3D53">
              <w:rPr>
                <w:i/>
                <w:sz w:val="22"/>
                <w:szCs w:val="22"/>
                <w:u w:val="wave"/>
              </w:rPr>
              <w:t>tsuyoku</w:t>
            </w:r>
            <w:r w:rsidRPr="00DC3D53">
              <w:rPr>
                <w:i/>
                <w:sz w:val="22"/>
                <w:szCs w:val="22"/>
              </w:rPr>
              <w:t xml:space="preserve"> hagu shimashita.</w:t>
            </w:r>
          </w:p>
          <w:p w14:paraId="62C644F6" w14:textId="20F11A4E" w:rsidR="00824E18" w:rsidRPr="00DC3D53" w:rsidRDefault="002A106E" w:rsidP="006A598F">
            <w:pPr>
              <w:rPr>
                <w:i/>
                <w:sz w:val="22"/>
                <w:szCs w:val="22"/>
              </w:rPr>
            </w:pPr>
            <w:r w:rsidRPr="00DC3D53">
              <w:rPr>
                <w:i/>
                <w:sz w:val="22"/>
                <w:szCs w:val="22"/>
                <w:bdr w:val="single" w:sz="4" w:space="0" w:color="auto"/>
              </w:rPr>
              <w:t>Watashi-to Ryuto-wa</w:t>
            </w:r>
            <w:r w:rsidRPr="00DC3D53">
              <w:rPr>
                <w:i/>
                <w:sz w:val="22"/>
                <w:szCs w:val="22"/>
              </w:rPr>
              <w:t xml:space="preserve"> mikka mae-ni ai-mashita-ga, watashi-no kokoro-de </w:t>
            </w:r>
            <w:r w:rsidRPr="00DC3D53">
              <w:rPr>
                <w:i/>
                <w:sz w:val="22"/>
                <w:szCs w:val="22"/>
                <w:bdr w:val="single" w:sz="4" w:space="0" w:color="auto"/>
              </w:rPr>
              <w:t>Ryuto-wa</w:t>
            </w:r>
            <w:r w:rsidRPr="00DC3D53">
              <w:rPr>
                <w:i/>
                <w:sz w:val="22"/>
                <w:szCs w:val="22"/>
              </w:rPr>
              <w:t xml:space="preserve"> </w:t>
            </w:r>
            <w:r w:rsidRPr="00DC3D53">
              <w:rPr>
                <w:i/>
                <w:sz w:val="22"/>
                <w:szCs w:val="22"/>
                <w:u w:val="wave"/>
              </w:rPr>
              <w:t>moo</w:t>
            </w:r>
            <w:r w:rsidRPr="00DC3D53">
              <w:rPr>
                <w:i/>
                <w:sz w:val="22"/>
                <w:szCs w:val="22"/>
              </w:rPr>
              <w:t xml:space="preserve"> watashi-no </w:t>
            </w:r>
            <w:r w:rsidRPr="00DC3D53">
              <w:rPr>
                <w:i/>
                <w:sz w:val="22"/>
                <w:szCs w:val="22"/>
                <w:u w:val="wave"/>
              </w:rPr>
              <w:t>hontoo-no</w:t>
            </w:r>
            <w:r w:rsidRPr="00DC3D53">
              <w:rPr>
                <w:i/>
                <w:sz w:val="22"/>
                <w:szCs w:val="22"/>
              </w:rPr>
              <w:t xml:space="preserve"> otooto-ni nari-mashita. </w:t>
            </w:r>
          </w:p>
          <w:p w14:paraId="6B506CED" w14:textId="5CEAFCA1" w:rsidR="00824E18" w:rsidRPr="00DC3D53" w:rsidRDefault="002A106E" w:rsidP="002A106E">
            <w:pPr>
              <w:rPr>
                <w:i/>
                <w:sz w:val="22"/>
                <w:szCs w:val="22"/>
              </w:rPr>
            </w:pPr>
            <w:r w:rsidRPr="00DC3D53">
              <w:rPr>
                <w:i/>
                <w:sz w:val="22"/>
                <w:szCs w:val="22"/>
              </w:rPr>
              <w:t xml:space="preserve">Soshite, Ryuto-no kokoro-no naka-de, </w:t>
            </w:r>
            <w:r w:rsidRPr="00DC3D53">
              <w:rPr>
                <w:i/>
                <w:sz w:val="22"/>
                <w:szCs w:val="22"/>
                <w:bdr w:val="single" w:sz="4" w:space="0" w:color="auto"/>
              </w:rPr>
              <w:t>watashi-wa</w:t>
            </w:r>
            <w:r w:rsidRPr="00DC3D53">
              <w:rPr>
                <w:i/>
                <w:sz w:val="22"/>
                <w:szCs w:val="22"/>
              </w:rPr>
              <w:t xml:space="preserve"> </w:t>
            </w:r>
            <w:r w:rsidRPr="00DC3D53">
              <w:rPr>
                <w:i/>
                <w:sz w:val="22"/>
                <w:szCs w:val="22"/>
                <w:u w:val="wave"/>
              </w:rPr>
              <w:t>moo</w:t>
            </w:r>
            <w:r w:rsidRPr="00DC3D53">
              <w:rPr>
                <w:i/>
                <w:sz w:val="22"/>
                <w:szCs w:val="22"/>
              </w:rPr>
              <w:t xml:space="preserve"> kare-no ane-ni nari-mashita.</w:t>
            </w:r>
          </w:p>
          <w:p w14:paraId="49E7D154" w14:textId="299F73D6" w:rsidR="00824E18" w:rsidRPr="00DC3D53" w:rsidRDefault="002A106E" w:rsidP="002A106E">
            <w:pPr>
              <w:rPr>
                <w:i/>
                <w:sz w:val="22"/>
                <w:szCs w:val="22"/>
              </w:rPr>
            </w:pPr>
            <w:r w:rsidRPr="00DC3D53">
              <w:rPr>
                <w:i/>
                <w:sz w:val="22"/>
                <w:szCs w:val="22"/>
                <w:bdr w:val="single" w:sz="4" w:space="0" w:color="auto"/>
              </w:rPr>
              <w:t>Sono kizuna-wa</w:t>
            </w:r>
            <w:r w:rsidRPr="00DC3D53">
              <w:rPr>
                <w:i/>
                <w:sz w:val="22"/>
                <w:szCs w:val="22"/>
              </w:rPr>
              <w:t xml:space="preserve"> </w:t>
            </w:r>
            <w:r w:rsidRPr="00DC3D53">
              <w:rPr>
                <w:i/>
                <w:sz w:val="22"/>
                <w:szCs w:val="22"/>
                <w:u w:val="wave"/>
              </w:rPr>
              <w:t>tsuyoi</w:t>
            </w:r>
            <w:r w:rsidRPr="00DC3D53">
              <w:rPr>
                <w:i/>
                <w:sz w:val="22"/>
                <w:szCs w:val="22"/>
              </w:rPr>
              <w:t xml:space="preserve">-shi, </w:t>
            </w:r>
            <w:r w:rsidRPr="00DC3D53">
              <w:rPr>
                <w:i/>
                <w:sz w:val="22"/>
                <w:szCs w:val="22"/>
                <w:u w:val="wave"/>
              </w:rPr>
              <w:t>subarashii</w:t>
            </w:r>
            <w:r w:rsidRPr="00DC3D53">
              <w:rPr>
                <w:i/>
                <w:sz w:val="22"/>
                <w:szCs w:val="22"/>
              </w:rPr>
              <w:t xml:space="preserve"> desu kara, </w:t>
            </w:r>
            <w:r w:rsidRPr="00DC3D53">
              <w:rPr>
                <w:i/>
                <w:sz w:val="22"/>
                <w:szCs w:val="22"/>
                <w:bdr w:val="single" w:sz="4" w:space="0" w:color="auto"/>
              </w:rPr>
              <w:t>sore-wa</w:t>
            </w:r>
            <w:r w:rsidRPr="00DC3D53">
              <w:rPr>
                <w:i/>
                <w:sz w:val="22"/>
                <w:szCs w:val="22"/>
              </w:rPr>
              <w:t xml:space="preserve"> watashi-no </w:t>
            </w:r>
            <w:r w:rsidRPr="00DC3D53">
              <w:rPr>
                <w:i/>
                <w:sz w:val="22"/>
                <w:szCs w:val="22"/>
                <w:u w:val="wave"/>
              </w:rPr>
              <w:t>wasure-rare-nai</w:t>
            </w:r>
            <w:r w:rsidRPr="00DC3D53">
              <w:rPr>
                <w:i/>
                <w:sz w:val="22"/>
                <w:szCs w:val="22"/>
              </w:rPr>
              <w:t xml:space="preserve"> keiken-desu. </w:t>
            </w:r>
          </w:p>
        </w:tc>
        <w:tc>
          <w:tcPr>
            <w:tcW w:w="2410" w:type="dxa"/>
          </w:tcPr>
          <w:p w14:paraId="7BEB7C91" w14:textId="78FF600E" w:rsidR="00824E18" w:rsidRPr="006A598F" w:rsidRDefault="00F1789A" w:rsidP="006A598F">
            <w:pPr>
              <w:rPr>
                <w:sz w:val="22"/>
                <w:szCs w:val="22"/>
              </w:rPr>
            </w:pPr>
            <w:r>
              <w:rPr>
                <w:sz w:val="22"/>
                <w:szCs w:val="22"/>
              </w:rPr>
              <w:t>On t</w:t>
            </w:r>
            <w:r w:rsidR="006A598F" w:rsidRPr="006A598F">
              <w:rPr>
                <w:sz w:val="22"/>
                <w:szCs w:val="22"/>
              </w:rPr>
              <w:t xml:space="preserve">he last night that I was in japan, </w:t>
            </w:r>
            <w:r w:rsidR="006A598F" w:rsidRPr="006A598F">
              <w:rPr>
                <w:sz w:val="22"/>
                <w:szCs w:val="22"/>
                <w:bdr w:val="single" w:sz="4" w:space="0" w:color="auto"/>
              </w:rPr>
              <w:t>my host family</w:t>
            </w:r>
            <w:r w:rsidR="006A598F" w:rsidRPr="006A598F">
              <w:rPr>
                <w:sz w:val="22"/>
                <w:szCs w:val="22"/>
              </w:rPr>
              <w:t xml:space="preserve"> came to my dormitory and </w:t>
            </w:r>
            <w:r w:rsidR="006A598F" w:rsidRPr="006A598F">
              <w:rPr>
                <w:sz w:val="22"/>
                <w:szCs w:val="22"/>
                <w:u w:val="single"/>
              </w:rPr>
              <w:t>said</w:t>
            </w:r>
            <w:r w:rsidR="006A598F" w:rsidRPr="006A598F">
              <w:rPr>
                <w:sz w:val="22"/>
                <w:szCs w:val="22"/>
              </w:rPr>
              <w:t xml:space="preserve"> good-bye to me.</w:t>
            </w:r>
          </w:p>
          <w:p w14:paraId="1342B76D" w14:textId="2ACD3413" w:rsidR="006A598F" w:rsidRDefault="006A598F" w:rsidP="006A598F">
            <w:pPr>
              <w:rPr>
                <w:sz w:val="22"/>
                <w:szCs w:val="22"/>
              </w:rPr>
            </w:pPr>
            <w:r w:rsidRPr="006A598F">
              <w:rPr>
                <w:sz w:val="22"/>
                <w:szCs w:val="22"/>
                <w:bdr w:val="single" w:sz="4" w:space="0" w:color="auto"/>
              </w:rPr>
              <w:t>The father and the mother</w:t>
            </w:r>
            <w:r w:rsidRPr="006A598F">
              <w:rPr>
                <w:sz w:val="22"/>
                <w:szCs w:val="22"/>
              </w:rPr>
              <w:t xml:space="preserve"> hugged me, and said to Ryuto </w:t>
            </w:r>
            <w:r w:rsidRPr="006A598F">
              <w:rPr>
                <w:sz w:val="22"/>
                <w:szCs w:val="22"/>
                <w:u w:val="single"/>
              </w:rPr>
              <w:t>“Come here, Ryuto. We’ve gotta go home,”</w:t>
            </w:r>
            <w:r w:rsidRPr="006A598F">
              <w:rPr>
                <w:sz w:val="22"/>
                <w:szCs w:val="22"/>
              </w:rPr>
              <w:t xml:space="preserve"> but </w:t>
            </w:r>
            <w:r w:rsidRPr="006A598F">
              <w:rPr>
                <w:sz w:val="22"/>
                <w:szCs w:val="22"/>
                <w:bdr w:val="single" w:sz="4" w:space="0" w:color="auto"/>
              </w:rPr>
              <w:t>Ryuto</w:t>
            </w:r>
            <w:r w:rsidRPr="006A598F">
              <w:rPr>
                <w:sz w:val="22"/>
                <w:szCs w:val="22"/>
              </w:rPr>
              <w:t xml:space="preserve"> held my hand and </w:t>
            </w:r>
            <w:r w:rsidRPr="006A598F">
              <w:rPr>
                <w:sz w:val="22"/>
                <w:szCs w:val="22"/>
                <w:u w:val="single"/>
              </w:rPr>
              <w:t>wept</w:t>
            </w:r>
            <w:r w:rsidRPr="006A598F">
              <w:rPr>
                <w:sz w:val="22"/>
                <w:szCs w:val="22"/>
              </w:rPr>
              <w:t xml:space="preserve"> </w:t>
            </w:r>
            <w:r w:rsidRPr="006A598F">
              <w:rPr>
                <w:sz w:val="22"/>
                <w:szCs w:val="22"/>
                <w:u w:val="wave"/>
              </w:rPr>
              <w:t>quietly</w:t>
            </w:r>
            <w:r w:rsidRPr="006A598F">
              <w:rPr>
                <w:sz w:val="22"/>
                <w:szCs w:val="22"/>
              </w:rPr>
              <w:t>.</w:t>
            </w:r>
            <w:r w:rsidR="00F1789A">
              <w:rPr>
                <w:sz w:val="22"/>
                <w:szCs w:val="22"/>
              </w:rPr>
              <w:t xml:space="preserve"> </w:t>
            </w:r>
            <w:r w:rsidRPr="002A106E">
              <w:rPr>
                <w:sz w:val="22"/>
                <w:szCs w:val="22"/>
                <w:u w:val="single"/>
              </w:rPr>
              <w:t>“No, I want to go home with Amy,”</w:t>
            </w:r>
            <w:r>
              <w:rPr>
                <w:sz w:val="22"/>
                <w:szCs w:val="22"/>
              </w:rPr>
              <w:t xml:space="preserve"> he </w:t>
            </w:r>
            <w:r w:rsidRPr="002A106E">
              <w:rPr>
                <w:sz w:val="22"/>
                <w:szCs w:val="22"/>
                <w:u w:val="single"/>
              </w:rPr>
              <w:t>said</w:t>
            </w:r>
            <w:r>
              <w:rPr>
                <w:sz w:val="22"/>
                <w:szCs w:val="22"/>
              </w:rPr>
              <w:t xml:space="preserve">, and hugged me </w:t>
            </w:r>
            <w:r w:rsidRPr="002A106E">
              <w:rPr>
                <w:sz w:val="22"/>
                <w:szCs w:val="22"/>
                <w:u w:val="wave"/>
              </w:rPr>
              <w:t>strongly</w:t>
            </w:r>
            <w:r>
              <w:rPr>
                <w:sz w:val="22"/>
                <w:szCs w:val="22"/>
              </w:rPr>
              <w:t>.</w:t>
            </w:r>
          </w:p>
          <w:p w14:paraId="563866E8" w14:textId="033A850F" w:rsidR="006A598F" w:rsidRDefault="006A598F" w:rsidP="006A598F">
            <w:pPr>
              <w:rPr>
                <w:sz w:val="22"/>
                <w:szCs w:val="22"/>
              </w:rPr>
            </w:pPr>
            <w:r w:rsidRPr="002A106E">
              <w:rPr>
                <w:sz w:val="22"/>
                <w:szCs w:val="22"/>
                <w:bdr w:val="single" w:sz="4" w:space="0" w:color="auto"/>
              </w:rPr>
              <w:t>Ryuto and I</w:t>
            </w:r>
            <w:r>
              <w:rPr>
                <w:sz w:val="22"/>
                <w:szCs w:val="22"/>
              </w:rPr>
              <w:t xml:space="preserve"> had met three days before, but </w:t>
            </w:r>
            <w:r w:rsidRPr="002A106E">
              <w:rPr>
                <w:sz w:val="22"/>
                <w:szCs w:val="22"/>
                <w:bdr w:val="single" w:sz="4" w:space="0" w:color="auto"/>
              </w:rPr>
              <w:t>Ryuto</w:t>
            </w:r>
            <w:r>
              <w:rPr>
                <w:sz w:val="22"/>
                <w:szCs w:val="22"/>
              </w:rPr>
              <w:t xml:space="preserve"> had </w:t>
            </w:r>
            <w:r w:rsidRPr="002A106E">
              <w:rPr>
                <w:sz w:val="22"/>
                <w:szCs w:val="22"/>
                <w:u w:val="wave"/>
              </w:rPr>
              <w:t>already</w:t>
            </w:r>
            <w:r>
              <w:rPr>
                <w:sz w:val="22"/>
                <w:szCs w:val="22"/>
              </w:rPr>
              <w:t xml:space="preserve"> become my </w:t>
            </w:r>
            <w:r w:rsidRPr="002A106E">
              <w:rPr>
                <w:sz w:val="22"/>
                <w:szCs w:val="22"/>
                <w:u w:val="wave"/>
              </w:rPr>
              <w:t>real</w:t>
            </w:r>
            <w:r>
              <w:rPr>
                <w:sz w:val="22"/>
                <w:szCs w:val="22"/>
              </w:rPr>
              <w:t xml:space="preserve"> little brother in my heart.</w:t>
            </w:r>
          </w:p>
          <w:p w14:paraId="6F342792" w14:textId="73532567" w:rsidR="006A598F" w:rsidRDefault="006A598F" w:rsidP="006A598F">
            <w:pPr>
              <w:rPr>
                <w:sz w:val="22"/>
                <w:szCs w:val="22"/>
              </w:rPr>
            </w:pPr>
            <w:r>
              <w:rPr>
                <w:sz w:val="22"/>
                <w:szCs w:val="22"/>
              </w:rPr>
              <w:t xml:space="preserve">And </w:t>
            </w:r>
            <w:r w:rsidRPr="002A106E">
              <w:rPr>
                <w:sz w:val="22"/>
                <w:szCs w:val="22"/>
                <w:bdr w:val="single" w:sz="4" w:space="0" w:color="auto"/>
              </w:rPr>
              <w:t>I</w:t>
            </w:r>
            <w:r>
              <w:rPr>
                <w:sz w:val="22"/>
                <w:szCs w:val="22"/>
              </w:rPr>
              <w:t xml:space="preserve"> had </w:t>
            </w:r>
            <w:r w:rsidR="00F1789A" w:rsidRPr="002A106E">
              <w:rPr>
                <w:sz w:val="22"/>
                <w:szCs w:val="22"/>
                <w:u w:val="wave"/>
              </w:rPr>
              <w:t>already</w:t>
            </w:r>
            <w:r w:rsidR="00F1789A">
              <w:rPr>
                <w:sz w:val="22"/>
                <w:szCs w:val="22"/>
              </w:rPr>
              <w:t xml:space="preserve"> </w:t>
            </w:r>
            <w:r>
              <w:rPr>
                <w:sz w:val="22"/>
                <w:szCs w:val="22"/>
              </w:rPr>
              <w:t>become his big sister in Ryuto’s heart.</w:t>
            </w:r>
          </w:p>
          <w:p w14:paraId="5D5667D8" w14:textId="0FD0197A" w:rsidR="006A598F" w:rsidRPr="006A598F" w:rsidRDefault="006A598F" w:rsidP="00F1789A">
            <w:pPr>
              <w:rPr>
                <w:sz w:val="22"/>
                <w:szCs w:val="22"/>
              </w:rPr>
            </w:pPr>
            <w:r w:rsidRPr="002A106E">
              <w:rPr>
                <w:sz w:val="22"/>
                <w:szCs w:val="22"/>
                <w:bdr w:val="single" w:sz="4" w:space="0" w:color="auto"/>
              </w:rPr>
              <w:t>That bond</w:t>
            </w:r>
            <w:r>
              <w:rPr>
                <w:sz w:val="22"/>
                <w:szCs w:val="22"/>
              </w:rPr>
              <w:t xml:space="preserve"> </w:t>
            </w:r>
            <w:r w:rsidR="00F1789A">
              <w:rPr>
                <w:sz w:val="22"/>
                <w:szCs w:val="22"/>
              </w:rPr>
              <w:t>i</w:t>
            </w:r>
            <w:r>
              <w:rPr>
                <w:sz w:val="22"/>
                <w:szCs w:val="22"/>
              </w:rPr>
              <w:t xml:space="preserve">s </w:t>
            </w:r>
            <w:r w:rsidRPr="002A106E">
              <w:rPr>
                <w:sz w:val="22"/>
                <w:szCs w:val="22"/>
                <w:u w:val="wave"/>
              </w:rPr>
              <w:t>strong</w:t>
            </w:r>
            <w:r>
              <w:rPr>
                <w:sz w:val="22"/>
                <w:szCs w:val="22"/>
              </w:rPr>
              <w:t xml:space="preserve"> and </w:t>
            </w:r>
            <w:r w:rsidRPr="002A106E">
              <w:rPr>
                <w:sz w:val="22"/>
                <w:szCs w:val="22"/>
                <w:u w:val="wave"/>
              </w:rPr>
              <w:t>wonderful</w:t>
            </w:r>
            <w:r>
              <w:rPr>
                <w:sz w:val="22"/>
                <w:szCs w:val="22"/>
              </w:rPr>
              <w:t xml:space="preserve">, so </w:t>
            </w:r>
            <w:r w:rsidRPr="002A106E">
              <w:rPr>
                <w:sz w:val="22"/>
                <w:szCs w:val="22"/>
                <w:bdr w:val="single" w:sz="4" w:space="0" w:color="auto"/>
              </w:rPr>
              <w:t>that</w:t>
            </w:r>
            <w:r>
              <w:rPr>
                <w:sz w:val="22"/>
                <w:szCs w:val="22"/>
              </w:rPr>
              <w:t xml:space="preserve"> </w:t>
            </w:r>
            <w:r w:rsidR="00F1789A">
              <w:rPr>
                <w:sz w:val="22"/>
                <w:szCs w:val="22"/>
              </w:rPr>
              <w:t>i</w:t>
            </w:r>
            <w:r>
              <w:rPr>
                <w:sz w:val="22"/>
                <w:szCs w:val="22"/>
              </w:rPr>
              <w:t xml:space="preserve">s my </w:t>
            </w:r>
            <w:r w:rsidRPr="002A106E">
              <w:rPr>
                <w:sz w:val="22"/>
                <w:szCs w:val="22"/>
                <w:u w:val="wave"/>
              </w:rPr>
              <w:t>unforgettable</w:t>
            </w:r>
            <w:r>
              <w:rPr>
                <w:sz w:val="22"/>
                <w:szCs w:val="22"/>
              </w:rPr>
              <w:t xml:space="preserve"> experience.</w:t>
            </w:r>
          </w:p>
        </w:tc>
        <w:tc>
          <w:tcPr>
            <w:tcW w:w="3260" w:type="dxa"/>
          </w:tcPr>
          <w:p w14:paraId="225F9C58" w14:textId="5F189701" w:rsidR="00824E18" w:rsidRPr="002A106E" w:rsidRDefault="002A106E" w:rsidP="002A106E">
            <w:pPr>
              <w:pStyle w:val="ListParagraph"/>
              <w:numPr>
                <w:ilvl w:val="0"/>
                <w:numId w:val="11"/>
              </w:numPr>
              <w:rPr>
                <w:sz w:val="22"/>
                <w:szCs w:val="22"/>
              </w:rPr>
            </w:pPr>
            <w:r w:rsidRPr="002A106E">
              <w:rPr>
                <w:sz w:val="22"/>
                <w:szCs w:val="22"/>
                <w:bdr w:val="single" w:sz="4" w:space="0" w:color="auto"/>
              </w:rPr>
              <w:t>Subjects</w:t>
            </w:r>
            <w:r w:rsidRPr="002A106E">
              <w:rPr>
                <w:sz w:val="22"/>
                <w:szCs w:val="22"/>
              </w:rPr>
              <w:t xml:space="preserve">: </w:t>
            </w:r>
            <w:r w:rsidR="001C11DC">
              <w:rPr>
                <w:sz w:val="22"/>
                <w:szCs w:val="22"/>
              </w:rPr>
              <w:t xml:space="preserve">The transition from </w:t>
            </w:r>
            <w:r w:rsidRPr="002A106E">
              <w:rPr>
                <w:sz w:val="22"/>
                <w:szCs w:val="22"/>
              </w:rPr>
              <w:t xml:space="preserve">“my host family,” “father and mother,” “Ryuto,” “Ryuto and I,” “Ryuto,” </w:t>
            </w:r>
            <w:r w:rsidR="001C11DC">
              <w:rPr>
                <w:sz w:val="22"/>
                <w:szCs w:val="22"/>
              </w:rPr>
              <w:t>(</w:t>
            </w:r>
            <w:r w:rsidR="001C11DC" w:rsidRPr="002A106E">
              <w:rPr>
                <w:sz w:val="22"/>
                <w:szCs w:val="22"/>
              </w:rPr>
              <w:t>other character’s actions</w:t>
            </w:r>
            <w:r w:rsidR="001C11DC">
              <w:rPr>
                <w:sz w:val="22"/>
                <w:szCs w:val="22"/>
              </w:rPr>
              <w:t>)</w:t>
            </w:r>
            <w:r w:rsidR="001C11DC" w:rsidRPr="002A106E">
              <w:rPr>
                <w:sz w:val="22"/>
                <w:szCs w:val="22"/>
              </w:rPr>
              <w:t xml:space="preserve"> </w:t>
            </w:r>
            <w:r w:rsidR="001C11DC">
              <w:rPr>
                <w:sz w:val="22"/>
                <w:szCs w:val="22"/>
              </w:rPr>
              <w:t>to “I</w:t>
            </w:r>
            <w:r w:rsidRPr="002A106E">
              <w:rPr>
                <w:sz w:val="22"/>
                <w:szCs w:val="22"/>
              </w:rPr>
              <w:t xml:space="preserve">” </w:t>
            </w:r>
            <w:r w:rsidR="001C11DC">
              <w:rPr>
                <w:sz w:val="22"/>
                <w:szCs w:val="22"/>
              </w:rPr>
              <w:t>(</w:t>
            </w:r>
            <w:r w:rsidR="001C11DC" w:rsidRPr="002A106E">
              <w:rPr>
                <w:sz w:val="22"/>
                <w:szCs w:val="22"/>
              </w:rPr>
              <w:t>the storyteller’s position</w:t>
            </w:r>
            <w:r w:rsidR="001C11DC">
              <w:rPr>
                <w:sz w:val="22"/>
                <w:szCs w:val="22"/>
              </w:rPr>
              <w:t>) suggests the character finds herself in this story by their positionings.</w:t>
            </w:r>
            <w:r w:rsidR="001C11DC" w:rsidRPr="002A106E">
              <w:rPr>
                <w:sz w:val="22"/>
                <w:szCs w:val="22"/>
              </w:rPr>
              <w:t xml:space="preserve"> </w:t>
            </w:r>
            <w:r w:rsidR="001C11DC">
              <w:rPr>
                <w:sz w:val="22"/>
                <w:szCs w:val="22"/>
              </w:rPr>
              <w:t xml:space="preserve">Ends with the </w:t>
            </w:r>
            <w:r w:rsidR="001C11DC" w:rsidRPr="002A106E">
              <w:rPr>
                <w:sz w:val="22"/>
                <w:szCs w:val="22"/>
              </w:rPr>
              <w:t xml:space="preserve">storyteller’s evaluation </w:t>
            </w:r>
            <w:r w:rsidR="001C11DC">
              <w:rPr>
                <w:sz w:val="22"/>
                <w:szCs w:val="22"/>
              </w:rPr>
              <w:t xml:space="preserve">on </w:t>
            </w:r>
            <w:r w:rsidRPr="002A106E">
              <w:rPr>
                <w:sz w:val="22"/>
                <w:szCs w:val="22"/>
              </w:rPr>
              <w:t xml:space="preserve">“that bond” </w:t>
            </w:r>
            <w:r w:rsidR="001C11DC">
              <w:rPr>
                <w:sz w:val="22"/>
                <w:szCs w:val="22"/>
              </w:rPr>
              <w:t xml:space="preserve">and </w:t>
            </w:r>
            <w:r w:rsidRPr="002A106E">
              <w:rPr>
                <w:sz w:val="22"/>
                <w:szCs w:val="22"/>
              </w:rPr>
              <w:t xml:space="preserve">“that” </w:t>
            </w:r>
          </w:p>
          <w:p w14:paraId="49A4D682" w14:textId="60C29DDF" w:rsidR="002A106E" w:rsidRDefault="002A106E" w:rsidP="002A106E">
            <w:pPr>
              <w:pStyle w:val="ListParagraph"/>
              <w:numPr>
                <w:ilvl w:val="0"/>
                <w:numId w:val="11"/>
              </w:numPr>
              <w:rPr>
                <w:sz w:val="22"/>
                <w:szCs w:val="22"/>
              </w:rPr>
            </w:pPr>
            <w:r w:rsidRPr="002A106E">
              <w:rPr>
                <w:sz w:val="22"/>
                <w:szCs w:val="22"/>
                <w:u w:val="single"/>
              </w:rPr>
              <w:t>Metapragmatic descriptors and quotes</w:t>
            </w:r>
            <w:r>
              <w:rPr>
                <w:sz w:val="22"/>
                <w:szCs w:val="22"/>
              </w:rPr>
              <w:t xml:space="preserve">: </w:t>
            </w:r>
            <w:r w:rsidR="001C11DC">
              <w:rPr>
                <w:sz w:val="22"/>
                <w:szCs w:val="22"/>
              </w:rPr>
              <w:t>H</w:t>
            </w:r>
            <w:r>
              <w:rPr>
                <w:sz w:val="22"/>
                <w:szCs w:val="22"/>
              </w:rPr>
              <w:t xml:space="preserve">ost family speaks to Ryuto in casual Japanese, Ryuto </w:t>
            </w:r>
            <w:r w:rsidR="001C11DC">
              <w:rPr>
                <w:sz w:val="22"/>
                <w:szCs w:val="22"/>
              </w:rPr>
              <w:t>speaks Kansai dialect casual Japanese. The quotes also move the story along.</w:t>
            </w:r>
          </w:p>
          <w:p w14:paraId="56DAABA0" w14:textId="4B3C20D4" w:rsidR="001C11DC" w:rsidRPr="002A106E" w:rsidRDefault="001C11DC" w:rsidP="001C11DC">
            <w:pPr>
              <w:pStyle w:val="ListParagraph"/>
              <w:numPr>
                <w:ilvl w:val="0"/>
                <w:numId w:val="11"/>
              </w:numPr>
              <w:rPr>
                <w:sz w:val="22"/>
                <w:szCs w:val="22"/>
              </w:rPr>
            </w:pPr>
            <w:r w:rsidRPr="001C11DC">
              <w:rPr>
                <w:sz w:val="22"/>
                <w:szCs w:val="22"/>
                <w:u w:val="wave"/>
              </w:rPr>
              <w:t>Evaluative expressions</w:t>
            </w:r>
            <w:r w:rsidRPr="001C11DC">
              <w:rPr>
                <w:sz w:val="22"/>
                <w:szCs w:val="22"/>
              </w:rPr>
              <w:t>:</w:t>
            </w:r>
            <w:r>
              <w:rPr>
                <w:sz w:val="22"/>
                <w:szCs w:val="22"/>
              </w:rPr>
              <w:t xml:space="preserve"> Adverbs “quietly,” “strongly” indicate Ryuto’s emotion, “already” indicates the quickness of the change. Adjectives “strong,” “wonderful,” and “unforgettable” indicates the storyteller’s evaluation</w:t>
            </w:r>
          </w:p>
        </w:tc>
      </w:tr>
    </w:tbl>
    <w:p w14:paraId="700F02C7" w14:textId="1607A4DD" w:rsidR="00824E18" w:rsidRDefault="001C11DC" w:rsidP="001C11DC">
      <w:pPr>
        <w:pStyle w:val="Caption"/>
      </w:pPr>
      <w:bookmarkStart w:id="133" w:name="_Toc311537622"/>
      <w:r>
        <w:t xml:space="preserve">Table </w:t>
      </w:r>
      <w:fldSimple w:instr=" SEQ Table \* ARABIC ">
        <w:r w:rsidR="00C23C13">
          <w:rPr>
            <w:noProof/>
          </w:rPr>
          <w:t>3</w:t>
        </w:r>
      </w:fldSimple>
      <w:r>
        <w:t>: Initial positioning analysis of a part of Amy's digital story voice-over</w:t>
      </w:r>
      <w:bookmarkEnd w:id="133"/>
    </w:p>
    <w:p w14:paraId="3E4C6982" w14:textId="77777777" w:rsidR="001C11DC" w:rsidRPr="001C11DC" w:rsidRDefault="001C11DC" w:rsidP="001C11DC"/>
    <w:p w14:paraId="45979869" w14:textId="77777777" w:rsidR="00FB6FAD" w:rsidRDefault="005824B3" w:rsidP="00B37983">
      <w:pPr>
        <w:spacing w:line="480" w:lineRule="auto"/>
        <w:ind w:firstLine="720"/>
      </w:pPr>
      <w:r w:rsidRPr="00075EC6">
        <w:t xml:space="preserve">According to Wortham (2001), we need to seek </w:t>
      </w:r>
      <w:r w:rsidR="00F75373">
        <w:t>out</w:t>
      </w:r>
      <w:r w:rsidRPr="00075EC6">
        <w:t xml:space="preserve"> the patterns of such cues in the subsequent utterances, because any utterance can mean a variety of things, and the meanings are transformed or solidified in the context of the subsequent utterances. When “patterns of indexical cues, in utterances made by various participants over an interaction, come collectively to presuppose certain context as most relevant” (p. 45), the analysts can “give plausible interpretations of the characters</w:t>
      </w:r>
      <w:r w:rsidR="00F75373">
        <w:t>’</w:t>
      </w:r>
      <w:r w:rsidRPr="00075EC6">
        <w:t xml:space="preserve"> voices and the position of the narrator in the storytelling event” (p. 67). It is also warned that such interpretation is not automatic, but requires that the analysts know the culture presupposed in the speech community and the “cues typically used to index these groups and events” (p. 70).</w:t>
      </w:r>
      <w:r w:rsidR="00B37983">
        <w:t xml:space="preserve"> </w:t>
      </w:r>
    </w:p>
    <w:p w14:paraId="7504710F" w14:textId="63BEDF4A" w:rsidR="00B37983" w:rsidRDefault="00B37983" w:rsidP="00B37983">
      <w:pPr>
        <w:spacing w:line="480" w:lineRule="auto"/>
        <w:ind w:firstLine="720"/>
      </w:pPr>
      <w:r>
        <w:t xml:space="preserve">In my analysis, I compared the positioning analysis of a part of the digital story voice-over with the rest of the digital story, the content analysis of the interview, and the positioning analysis of the interview. In the above case of Amy, she told in the interview how impactful her host family’s actions and attitudes were for her shift in her knowledge of Japan, which aligns with the analysis of the transition in the subjects. She also told the friendly and welcoming nature of the host family, and her surprise in how quick </w:t>
      </w:r>
      <w:r w:rsidR="00FB6FAD">
        <w:t xml:space="preserve">she felt accepted, which aligns with the analysis of the quotes and the evaluative expressions. </w:t>
      </w:r>
    </w:p>
    <w:p w14:paraId="2C891059" w14:textId="0F87B59F" w:rsidR="00FB6FAD" w:rsidRPr="00075EC6" w:rsidRDefault="00FB6FAD" w:rsidP="00B37983">
      <w:pPr>
        <w:spacing w:line="480" w:lineRule="auto"/>
        <w:ind w:firstLine="720"/>
      </w:pPr>
      <w:r>
        <w:t>The process of analysis and interpretation was iterative. The sub-codes and analytic notes from the content analysis informed the positioning analysis, and the insights from the positioning analysis prompted focused coding. I wrote further analytic notes while mapping the codes and notes on the digital storytelling process, onto the groups of participants, comparing and contrasting participants, and examining a fit with the theoretical framework. In the end, I organized these findings into the two areas of guiding questions as two chapters, and further into themes that I could present in each section.</w:t>
      </w:r>
    </w:p>
    <w:p w14:paraId="737B9772" w14:textId="0ECF6B28" w:rsidR="00F62F55" w:rsidRPr="00075EC6" w:rsidRDefault="00677DA8" w:rsidP="00D65D7D">
      <w:pPr>
        <w:pStyle w:val="Heading2"/>
      </w:pPr>
      <w:bookmarkStart w:id="134" w:name="_Toc293665974"/>
      <w:bookmarkStart w:id="135" w:name="_Toc293666691"/>
      <w:bookmarkStart w:id="136" w:name="_Toc311537573"/>
      <w:r>
        <w:t xml:space="preserve">Scope </w:t>
      </w:r>
      <w:r w:rsidR="00F62F55" w:rsidRPr="00075EC6">
        <w:t>of the Study</w:t>
      </w:r>
      <w:bookmarkEnd w:id="134"/>
      <w:bookmarkEnd w:id="135"/>
      <w:bookmarkEnd w:id="136"/>
    </w:p>
    <w:p w14:paraId="004188BD" w14:textId="55040AF9" w:rsidR="00F62F55" w:rsidRPr="00075EC6" w:rsidRDefault="00F62F55" w:rsidP="00206C94">
      <w:pPr>
        <w:spacing w:line="480" w:lineRule="auto"/>
        <w:ind w:firstLine="720"/>
      </w:pPr>
      <w:r w:rsidRPr="00075EC6">
        <w:t xml:space="preserve">The study is limited due to the timing of the data collection and the nature of the data. First, there is no recorded interactional data collected during the digital storytelling </w:t>
      </w:r>
      <w:r w:rsidR="00306719">
        <w:t xml:space="preserve">project </w:t>
      </w:r>
      <w:r w:rsidRPr="00075EC6">
        <w:t xml:space="preserve">in </w:t>
      </w:r>
      <w:r w:rsidR="001D5AF4">
        <w:t>the Fall of</w:t>
      </w:r>
      <w:r w:rsidRPr="00075EC6">
        <w:t xml:space="preserve"> 2012. Video or audio recording of the participants engaged in the project could have allowed me to analyze the interactional positioning during the process (e.g., while the </w:t>
      </w:r>
      <w:r w:rsidR="00027F40">
        <w:t>students</w:t>
      </w:r>
      <w:r w:rsidRPr="00075EC6">
        <w:t xml:space="preserve"> discuss the interpretations of the example digital stories, while the </w:t>
      </w:r>
      <w:r w:rsidR="00027F40">
        <w:t>students</w:t>
      </w:r>
      <w:r w:rsidRPr="00075EC6">
        <w:t xml:space="preserve"> tell their story-in-development and give feedback, and while the </w:t>
      </w:r>
      <w:r w:rsidR="00027F40">
        <w:t>students</w:t>
      </w:r>
      <w:r w:rsidRPr="00075EC6">
        <w:t xml:space="preserve"> present their stories and answer questions), which will be outside the scope of my study. Second, there is no observational data of most of the production. Even though I was present in the in-class discussions and in-class workshops, much of the preparation and the work on the computer took place outside the classroom, which I did not observe. For this reason, the ways the participants actually engaged in storytelling will be outside of the scope of this study.</w:t>
      </w:r>
      <w:r w:rsidR="00206C94" w:rsidRPr="00075EC6">
        <w:t xml:space="preserve"> </w:t>
      </w:r>
      <w:r w:rsidRPr="00075EC6">
        <w:br w:type="page"/>
      </w:r>
    </w:p>
    <w:p w14:paraId="3FBFA4CB" w14:textId="5CB5D315" w:rsidR="00E35155" w:rsidRDefault="00C61FA3" w:rsidP="00E35155">
      <w:pPr>
        <w:jc w:val="center"/>
        <w:rPr>
          <w:b/>
        </w:rPr>
      </w:pPr>
      <w:bookmarkStart w:id="137" w:name="_Toc293665975"/>
      <w:bookmarkStart w:id="138" w:name="_Toc293666692"/>
      <w:r w:rsidRPr="00E35155">
        <w:rPr>
          <w:b/>
        </w:rPr>
        <w:t xml:space="preserve">CHAPTER </w:t>
      </w:r>
      <w:bookmarkStart w:id="139" w:name="_Toc293665976"/>
      <w:bookmarkEnd w:id="137"/>
      <w:r w:rsidR="00E6213C">
        <w:rPr>
          <w:b/>
        </w:rPr>
        <w:t>5</w:t>
      </w:r>
    </w:p>
    <w:p w14:paraId="09F62F67" w14:textId="77777777" w:rsidR="00E35155" w:rsidRPr="00E35155" w:rsidRDefault="00E35155" w:rsidP="00E35155">
      <w:pPr>
        <w:jc w:val="center"/>
        <w:rPr>
          <w:b/>
        </w:rPr>
      </w:pPr>
    </w:p>
    <w:p w14:paraId="2B7D8F71" w14:textId="3621E460" w:rsidR="00C61FA3" w:rsidRPr="00075EC6" w:rsidRDefault="00C61FA3" w:rsidP="00C61FA3">
      <w:pPr>
        <w:pStyle w:val="Heading1"/>
      </w:pPr>
      <w:bookmarkStart w:id="140" w:name="_Toc311537574"/>
      <w:r>
        <w:t>DESIGNING DIGITAL STORIES</w:t>
      </w:r>
      <w:bookmarkEnd w:id="138"/>
      <w:bookmarkEnd w:id="139"/>
      <w:bookmarkEnd w:id="140"/>
      <w:r>
        <w:t xml:space="preserve"> </w:t>
      </w:r>
    </w:p>
    <w:p w14:paraId="0AF4B945" w14:textId="097111AD"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This chapter reports on the ways the participants </w:t>
      </w:r>
      <w:r w:rsidR="005B1F21">
        <w:rPr>
          <w:rFonts w:asciiTheme="minorHAnsi" w:eastAsia="Times New Roman" w:hAnsiTheme="minorHAnsi" w:cs="Times New Roman"/>
        </w:rPr>
        <w:t>used</w:t>
      </w:r>
      <w:r>
        <w:rPr>
          <w:rFonts w:asciiTheme="minorHAnsi" w:eastAsia="Times New Roman" w:hAnsiTheme="minorHAnsi" w:cs="Times New Roman"/>
        </w:rPr>
        <w:t xml:space="preserve"> resources and </w:t>
      </w:r>
      <w:r w:rsidR="00052C78">
        <w:rPr>
          <w:rFonts w:asciiTheme="minorHAnsi" w:eastAsia="Times New Roman" w:hAnsiTheme="minorHAnsi" w:cs="Times New Roman"/>
        </w:rPr>
        <w:t>the</w:t>
      </w:r>
      <w:r w:rsidR="00306719">
        <w:rPr>
          <w:rFonts w:asciiTheme="minorHAnsi" w:eastAsia="Times New Roman" w:hAnsiTheme="minorHAnsi" w:cs="Times New Roman"/>
        </w:rPr>
        <w:t>ir effects</w:t>
      </w:r>
      <w:r>
        <w:rPr>
          <w:rFonts w:asciiTheme="minorHAnsi" w:eastAsia="Times New Roman" w:hAnsiTheme="minorHAnsi" w:cs="Times New Roman"/>
        </w:rPr>
        <w:t xml:space="preserve">. The close examination of their design processes uncovered the complex nature of telling a multimodal story in another language. Many in-classroom and out-of-classroom literacy practices were utilized as resources at different points in the </w:t>
      </w:r>
      <w:r w:rsidR="00052C78">
        <w:rPr>
          <w:rFonts w:asciiTheme="minorHAnsi" w:eastAsia="Times New Roman" w:hAnsiTheme="minorHAnsi" w:cs="Times New Roman"/>
        </w:rPr>
        <w:t xml:space="preserve">process of </w:t>
      </w:r>
      <w:r>
        <w:rPr>
          <w:rFonts w:asciiTheme="minorHAnsi" w:eastAsia="Times New Roman" w:hAnsiTheme="minorHAnsi" w:cs="Times New Roman"/>
        </w:rPr>
        <w:t>digital stor</w:t>
      </w:r>
      <w:r w:rsidR="00052C78">
        <w:rPr>
          <w:rFonts w:asciiTheme="minorHAnsi" w:eastAsia="Times New Roman" w:hAnsiTheme="minorHAnsi" w:cs="Times New Roman"/>
        </w:rPr>
        <w:t>ytelling</w:t>
      </w:r>
      <w:r>
        <w:rPr>
          <w:rFonts w:asciiTheme="minorHAnsi" w:eastAsia="Times New Roman" w:hAnsiTheme="minorHAnsi" w:cs="Times New Roman"/>
        </w:rPr>
        <w:t xml:space="preserve">, and the patterns of use varied among the participants because of their different </w:t>
      </w:r>
      <w:r w:rsidR="005B1F21">
        <w:rPr>
          <w:rFonts w:asciiTheme="minorHAnsi" w:eastAsia="Times New Roman" w:hAnsiTheme="minorHAnsi" w:cs="Times New Roman"/>
        </w:rPr>
        <w:t>investments in</w:t>
      </w:r>
      <w:r>
        <w:rPr>
          <w:rFonts w:asciiTheme="minorHAnsi" w:eastAsia="Times New Roman" w:hAnsiTheme="minorHAnsi" w:cs="Times New Roman"/>
        </w:rPr>
        <w:t xml:space="preserve"> storytelling. I will focus on the following three </w:t>
      </w:r>
      <w:r w:rsidR="007C4843">
        <w:rPr>
          <w:rFonts w:asciiTheme="minorHAnsi" w:eastAsia="Times New Roman" w:hAnsiTheme="minorHAnsi" w:cs="Times New Roman"/>
        </w:rPr>
        <w:t xml:space="preserve">major </w:t>
      </w:r>
      <w:r>
        <w:rPr>
          <w:rFonts w:asciiTheme="minorHAnsi" w:eastAsia="Times New Roman" w:hAnsiTheme="minorHAnsi" w:cs="Times New Roman"/>
        </w:rPr>
        <w:t>processes</w:t>
      </w:r>
      <w:r w:rsidR="007C4843">
        <w:rPr>
          <w:rFonts w:asciiTheme="minorHAnsi" w:eastAsia="Times New Roman" w:hAnsiTheme="minorHAnsi" w:cs="Times New Roman"/>
        </w:rPr>
        <w:t xml:space="preserve"> in digital storytelling</w:t>
      </w:r>
      <w:r w:rsidR="00052C78">
        <w:rPr>
          <w:rFonts w:asciiTheme="minorHAnsi" w:eastAsia="Times New Roman" w:hAnsiTheme="minorHAnsi" w:cs="Times New Roman"/>
        </w:rPr>
        <w:t>:</w:t>
      </w:r>
      <w:r>
        <w:rPr>
          <w:rFonts w:asciiTheme="minorHAnsi" w:eastAsia="Times New Roman" w:hAnsiTheme="minorHAnsi" w:cs="Times New Roman"/>
        </w:rPr>
        <w:t xml:space="preserve"> the story choice, preparing the voice-over, and choosing visuals. </w:t>
      </w:r>
    </w:p>
    <w:p w14:paraId="69745006" w14:textId="77777777" w:rsidR="00C61FA3" w:rsidRDefault="00C61FA3" w:rsidP="00C61FA3">
      <w:pPr>
        <w:pStyle w:val="Heading2"/>
      </w:pPr>
      <w:bookmarkStart w:id="141" w:name="_Toc293665977"/>
      <w:bookmarkStart w:id="142" w:name="_Toc293666693"/>
      <w:bookmarkStart w:id="143" w:name="_Toc311537575"/>
      <w:r>
        <w:t>Story Choice, Working with Sample Stories</w:t>
      </w:r>
      <w:bookmarkEnd w:id="141"/>
      <w:bookmarkEnd w:id="142"/>
      <w:bookmarkEnd w:id="143"/>
    </w:p>
    <w:p w14:paraId="25025BEA" w14:textId="77777777" w:rsidR="007C484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 xml:space="preserve">The participants indicated their use of different aspects of the sample stories </w:t>
      </w:r>
      <w:r w:rsidR="007D1D6C">
        <w:rPr>
          <w:rFonts w:asciiTheme="minorHAnsi" w:eastAsia="Times New Roman" w:hAnsiTheme="minorHAnsi"/>
        </w:rPr>
        <w:t>to</w:t>
      </w:r>
      <w:r>
        <w:rPr>
          <w:rFonts w:asciiTheme="minorHAnsi" w:eastAsia="Times New Roman" w:hAnsiTheme="minorHAnsi"/>
        </w:rPr>
        <w:t xml:space="preserve"> </w:t>
      </w:r>
      <w:r w:rsidR="007D1D6C">
        <w:rPr>
          <w:rFonts w:asciiTheme="minorHAnsi" w:eastAsia="Times New Roman" w:hAnsiTheme="minorHAnsi"/>
        </w:rPr>
        <w:t>match</w:t>
      </w:r>
      <w:r>
        <w:rPr>
          <w:rFonts w:asciiTheme="minorHAnsi" w:eastAsia="Times New Roman" w:hAnsiTheme="minorHAnsi"/>
        </w:rPr>
        <w:t xml:space="preserve"> their own purposes of storytelling. In class, following the discussion and analysis of sample digital stories, the students were asked to each choose a </w:t>
      </w:r>
      <w:r w:rsidR="007D1D6C">
        <w:rPr>
          <w:rFonts w:asciiTheme="minorHAnsi" w:eastAsia="Times New Roman" w:hAnsiTheme="minorHAnsi"/>
        </w:rPr>
        <w:t xml:space="preserve">personal </w:t>
      </w:r>
      <w:r>
        <w:rPr>
          <w:rFonts w:asciiTheme="minorHAnsi" w:eastAsia="Times New Roman" w:hAnsiTheme="minorHAnsi"/>
        </w:rPr>
        <w:t xml:space="preserve">story to tell. This involved multiple processes of synthesizing the themes of the two sample digital stories, making thematic connections with their own personal experiences, and structuring their personal experiences in a manner that they could tell as a short multimodal narrative. In this process, </w:t>
      </w:r>
      <w:r w:rsidR="008E78E5">
        <w:rPr>
          <w:rFonts w:asciiTheme="minorHAnsi" w:eastAsia="Times New Roman" w:hAnsiTheme="minorHAnsi"/>
        </w:rPr>
        <w:t xml:space="preserve">the </w:t>
      </w:r>
      <w:r>
        <w:rPr>
          <w:rFonts w:asciiTheme="minorHAnsi" w:eastAsia="Times New Roman" w:hAnsiTheme="minorHAnsi"/>
        </w:rPr>
        <w:t>participants</w:t>
      </w:r>
      <w:r w:rsidR="008E78E5">
        <w:rPr>
          <w:rFonts w:asciiTheme="minorHAnsi" w:eastAsia="Times New Roman" w:hAnsiTheme="minorHAnsi"/>
        </w:rPr>
        <w:t>’</w:t>
      </w:r>
      <w:r>
        <w:rPr>
          <w:rFonts w:asciiTheme="minorHAnsi" w:eastAsia="Times New Roman" w:hAnsiTheme="minorHAnsi"/>
        </w:rPr>
        <w:t xml:space="preserve"> different </w:t>
      </w:r>
      <w:r w:rsidR="005B1F21">
        <w:rPr>
          <w:rFonts w:asciiTheme="minorHAnsi" w:eastAsia="Times New Roman" w:hAnsiTheme="minorHAnsi"/>
        </w:rPr>
        <w:t>investments in</w:t>
      </w:r>
      <w:r>
        <w:rPr>
          <w:rFonts w:asciiTheme="minorHAnsi" w:eastAsia="Times New Roman" w:hAnsiTheme="minorHAnsi"/>
        </w:rPr>
        <w:t xml:space="preserve"> storytelling seemed to have influenced what aspects of the sample stories they use</w:t>
      </w:r>
      <w:r w:rsidR="005B1F21">
        <w:rPr>
          <w:rFonts w:asciiTheme="minorHAnsi" w:eastAsia="Times New Roman" w:hAnsiTheme="minorHAnsi"/>
        </w:rPr>
        <w:t>d</w:t>
      </w:r>
      <w:r>
        <w:rPr>
          <w:rFonts w:asciiTheme="minorHAnsi" w:eastAsia="Times New Roman" w:hAnsiTheme="minorHAnsi"/>
        </w:rPr>
        <w:t xml:space="preserve"> as a resource. </w:t>
      </w:r>
    </w:p>
    <w:p w14:paraId="2E2EECB8" w14:textId="4E03CD51"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In the following, I take up the cases of Kendra, Ming, Cornet, and Julia, in order to showcase what aspects of the sample stories were taken up for their storytelling purposes.</w:t>
      </w:r>
      <w:r w:rsidR="007C4843">
        <w:rPr>
          <w:rFonts w:asciiTheme="minorHAnsi" w:eastAsia="Times New Roman" w:hAnsiTheme="minorHAnsi"/>
        </w:rPr>
        <w:t xml:space="preserve"> </w:t>
      </w:r>
      <w:r w:rsidR="007C4843" w:rsidRPr="007C4843">
        <w:rPr>
          <w:rFonts w:asciiTheme="minorHAnsi" w:eastAsia="Times New Roman" w:hAnsiTheme="minorHAnsi"/>
        </w:rPr>
        <w:t xml:space="preserve">I chose the four cases because storytelling purpose </w:t>
      </w:r>
      <w:r w:rsidR="007C4843">
        <w:rPr>
          <w:rFonts w:asciiTheme="minorHAnsi" w:eastAsia="Times New Roman" w:hAnsiTheme="minorHAnsi"/>
        </w:rPr>
        <w:t xml:space="preserve">was a salient and contrastive theme </w:t>
      </w:r>
      <w:r w:rsidR="007C4843" w:rsidRPr="007C4843">
        <w:rPr>
          <w:rFonts w:asciiTheme="minorHAnsi" w:eastAsia="Times New Roman" w:hAnsiTheme="minorHAnsi"/>
        </w:rPr>
        <w:t>in the</w:t>
      </w:r>
      <w:r w:rsidR="007C4843">
        <w:rPr>
          <w:rFonts w:asciiTheme="minorHAnsi" w:eastAsia="Times New Roman" w:hAnsiTheme="minorHAnsi"/>
        </w:rPr>
        <w:t>se four participants’</w:t>
      </w:r>
      <w:r w:rsidR="007C4843" w:rsidRPr="007C4843">
        <w:rPr>
          <w:rFonts w:asciiTheme="minorHAnsi" w:eastAsia="Times New Roman" w:hAnsiTheme="minorHAnsi"/>
        </w:rPr>
        <w:t xml:space="preserve"> interviews, even though </w:t>
      </w:r>
      <w:r w:rsidR="007C4843">
        <w:rPr>
          <w:rFonts w:asciiTheme="minorHAnsi" w:eastAsia="Times New Roman" w:hAnsiTheme="minorHAnsi"/>
        </w:rPr>
        <w:t>I</w:t>
      </w:r>
      <w:r w:rsidR="007C4843" w:rsidRPr="007C4843">
        <w:rPr>
          <w:rFonts w:asciiTheme="minorHAnsi" w:eastAsia="Times New Roman" w:hAnsiTheme="minorHAnsi"/>
        </w:rPr>
        <w:t xml:space="preserve"> did not explicitly ask the participants to t</w:t>
      </w:r>
      <w:r w:rsidR="007C4843">
        <w:rPr>
          <w:rFonts w:asciiTheme="minorHAnsi" w:eastAsia="Times New Roman" w:hAnsiTheme="minorHAnsi"/>
        </w:rPr>
        <w:t>alk about</w:t>
      </w:r>
      <w:r w:rsidR="007C4843" w:rsidRPr="007C4843">
        <w:rPr>
          <w:rFonts w:asciiTheme="minorHAnsi" w:eastAsia="Times New Roman" w:hAnsiTheme="minorHAnsi"/>
        </w:rPr>
        <w:t xml:space="preserve"> their purposes</w:t>
      </w:r>
      <w:r w:rsidR="007C4843">
        <w:rPr>
          <w:rFonts w:asciiTheme="minorHAnsi" w:eastAsia="Times New Roman" w:hAnsiTheme="minorHAnsi"/>
        </w:rPr>
        <w:t xml:space="preserve"> in the interviews</w:t>
      </w:r>
      <w:r w:rsidR="007C4843" w:rsidRPr="007C4843">
        <w:rPr>
          <w:rFonts w:asciiTheme="minorHAnsi" w:eastAsia="Times New Roman" w:hAnsiTheme="minorHAnsi"/>
        </w:rPr>
        <w:t>.</w:t>
      </w:r>
      <w:r w:rsidR="0099080D">
        <w:rPr>
          <w:rFonts w:asciiTheme="minorHAnsi" w:eastAsia="Times New Roman" w:hAnsiTheme="minorHAnsi"/>
        </w:rPr>
        <w:t xml:space="preserve"> The variety in the storytelling purposes indicates that they put into practice their awareness of language as an instrument of power with social effects </w:t>
      </w:r>
      <w:r w:rsidR="002627FE">
        <w:rPr>
          <w:rFonts w:asciiTheme="minorHAnsi" w:eastAsia="Times New Roman" w:hAnsiTheme="minorHAnsi"/>
        </w:rPr>
        <w:t>on</w:t>
      </w:r>
      <w:r w:rsidR="0099080D">
        <w:rPr>
          <w:rFonts w:asciiTheme="minorHAnsi" w:eastAsia="Times New Roman" w:hAnsiTheme="minorHAnsi"/>
        </w:rPr>
        <w:t xml:space="preserve"> the audience.</w:t>
      </w:r>
    </w:p>
    <w:p w14:paraId="593C0FF5" w14:textId="0A020D67" w:rsidR="00C61FA3" w:rsidRDefault="00C61FA3" w:rsidP="00C61FA3">
      <w:pPr>
        <w:pStyle w:val="Heading3"/>
      </w:pPr>
      <w:bookmarkStart w:id="144" w:name="_Toc293665978"/>
      <w:bookmarkStart w:id="145" w:name="_Toc293666694"/>
      <w:bookmarkStart w:id="146" w:name="_Toc311537576"/>
      <w:r>
        <w:t>Revealing Own Transformation</w:t>
      </w:r>
      <w:bookmarkEnd w:id="144"/>
      <w:bookmarkEnd w:id="145"/>
      <w:bookmarkEnd w:id="146"/>
    </w:p>
    <w:p w14:paraId="703CFDEC" w14:textId="58C4473D" w:rsidR="00C61FA3" w:rsidRDefault="00C61FA3" w:rsidP="00C61FA3">
      <w:pPr>
        <w:spacing w:line="480" w:lineRule="auto"/>
        <w:ind w:firstLine="567"/>
        <w:rPr>
          <w:rFonts w:eastAsia="Times New Roman"/>
        </w:rPr>
      </w:pPr>
      <w:r>
        <w:rPr>
          <w:rFonts w:eastAsia="Times New Roman"/>
        </w:rPr>
        <w:t>Both of the sample stories that we watched in class narrated personal experiences that caused some change in the storytellers</w:t>
      </w:r>
      <w:r w:rsidR="009D1E12">
        <w:rPr>
          <w:rFonts w:eastAsia="Times New Roman"/>
        </w:rPr>
        <w:t>’</w:t>
      </w:r>
      <w:r>
        <w:rPr>
          <w:rFonts w:eastAsia="Times New Roman"/>
        </w:rPr>
        <w:t xml:space="preserve"> ways of thinking. In the first story a storyteller came to question the rules that she had taken for granted and learned to reason on her own, and in the second</w:t>
      </w:r>
      <w:r w:rsidR="00A65972">
        <w:rPr>
          <w:rFonts w:eastAsia="Times New Roman"/>
        </w:rPr>
        <w:t xml:space="preserve"> story,</w:t>
      </w:r>
      <w:r>
        <w:rPr>
          <w:rFonts w:eastAsia="Times New Roman"/>
        </w:rPr>
        <w:t xml:space="preserve"> a storyteller volunteered in an area devastated by the earthquake and redefined her understanding of </w:t>
      </w:r>
      <w:r w:rsidR="0084576A">
        <w:rPr>
          <w:rFonts w:eastAsia="Times New Roman"/>
        </w:rPr>
        <w:t xml:space="preserve">the concept of </w:t>
      </w:r>
      <w:r>
        <w:rPr>
          <w:rFonts w:eastAsia="Times New Roman"/>
        </w:rPr>
        <w:t xml:space="preserve">volunteering. The instructional prompt for thinking of their own stories also carried this theme of personal transformation, asking for either “what is important to you, and how you came to think that way” or “your unforgettable experience, and how your thinking changed through the experience.” </w:t>
      </w:r>
    </w:p>
    <w:p w14:paraId="6EE6315B" w14:textId="5CB96C5D" w:rsidR="00C61FA3" w:rsidRDefault="00C61FA3" w:rsidP="00C61FA3">
      <w:pPr>
        <w:spacing w:line="480" w:lineRule="auto"/>
        <w:ind w:firstLine="567"/>
        <w:rPr>
          <w:rFonts w:eastAsia="Times New Roman"/>
        </w:rPr>
      </w:pPr>
      <w:r>
        <w:rPr>
          <w:rFonts w:eastAsia="Times New Roman"/>
        </w:rPr>
        <w:t>Kendra picked up the transformation theme more explicitly than other participants. She</w:t>
      </w:r>
      <w:r w:rsidRPr="00691318">
        <w:rPr>
          <w:rFonts w:eastAsia="Times New Roman"/>
        </w:rPr>
        <w:t xml:space="preserve"> wrote</w:t>
      </w:r>
      <w:r w:rsidRPr="001740D6">
        <w:rPr>
          <w:rFonts w:eastAsia="Times New Roman"/>
        </w:rPr>
        <w:t xml:space="preserve"> </w:t>
      </w:r>
      <w:r>
        <w:rPr>
          <w:rFonts w:eastAsia="Times New Roman"/>
        </w:rPr>
        <w:t>i</w:t>
      </w:r>
      <w:r w:rsidRPr="00691318">
        <w:rPr>
          <w:rFonts w:eastAsia="Times New Roman"/>
        </w:rPr>
        <w:t>n the self-reflection, “</w:t>
      </w:r>
      <w:r>
        <w:rPr>
          <w:rFonts w:eastAsia="Times New Roman"/>
        </w:rPr>
        <w:t>b</w:t>
      </w:r>
      <w:r w:rsidRPr="00691318">
        <w:rPr>
          <w:rFonts w:eastAsia="Times New Roman"/>
        </w:rPr>
        <w:t xml:space="preserve">oth of the </w:t>
      </w:r>
      <w:r>
        <w:rPr>
          <w:rFonts w:eastAsia="Times New Roman"/>
        </w:rPr>
        <w:t xml:space="preserve">[sample] </w:t>
      </w:r>
      <w:r w:rsidRPr="00691318">
        <w:rPr>
          <w:rFonts w:eastAsia="Times New Roman"/>
        </w:rPr>
        <w:t>stories focused a lot on a change that the narrator went through</w:t>
      </w:r>
      <w:r>
        <w:rPr>
          <w:rFonts w:eastAsia="Times New Roman"/>
        </w:rPr>
        <w:t>,</w:t>
      </w:r>
      <w:r w:rsidRPr="00691318">
        <w:rPr>
          <w:rFonts w:eastAsia="Times New Roman"/>
        </w:rPr>
        <w:t>” thus “</w:t>
      </w:r>
      <w:r>
        <w:rPr>
          <w:rFonts w:eastAsia="Times New Roman"/>
        </w:rPr>
        <w:t>I</w:t>
      </w:r>
      <w:r w:rsidRPr="00691318">
        <w:rPr>
          <w:rFonts w:eastAsia="Times New Roman"/>
        </w:rPr>
        <w:t xml:space="preserve"> </w:t>
      </w:r>
      <w:r w:rsidR="003205D2" w:rsidRPr="00691318">
        <w:rPr>
          <w:rFonts w:eastAsia="Times New Roman"/>
        </w:rPr>
        <w:t>didn</w:t>
      </w:r>
      <w:r w:rsidR="003205D2">
        <w:rPr>
          <w:rFonts w:eastAsia="Times New Roman"/>
        </w:rPr>
        <w:t>’</w:t>
      </w:r>
      <w:r w:rsidR="003205D2" w:rsidRPr="00691318">
        <w:rPr>
          <w:rFonts w:eastAsia="Times New Roman"/>
        </w:rPr>
        <w:t>t</w:t>
      </w:r>
      <w:r w:rsidRPr="00691318">
        <w:rPr>
          <w:rFonts w:eastAsia="Times New Roman"/>
        </w:rPr>
        <w:t xml:space="preserve"> want to write simply about an event that </w:t>
      </w:r>
      <w:r>
        <w:rPr>
          <w:rFonts w:eastAsia="Times New Roman"/>
        </w:rPr>
        <w:t>I</w:t>
      </w:r>
      <w:r w:rsidRPr="00691318">
        <w:rPr>
          <w:rFonts w:eastAsia="Times New Roman"/>
        </w:rPr>
        <w:t xml:space="preserve"> thought was cool, </w:t>
      </w:r>
      <w:r>
        <w:rPr>
          <w:rFonts w:eastAsia="Times New Roman"/>
        </w:rPr>
        <w:t>I</w:t>
      </w:r>
      <w:r w:rsidRPr="00691318">
        <w:rPr>
          <w:rFonts w:eastAsia="Times New Roman"/>
        </w:rPr>
        <w:t xml:space="preserve"> wanted to </w:t>
      </w:r>
      <w:r>
        <w:rPr>
          <w:rFonts w:eastAsia="Times New Roman"/>
        </w:rPr>
        <w:t>write about something personal.”</w:t>
      </w:r>
    </w:p>
    <w:p w14:paraId="10005C2F" w14:textId="77777777" w:rsidR="00C61FA3" w:rsidRDefault="00C61FA3" w:rsidP="00C61FA3">
      <w:pPr>
        <w:spacing w:line="480" w:lineRule="auto"/>
        <w:ind w:firstLine="567"/>
      </w:pPr>
      <w:r>
        <w:rPr>
          <w:rFonts w:eastAsia="Times New Roman"/>
        </w:rPr>
        <w:t xml:space="preserve">In the interview, </w:t>
      </w:r>
      <w:r>
        <w:t xml:space="preserve">she told of her quick process of choosing the topic of her style, reflecting on her life experiences. </w:t>
      </w:r>
    </w:p>
    <w:p w14:paraId="78DD2EBE" w14:textId="0D859E14" w:rsidR="00C61FA3" w:rsidRDefault="00C61FA3" w:rsidP="00C61FA3">
      <w:pPr>
        <w:ind w:left="567"/>
      </w:pPr>
      <w:r>
        <w:t>U</w:t>
      </w:r>
      <w:r w:rsidRPr="003D5F66">
        <w:t xml:space="preserve">hm I think I pretty quickly decided that I wanted to do uh my style? </w:t>
      </w:r>
      <w:r>
        <w:t>J</w:t>
      </w:r>
      <w:r w:rsidRPr="003D5F66">
        <w:t>ust cause it was I, I wanted it to be a thing</w:t>
      </w:r>
      <w:r>
        <w:t>,</w:t>
      </w:r>
      <w:r w:rsidRPr="003D5F66">
        <w:t xml:space="preserve"> but it</w:t>
      </w:r>
      <w:r w:rsidR="009D1E12">
        <w:t>’</w:t>
      </w:r>
      <w:r w:rsidRPr="003D5F66">
        <w:t>s the fact that it wasn</w:t>
      </w:r>
      <w:r w:rsidR="009D1E12">
        <w:t>’</w:t>
      </w:r>
      <w:r w:rsidRPr="003D5F66">
        <w:t>t a concrete, you know</w:t>
      </w:r>
      <w:r>
        <w:t>, t</w:t>
      </w:r>
      <w:r w:rsidRPr="003D5F66">
        <w:t>hing</w:t>
      </w:r>
      <w:r>
        <w:t>,</w:t>
      </w:r>
      <w:r w:rsidRPr="003D5F66">
        <w:t xml:space="preserve"> that other people would do their story from</w:t>
      </w:r>
      <w:r>
        <w:t>?</w:t>
      </w:r>
      <w:r w:rsidRPr="003D5F66">
        <w:t xml:space="preserve"> </w:t>
      </w:r>
      <w:r>
        <w:t>A</w:t>
      </w:r>
      <w:r w:rsidRPr="003D5F66">
        <w:t xml:space="preserve">nd it should be a little different in that regard? </w:t>
      </w:r>
      <w:r>
        <w:t>A</w:t>
      </w:r>
      <w:r w:rsidRPr="003D5F66">
        <w:t xml:space="preserve">nd it is something that is really important to me? </w:t>
      </w:r>
      <w:r w:rsidR="00A65972">
        <w:t>(interview)</w:t>
      </w:r>
    </w:p>
    <w:p w14:paraId="237F389C" w14:textId="2B859F34" w:rsidR="00C61FA3" w:rsidRDefault="00C61FA3" w:rsidP="00C61FA3">
      <w:pPr>
        <w:spacing w:line="480" w:lineRule="auto"/>
      </w:pPr>
      <w:r>
        <w:t xml:space="preserve">Her digital story was about her important transformation, in which </w:t>
      </w:r>
      <w:r w:rsidR="00A65972">
        <w:t xml:space="preserve">she </w:t>
      </w:r>
      <w:r>
        <w:t xml:space="preserve">used to have no interest and confidence in choosing her fashion items </w:t>
      </w:r>
      <w:r w:rsidR="0099080D">
        <w:t xml:space="preserve">as a child </w:t>
      </w:r>
      <w:r w:rsidR="00A65972">
        <w:t xml:space="preserve">but </w:t>
      </w:r>
      <w:r>
        <w:t xml:space="preserve">started to search for the styles that felt </w:t>
      </w:r>
      <w:r w:rsidR="0084576A">
        <w:t>“</w:t>
      </w:r>
      <w:r>
        <w:t>true</w:t>
      </w:r>
      <w:r w:rsidR="0084576A">
        <w:t>”</w:t>
      </w:r>
      <w:r>
        <w:t xml:space="preserve"> to her identities. This story was similar, especially to the first sample story, in that both told their </w:t>
      </w:r>
      <w:r w:rsidR="00A65972">
        <w:t xml:space="preserve">process </w:t>
      </w:r>
      <w:r>
        <w:t xml:space="preserve">of </w:t>
      </w:r>
      <w:r w:rsidR="00A65972">
        <w:t>finding</w:t>
      </w:r>
      <w:r>
        <w:t xml:space="preserve"> </w:t>
      </w:r>
      <w:r w:rsidR="00A65972">
        <w:t>something important</w:t>
      </w:r>
      <w:r>
        <w:t>. In the sample story, a “good child” who blindly obeyed the taken-for-gr</w:t>
      </w:r>
      <w:r w:rsidR="00DA4B38">
        <w:t>ant</w:t>
      </w:r>
      <w:r>
        <w:t>ed rules start</w:t>
      </w:r>
      <w:r w:rsidR="00DA4B38">
        <w:t>s</w:t>
      </w:r>
      <w:r>
        <w:t xml:space="preserve"> to re-examine the purposes of each rules after an attempt to violate all </w:t>
      </w:r>
      <w:r w:rsidR="00DA4B38">
        <w:t xml:space="preserve">of </w:t>
      </w:r>
      <w:r>
        <w:t xml:space="preserve">the rules. </w:t>
      </w:r>
    </w:p>
    <w:p w14:paraId="62AB8373" w14:textId="30C5D32F" w:rsidR="00C61FA3" w:rsidRDefault="00C61FA3" w:rsidP="00C61FA3">
      <w:pPr>
        <w:spacing w:line="480" w:lineRule="auto"/>
        <w:ind w:firstLine="562"/>
      </w:pPr>
      <w:r>
        <w:t>Kendra drew on the resonance of the sample story with her experience. The structure of Kendra</w:t>
      </w:r>
      <w:r w:rsidR="009D1E12">
        <w:t>’</w:t>
      </w:r>
      <w:r>
        <w:t>s story resemble</w:t>
      </w:r>
      <w:r w:rsidR="00A65972">
        <w:t>d</w:t>
      </w:r>
      <w:r>
        <w:t xml:space="preserve"> that of the first sample story; they both start</w:t>
      </w:r>
      <w:r w:rsidR="00A65972">
        <w:t>ed</w:t>
      </w:r>
      <w:r>
        <w:t xml:space="preserve"> with the description of the storyteller before the change, narrate</w:t>
      </w:r>
      <w:r w:rsidR="00A65972">
        <w:t>d</w:t>
      </w:r>
      <w:r>
        <w:t xml:space="preserve"> a critical incident that prompted a personal reflection, illustrate</w:t>
      </w:r>
      <w:r w:rsidR="00A65972">
        <w:t>d</w:t>
      </w:r>
      <w:r>
        <w:t xml:space="preserve"> the transformed self, and state</w:t>
      </w:r>
      <w:r w:rsidR="00A65972">
        <w:t>d</w:t>
      </w:r>
      <w:r>
        <w:t xml:space="preserve"> what they believe</w:t>
      </w:r>
      <w:r w:rsidR="00A65972">
        <w:t>d</w:t>
      </w:r>
      <w:r>
        <w:t xml:space="preserve"> to be important. The fact that she was able to relate to the sample story</w:t>
      </w:r>
      <w:r w:rsidR="009D1E12">
        <w:t>’</w:t>
      </w:r>
      <w:r>
        <w:t>s transformation theme and the personal purpose of revealing her own transformation seem</w:t>
      </w:r>
      <w:r w:rsidR="00A65972">
        <w:t>ed</w:t>
      </w:r>
      <w:r>
        <w:t xml:space="preserve"> to have inspired her and provided a potential structure to borrow in turning her experience into a story. </w:t>
      </w:r>
    </w:p>
    <w:p w14:paraId="68DEB741" w14:textId="0BC8D944" w:rsidR="00C61FA3" w:rsidRDefault="00C61FA3" w:rsidP="00C61FA3">
      <w:pPr>
        <w:pStyle w:val="Heading3"/>
      </w:pPr>
      <w:bookmarkStart w:id="147" w:name="_Toc293665979"/>
      <w:bookmarkStart w:id="148" w:name="_Toc293666695"/>
      <w:bookmarkStart w:id="149" w:name="_Toc311537577"/>
      <w:r>
        <w:t>Teaching Others to Thank Parents</w:t>
      </w:r>
      <w:bookmarkEnd w:id="147"/>
      <w:bookmarkEnd w:id="148"/>
      <w:bookmarkEnd w:id="149"/>
    </w:p>
    <w:p w14:paraId="432928B5" w14:textId="1D796821"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pPr>
      <w:r>
        <w:t>Ming also reported being inspired by the sample stories</w:t>
      </w:r>
      <w:r w:rsidR="00DA4B38">
        <w:t>.</w:t>
      </w:r>
      <w:r>
        <w:t xml:space="preserve"> </w:t>
      </w:r>
      <w:r w:rsidR="00DA4B38">
        <w:t>H</w:t>
      </w:r>
      <w:r>
        <w:t>owever, what Ming picked up was not so much the transformation theme but the didactic nature of the sample stories carrying a moral “lesson.” In the self-reflection, she wrote that she learned from the sample stories “</w:t>
      </w:r>
      <w:r w:rsidRPr="0076295C">
        <w:t>that it is actually possible to convey an important piece of message to audience using a very short video.</w:t>
      </w:r>
      <w:r>
        <w:t>”</w:t>
      </w:r>
      <w:r w:rsidRPr="0076295C">
        <w:t xml:space="preserve"> </w:t>
      </w:r>
    </w:p>
    <w:p w14:paraId="1D0B7768" w14:textId="4852FD44"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t xml:space="preserve">This awareness of the digital story as a potentially didactic text with an audience and a message became a resource in telling her story. </w:t>
      </w:r>
      <w:r>
        <w:rPr>
          <w:rFonts w:asciiTheme="minorHAnsi" w:eastAsia="Times New Roman" w:hAnsiTheme="minorHAnsi"/>
        </w:rPr>
        <w:t xml:space="preserve">In the interview, she said that she immediately recalled her parents when she heard the theme of “what is important to me.” She explained that </w:t>
      </w:r>
      <w:r w:rsidR="00A65972">
        <w:rPr>
          <w:rFonts w:asciiTheme="minorHAnsi" w:eastAsia="Times New Roman" w:hAnsiTheme="minorHAnsi"/>
        </w:rPr>
        <w:t>they</w:t>
      </w:r>
      <w:r>
        <w:rPr>
          <w:rFonts w:asciiTheme="minorHAnsi" w:eastAsia="Times New Roman" w:hAnsiTheme="minorHAnsi"/>
        </w:rPr>
        <w:t xml:space="preserve"> were often on her mind because she was an international student living far from her </w:t>
      </w:r>
      <w:r w:rsidR="00A65972">
        <w:rPr>
          <w:rFonts w:asciiTheme="minorHAnsi" w:eastAsia="Times New Roman" w:hAnsiTheme="minorHAnsi"/>
        </w:rPr>
        <w:t>family</w:t>
      </w:r>
      <w:r>
        <w:rPr>
          <w:rFonts w:asciiTheme="minorHAnsi" w:eastAsia="Times New Roman" w:hAnsiTheme="minorHAnsi"/>
        </w:rPr>
        <w:t xml:space="preserve"> in China. She also told me that parents were often in her discussion with other Chinese students, because they felt that they owed the</w:t>
      </w:r>
      <w:r w:rsidR="00306719">
        <w:rPr>
          <w:rFonts w:asciiTheme="minorHAnsi" w:eastAsia="Times New Roman" w:hAnsiTheme="minorHAnsi"/>
        </w:rPr>
        <w:t>ir parents</w:t>
      </w:r>
      <w:r>
        <w:rPr>
          <w:rFonts w:asciiTheme="minorHAnsi" w:eastAsia="Times New Roman" w:hAnsiTheme="minorHAnsi"/>
        </w:rPr>
        <w:t xml:space="preserve"> much, as they were born into a one-child policy generation in China. </w:t>
      </w:r>
    </w:p>
    <w:p w14:paraId="5BF0877A" w14:textId="1A7DC924" w:rsidR="00C61FA3" w:rsidRDefault="00DA4B3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During the interview, w</w:t>
      </w:r>
      <w:r w:rsidR="00C61FA3">
        <w:rPr>
          <w:rFonts w:asciiTheme="minorHAnsi" w:eastAsia="Times New Roman" w:hAnsiTheme="minorHAnsi"/>
        </w:rPr>
        <w:t xml:space="preserve">hen I asked her the process of developing her story, she explained that </w:t>
      </w:r>
      <w:r>
        <w:rPr>
          <w:rFonts w:asciiTheme="minorHAnsi" w:eastAsia="Times New Roman" w:hAnsiTheme="minorHAnsi"/>
        </w:rPr>
        <w:t>a</w:t>
      </w:r>
      <w:r w:rsidR="00C61FA3">
        <w:rPr>
          <w:rFonts w:asciiTheme="minorHAnsi" w:eastAsia="Times New Roman" w:hAnsiTheme="minorHAnsi"/>
        </w:rPr>
        <w:t xml:space="preserve"> clear sense of the purpose and audience guided her story development.</w:t>
      </w:r>
    </w:p>
    <w:p w14:paraId="358A4417"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66407D">
        <w:rPr>
          <w:rFonts w:eastAsia="Times New Roman"/>
        </w:rPr>
        <w:t>K</w:t>
      </w:r>
      <w:r>
        <w:rPr>
          <w:rFonts w:eastAsia="Times New Roman"/>
        </w:rPr>
        <w:t xml:space="preserve">eiko: </w:t>
      </w:r>
      <w:r w:rsidRPr="00ED0194">
        <w:rPr>
          <w:rFonts w:eastAsia="Times New Roman"/>
          <w:i/>
        </w:rPr>
        <w:t xml:space="preserve">Sore-ga dooyatte sutoorii-ni natte-itta-no. </w:t>
      </w:r>
    </w:p>
    <w:p w14:paraId="1462E7FF"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ab/>
        <w:t>[In what way did that develop into a story?]</w:t>
      </w:r>
    </w:p>
    <w:p w14:paraId="042687F5" w14:textId="77777777" w:rsidR="00CD448C" w:rsidRPr="0066407D" w:rsidRDefault="00CD448C"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316AD99C" w14:textId="77777777" w:rsidR="00C61FA3" w:rsidRPr="00481458"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i/>
        </w:rPr>
      </w:pPr>
      <w:r>
        <w:rPr>
          <w:rFonts w:asciiTheme="minorHAnsi" w:eastAsia="Times New Roman" w:hAnsiTheme="minorHAnsi"/>
        </w:rPr>
        <w:t>Ming</w:t>
      </w:r>
      <w:r w:rsidRPr="0066407D">
        <w:rPr>
          <w:rFonts w:asciiTheme="minorHAnsi" w:eastAsia="Times New Roman" w:hAnsiTheme="minorHAnsi"/>
        </w:rPr>
        <w:t>:</w:t>
      </w:r>
      <w:r>
        <w:rPr>
          <w:rFonts w:asciiTheme="minorHAnsi" w:eastAsia="Times New Roman" w:hAnsiTheme="minorHAnsi"/>
        </w:rPr>
        <w:t xml:space="preserve"> </w:t>
      </w:r>
      <w:r w:rsidRPr="00481458">
        <w:rPr>
          <w:rFonts w:asciiTheme="minorHAnsi" w:eastAsia="Times New Roman" w:hAnsiTheme="minorHAnsi"/>
          <w:i/>
        </w:rPr>
        <w:t>Nnn, uun, yahari nanka mokuteki-ga mokuteki-ga ari-masu-kara-ne. Mokuteki-wa, gakusee, tomodati? Kurasumeeto-ni oshie-masu-kara. A, moshi jibun-no tame-ni sonna bideo tsukuru-no hitsuyoo-ga nai desu-ne.</w:t>
      </w:r>
    </w:p>
    <w:p w14:paraId="6B2B0372"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ab/>
        <w:t>[Well, after all, like, because I have a purpose. The purpose was, to teach the students, friends, or classmates. Oh, there is no need for me to make such a video for my own sake.]</w:t>
      </w:r>
    </w:p>
    <w:p w14:paraId="553A6359" w14:textId="77777777" w:rsidR="00CD448C" w:rsidRDefault="00CD448C"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6C301B15"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 xml:space="preserve">K: </w:t>
      </w:r>
      <w:r w:rsidRPr="00481458">
        <w:rPr>
          <w:rFonts w:asciiTheme="minorHAnsi" w:eastAsia="Times New Roman" w:hAnsiTheme="minorHAnsi"/>
          <w:i/>
        </w:rPr>
        <w:t>Huhuhu</w:t>
      </w:r>
      <w:r>
        <w:rPr>
          <w:rFonts w:asciiTheme="minorHAnsi" w:eastAsia="Times New Roman" w:hAnsiTheme="minorHAnsi"/>
        </w:rPr>
        <w:t xml:space="preserve"> (laughs)</w:t>
      </w:r>
    </w:p>
    <w:p w14:paraId="3C0220A7" w14:textId="77777777" w:rsidR="00CD448C" w:rsidRDefault="00CD448C"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0C8BD969"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 xml:space="preserve">M: </w:t>
      </w:r>
      <w:r w:rsidRPr="00481458">
        <w:rPr>
          <w:rFonts w:asciiTheme="minorHAnsi" w:eastAsia="Times New Roman" w:hAnsiTheme="minorHAnsi"/>
          <w:i/>
        </w:rPr>
        <w:t>Hai, puraibeeto-no hanashi-dakedo</w:t>
      </w:r>
      <w:r w:rsidRPr="00481458">
        <w:rPr>
          <w:rFonts w:asciiTheme="minorHAnsi" w:eastAsia="Times New Roman" w:hAnsiTheme="minorHAnsi"/>
        </w:rPr>
        <w:t xml:space="preserve"> (K </w:t>
      </w:r>
      <w:r>
        <w:rPr>
          <w:rFonts w:asciiTheme="minorHAnsi" w:eastAsia="Times New Roman" w:hAnsiTheme="minorHAnsi"/>
          <w:i/>
        </w:rPr>
        <w:t>ununun</w:t>
      </w:r>
      <w:r w:rsidRPr="00481458">
        <w:rPr>
          <w:rFonts w:asciiTheme="minorHAnsi" w:eastAsia="Times New Roman" w:hAnsiTheme="minorHAnsi"/>
        </w:rPr>
        <w:t>)</w:t>
      </w:r>
      <w:r w:rsidRPr="00481458">
        <w:rPr>
          <w:rFonts w:asciiTheme="minorHAnsi" w:eastAsia="Times New Roman" w:hAnsiTheme="minorHAnsi"/>
          <w:i/>
        </w:rPr>
        <w:t xml:space="preserve"> sonna chitchai guruupu-no naka-de oshietemo ii-kanaa-tte omotte </w:t>
      </w:r>
      <w:r w:rsidRPr="00481458">
        <w:rPr>
          <w:rFonts w:asciiTheme="minorHAnsi" w:eastAsia="Times New Roman" w:hAnsiTheme="minorHAnsi"/>
        </w:rPr>
        <w:t xml:space="preserve">(K </w:t>
      </w:r>
      <w:r w:rsidRPr="000F686E">
        <w:rPr>
          <w:rFonts w:asciiTheme="minorHAnsi" w:eastAsia="Times New Roman" w:hAnsiTheme="minorHAnsi"/>
          <w:i/>
        </w:rPr>
        <w:t>huu</w:t>
      </w:r>
      <w:r>
        <w:rPr>
          <w:rFonts w:asciiTheme="minorHAnsi" w:eastAsia="Times New Roman" w:hAnsiTheme="minorHAnsi"/>
          <w:i/>
        </w:rPr>
        <w:t>u</w:t>
      </w:r>
      <w:r w:rsidRPr="000F686E">
        <w:rPr>
          <w:rFonts w:asciiTheme="minorHAnsi" w:eastAsia="Times New Roman" w:hAnsiTheme="minorHAnsi"/>
          <w:i/>
        </w:rPr>
        <w:t>un</w:t>
      </w:r>
      <w:r w:rsidRPr="00481458">
        <w:rPr>
          <w:rFonts w:asciiTheme="minorHAnsi" w:eastAsia="Times New Roman" w:hAnsiTheme="minorHAnsi"/>
        </w:rPr>
        <w:t>)</w:t>
      </w:r>
      <w:r w:rsidRPr="00481458">
        <w:rPr>
          <w:rFonts w:asciiTheme="minorHAnsi" w:eastAsia="Times New Roman" w:hAnsiTheme="minorHAnsi"/>
          <w:i/>
        </w:rPr>
        <w:t xml:space="preserve"> soo desu-ne. Ano, nanka anzen-no supeesu-no kanji </w:t>
      </w:r>
      <w:r w:rsidRPr="00481458">
        <w:rPr>
          <w:rFonts w:asciiTheme="minorHAnsi" w:eastAsia="Times New Roman" w:hAnsiTheme="minorHAnsi"/>
        </w:rPr>
        <w:t xml:space="preserve">(K </w:t>
      </w:r>
      <w:r>
        <w:rPr>
          <w:rFonts w:asciiTheme="minorHAnsi" w:eastAsia="Times New Roman" w:hAnsiTheme="minorHAnsi"/>
          <w:i/>
        </w:rPr>
        <w:t>huuuun</w:t>
      </w:r>
      <w:r w:rsidRPr="00481458">
        <w:rPr>
          <w:rFonts w:asciiTheme="minorHAnsi" w:eastAsia="Times New Roman" w:hAnsiTheme="minorHAnsi"/>
        </w:rPr>
        <w:t>)</w:t>
      </w:r>
      <w:r w:rsidRPr="00481458">
        <w:rPr>
          <w:rFonts w:asciiTheme="minorHAnsi" w:eastAsia="Times New Roman" w:hAnsiTheme="minorHAnsi"/>
          <w:i/>
        </w:rPr>
        <w:t xml:space="preserve"> soo desu-ne. Hoka-no hito-ni ano, ryooshin-wa sugoku taisetsu-na mono da-yo-to oshietai-desu.</w:t>
      </w:r>
      <w:r w:rsidRPr="00481458">
        <w:rPr>
          <w:rFonts w:asciiTheme="minorHAnsi" w:eastAsia="Times New Roman" w:hAnsiTheme="minorHAnsi"/>
        </w:rPr>
        <w:t xml:space="preserve"> (K </w:t>
      </w:r>
      <w:r>
        <w:rPr>
          <w:rFonts w:asciiTheme="minorHAnsi" w:eastAsia="Times New Roman" w:hAnsiTheme="minorHAnsi"/>
          <w:i/>
        </w:rPr>
        <w:t>hunhun</w:t>
      </w:r>
      <w:r w:rsidRPr="00481458">
        <w:rPr>
          <w:rFonts w:asciiTheme="minorHAnsi" w:eastAsia="Times New Roman" w:hAnsiTheme="minorHAnsi"/>
        </w:rPr>
        <w:t>)</w:t>
      </w:r>
      <w:r w:rsidRPr="00481458">
        <w:rPr>
          <w:rFonts w:asciiTheme="minorHAnsi" w:eastAsia="Times New Roman" w:hAnsiTheme="minorHAnsi"/>
          <w:i/>
        </w:rPr>
        <w:t xml:space="preserve"> Oshietakatta-kara, sono topikku-o erande, ja, oshieru-no mokuteki-o kangae-nagara, kaki-mashita. </w:t>
      </w:r>
      <w:r w:rsidRPr="00481458">
        <w:rPr>
          <w:rFonts w:asciiTheme="minorHAnsi" w:eastAsia="Times New Roman" w:hAnsiTheme="minorHAnsi"/>
        </w:rPr>
        <w:t xml:space="preserve">(K </w:t>
      </w:r>
      <w:r>
        <w:rPr>
          <w:rFonts w:asciiTheme="minorHAnsi" w:eastAsia="Times New Roman" w:hAnsiTheme="minorHAnsi"/>
          <w:i/>
        </w:rPr>
        <w:t>hunhunhunhun</w:t>
      </w:r>
      <w:r w:rsidRPr="00481458">
        <w:rPr>
          <w:rFonts w:asciiTheme="minorHAnsi" w:eastAsia="Times New Roman" w:hAnsiTheme="minorHAnsi"/>
        </w:rPr>
        <w:t xml:space="preserve">) </w:t>
      </w:r>
      <w:r w:rsidRPr="00481458">
        <w:rPr>
          <w:rFonts w:asciiTheme="minorHAnsi" w:eastAsia="Times New Roman" w:hAnsiTheme="minorHAnsi"/>
          <w:i/>
        </w:rPr>
        <w:t>shea-shite-masu kedo, oshie-masu.</w:t>
      </w:r>
    </w:p>
    <w:p w14:paraId="6C205075"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ab/>
        <w:t>[Yes, it is a private story, but (K uh huh) I thought maybe it is OK to tell in such a tiny group, (K hmmm) right. Well, it feels like a safe space, (K hmmm) right. I want to teach others that parents are very important thing to other people. (K ah) Because I wanted to teach, I chose the topic, then, I wrote while thinking about the purpose of teaching. (K uh huh) I share but I teach.]</w:t>
      </w:r>
    </w:p>
    <w:p w14:paraId="2EBB8500"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6AEA2B70" w14:textId="5222BF7B"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Pr>
          <w:rFonts w:asciiTheme="minorHAnsi" w:eastAsia="Times New Roman" w:hAnsiTheme="minorHAnsi"/>
        </w:rPr>
        <w:t>Ming</w:t>
      </w:r>
      <w:r w:rsidR="009D1E12">
        <w:rPr>
          <w:rFonts w:asciiTheme="minorHAnsi" w:eastAsia="Times New Roman" w:hAnsiTheme="minorHAnsi"/>
        </w:rPr>
        <w:t>’</w:t>
      </w:r>
      <w:r>
        <w:rPr>
          <w:rFonts w:asciiTheme="minorHAnsi" w:eastAsia="Times New Roman" w:hAnsiTheme="minorHAnsi"/>
        </w:rPr>
        <w:t>s story development was motivated with the purpose of conveying her belief to an audience, especially her classmates. She had a pedagogical purpose</w:t>
      </w:r>
      <w:r w:rsidR="00DA4B38">
        <w:rPr>
          <w:rFonts w:asciiTheme="minorHAnsi" w:eastAsia="Times New Roman" w:hAnsiTheme="minorHAnsi"/>
        </w:rPr>
        <w:t>, which was</w:t>
      </w:r>
      <w:r>
        <w:rPr>
          <w:rFonts w:asciiTheme="minorHAnsi" w:eastAsia="Times New Roman" w:hAnsiTheme="minorHAnsi"/>
        </w:rPr>
        <w:t xml:space="preserve"> to share her gratitude </w:t>
      </w:r>
      <w:r w:rsidR="00DA4B38">
        <w:rPr>
          <w:rFonts w:asciiTheme="minorHAnsi" w:eastAsia="Times New Roman" w:hAnsiTheme="minorHAnsi"/>
        </w:rPr>
        <w:t>for her parents</w:t>
      </w:r>
      <w:r>
        <w:rPr>
          <w:rFonts w:asciiTheme="minorHAnsi" w:eastAsia="Times New Roman" w:hAnsiTheme="minorHAnsi"/>
        </w:rPr>
        <w:t xml:space="preserve"> and to convince her audience to reevaluate their parents</w:t>
      </w:r>
      <w:r w:rsidR="009D1E12">
        <w:rPr>
          <w:rFonts w:asciiTheme="minorHAnsi" w:eastAsia="Times New Roman" w:hAnsiTheme="minorHAnsi"/>
        </w:rPr>
        <w:t>’</w:t>
      </w:r>
      <w:r>
        <w:rPr>
          <w:rFonts w:asciiTheme="minorHAnsi" w:eastAsia="Times New Roman" w:hAnsiTheme="minorHAnsi"/>
        </w:rPr>
        <w:t xml:space="preserve"> love.  </w:t>
      </w:r>
    </w:p>
    <w:p w14:paraId="32429473" w14:textId="77777777" w:rsidR="006F6419"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In order to make this purpose even clearer, she ended her digital story with a paragraph that asked the audience three questions for their opinions, and her own answer to one of her questions.</w:t>
      </w:r>
      <w:r w:rsidR="006F6419">
        <w:rPr>
          <w:rFonts w:asciiTheme="minorHAnsi" w:eastAsia="Times New Roman" w:hAnsiTheme="minorHAnsi"/>
        </w:rPr>
        <w:t xml:space="preserve"> The following is the words of the last paragraph.</w:t>
      </w:r>
    </w:p>
    <w:p w14:paraId="3461C3A8" w14:textId="2641753A" w:rsidR="006F6419" w:rsidRDefault="006F6419" w:rsidP="006F6419">
      <w:pPr>
        <w:snapToGrid w:val="0"/>
        <w:ind w:left="720"/>
        <w:rPr>
          <w:rFonts w:eastAsia="ＭＳ Ｐゴシック"/>
          <w:i/>
        </w:rPr>
      </w:pPr>
      <w:r w:rsidRPr="006F6419">
        <w:rPr>
          <w:rFonts w:eastAsia="ＭＳ Ｐゴシック"/>
          <w:i/>
        </w:rPr>
        <w:t xml:space="preserve">Minasan-wa doo omoi masu-ka. Goryooshin-wa umare-ta toki kara zutto watashi-tachi-o hairyo-suru-no-ga atarimae-no koto da-to omoi masu-ka. Goryooshin-ni ichiban ii-tai kotoba-wa nan desu-ka. Watashi-wa “aishiteru” desu-yo. </w:t>
      </w:r>
    </w:p>
    <w:p w14:paraId="4740A9FA" w14:textId="77777777" w:rsidR="00A66632" w:rsidRPr="006F6419" w:rsidRDefault="00A66632" w:rsidP="006F6419">
      <w:pPr>
        <w:snapToGrid w:val="0"/>
        <w:ind w:left="720"/>
        <w:rPr>
          <w:rFonts w:eastAsia="ＭＳ Ｐゴシック"/>
          <w:i/>
        </w:rPr>
      </w:pPr>
    </w:p>
    <w:p w14:paraId="34914ABE" w14:textId="7E2DC36A" w:rsidR="00C61FA3" w:rsidRDefault="006F6419" w:rsidP="006F641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720"/>
        <w:rPr>
          <w:rFonts w:asciiTheme="minorHAnsi" w:eastAsia="ＭＳ Ｐゴシック" w:hAnsiTheme="minorHAnsi"/>
        </w:rPr>
      </w:pPr>
      <w:r>
        <w:rPr>
          <w:rFonts w:asciiTheme="minorHAnsi" w:eastAsia="ＭＳ Ｐゴシック" w:hAnsiTheme="minorHAnsi"/>
        </w:rPr>
        <w:t>[</w:t>
      </w:r>
      <w:r w:rsidRPr="006F6419">
        <w:rPr>
          <w:rFonts w:asciiTheme="minorHAnsi" w:eastAsia="ＭＳ Ｐゴシック" w:hAnsiTheme="minorHAnsi"/>
        </w:rPr>
        <w:t xml:space="preserve">What does everyone think? Do you think that parents’ hard concerns all the time since birth </w:t>
      </w:r>
      <w:r>
        <w:rPr>
          <w:rFonts w:asciiTheme="minorHAnsi" w:eastAsia="ＭＳ Ｐゴシック" w:hAnsiTheme="minorHAnsi"/>
        </w:rPr>
        <w:t>are</w:t>
      </w:r>
      <w:r w:rsidRPr="006F6419">
        <w:rPr>
          <w:rFonts w:asciiTheme="minorHAnsi" w:eastAsia="ＭＳ Ｐゴシック" w:hAnsiTheme="minorHAnsi"/>
        </w:rPr>
        <w:t xml:space="preserve"> to be taken for granted? What word do you want to say to your parents now? For me it is “I love you”</w:t>
      </w:r>
      <w:r>
        <w:rPr>
          <w:rFonts w:asciiTheme="minorHAnsi" w:eastAsia="ＭＳ Ｐゴシック" w:hAnsiTheme="minorHAnsi"/>
        </w:rPr>
        <w:t>]</w:t>
      </w:r>
    </w:p>
    <w:p w14:paraId="30872863" w14:textId="77777777" w:rsidR="006F6419" w:rsidRPr="006F6419" w:rsidRDefault="006F6419" w:rsidP="006F641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720" w:firstLine="567"/>
        <w:rPr>
          <w:rFonts w:asciiTheme="minorHAnsi" w:eastAsia="Times New Roman" w:hAnsiTheme="minorHAnsi"/>
        </w:rPr>
      </w:pPr>
    </w:p>
    <w:p w14:paraId="65DCBC27" w14:textId="4B894328"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pPr>
      <w:r>
        <w:t>Asking whether the audience should take their parents</w:t>
      </w:r>
      <w:r w:rsidR="009D1E12">
        <w:t>’</w:t>
      </w:r>
      <w:r>
        <w:t xml:space="preserve"> cares and concerns for granted could be read as a rhetorical question, conveying her moral lesson that we should be grateful to our parents. Furthermore, she ask</w:t>
      </w:r>
      <w:r w:rsidR="00DA4B38">
        <w:t>s</w:t>
      </w:r>
      <w:r>
        <w:t xml:space="preserve"> what words the audience would like to say to their parents, and she answer</w:t>
      </w:r>
      <w:r w:rsidR="00DA4B38">
        <w:t>s</w:t>
      </w:r>
      <w:r>
        <w:t xml:space="preserve"> her own question with the answer that</w:t>
      </w:r>
      <w:r w:rsidR="00DA4B38">
        <w:t>, for her,</w:t>
      </w:r>
      <w:r>
        <w:t xml:space="preserve"> it </w:t>
      </w:r>
      <w:r w:rsidR="00DA4B38">
        <w:t>i</w:t>
      </w:r>
      <w:r>
        <w:t>s “I love you.” While her story was sharing her parents</w:t>
      </w:r>
      <w:r w:rsidR="009D1E12">
        <w:t>’</w:t>
      </w:r>
      <w:r>
        <w:t xml:space="preserve"> love and her love of her parents, it seems what guided her was the purpose of giving a moral lesson to teach her classmates who may not share the same moral values.</w:t>
      </w:r>
      <w:r w:rsidR="0099080D">
        <w:t xml:space="preserve"> Ming applied her awareness of language as social tool to convey a message, in telling her personal story of her childhood.</w:t>
      </w:r>
    </w:p>
    <w:p w14:paraId="602B1828" w14:textId="52B98B4A" w:rsidR="00C61FA3" w:rsidRPr="00112AF5" w:rsidRDefault="00415C7A" w:rsidP="00306719">
      <w:pPr>
        <w:pStyle w:val="Heading3"/>
      </w:pPr>
      <w:bookmarkStart w:id="150" w:name="_Toc293665980"/>
      <w:bookmarkStart w:id="151" w:name="_Toc293666696"/>
      <w:bookmarkStart w:id="152" w:name="_Toc311537578"/>
      <w:r>
        <w:t xml:space="preserve">Documentary </w:t>
      </w:r>
      <w:r w:rsidR="00306719">
        <w:t>Film of Self</w:t>
      </w:r>
      <w:bookmarkEnd w:id="150"/>
      <w:bookmarkEnd w:id="151"/>
      <w:bookmarkEnd w:id="152"/>
    </w:p>
    <w:p w14:paraId="704A9743" w14:textId="7FBCC160"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t xml:space="preserve">Cornet drew on yet </w:t>
      </w:r>
      <w:r w:rsidR="00DA4B38">
        <w:t>an</w:t>
      </w:r>
      <w:r>
        <w:t xml:space="preserve">other aspect of the sample stories. She picked up on the aspect that they were </w:t>
      </w:r>
      <w:r w:rsidR="00306719">
        <w:t>documentary films about the self</w:t>
      </w:r>
      <w:r>
        <w:t xml:space="preserve">. </w:t>
      </w:r>
      <w:r>
        <w:rPr>
          <w:rFonts w:asciiTheme="minorHAnsi" w:eastAsia="Times New Roman" w:hAnsiTheme="minorHAnsi"/>
        </w:rPr>
        <w:t>She wrote in the self-reflection that she learned the organization of the narrative writing from the sample stories, namely “background information,” “main theme”, “emotional reflection,” and “future perspectives.” Cornet</w:t>
      </w:r>
      <w:r w:rsidR="009D1E12">
        <w:rPr>
          <w:rFonts w:asciiTheme="minorHAnsi" w:eastAsia="Times New Roman" w:hAnsiTheme="minorHAnsi"/>
        </w:rPr>
        <w:t>’</w:t>
      </w:r>
      <w:r>
        <w:rPr>
          <w:rFonts w:asciiTheme="minorHAnsi" w:eastAsia="Times New Roman" w:hAnsiTheme="minorHAnsi"/>
        </w:rPr>
        <w:t>s voice-over script roughly matched this organization. She wrote four paragraphs</w:t>
      </w:r>
      <w:r w:rsidR="00415C7A">
        <w:rPr>
          <w:rFonts w:asciiTheme="minorHAnsi" w:eastAsia="Times New Roman" w:hAnsiTheme="minorHAnsi"/>
        </w:rPr>
        <w:t>:</w:t>
      </w:r>
      <w:r>
        <w:rPr>
          <w:rFonts w:asciiTheme="minorHAnsi" w:eastAsia="Times New Roman" w:hAnsiTheme="minorHAnsi"/>
        </w:rPr>
        <w:t xml:space="preserve"> 1) narrating the incident where Cornet met a lady from a remote village who lost her son in the earthquake under a collapsed schoolhouse, 2) narrating Cornet</w:t>
      </w:r>
      <w:r w:rsidR="009D1E12">
        <w:rPr>
          <w:rFonts w:asciiTheme="minorHAnsi" w:eastAsia="Times New Roman" w:hAnsiTheme="minorHAnsi"/>
        </w:rPr>
        <w:t>’</w:t>
      </w:r>
      <w:r>
        <w:rPr>
          <w:rFonts w:asciiTheme="minorHAnsi" w:eastAsia="Times New Roman" w:hAnsiTheme="minorHAnsi"/>
        </w:rPr>
        <w:t>s fundraising efforts on social media, mass media, and letter writing to charity organizations, 3) reflecting on Cornet</w:t>
      </w:r>
      <w:r w:rsidR="009D1E12">
        <w:rPr>
          <w:rFonts w:asciiTheme="minorHAnsi" w:eastAsia="Times New Roman" w:hAnsiTheme="minorHAnsi"/>
        </w:rPr>
        <w:t>’</w:t>
      </w:r>
      <w:r>
        <w:rPr>
          <w:rFonts w:asciiTheme="minorHAnsi" w:eastAsia="Times New Roman" w:hAnsiTheme="minorHAnsi"/>
        </w:rPr>
        <w:t>s life while living in the village, 4) evaluating what Cornet learned and how she envisioned her future. It seemed that this meta-awareness of a narrative structure</w:t>
      </w:r>
      <w:r>
        <w:rPr>
          <w:rStyle w:val="FootnoteReference"/>
          <w:rFonts w:eastAsia="Times New Roman"/>
        </w:rPr>
        <w:footnoteReference w:id="3"/>
      </w:r>
      <w:r>
        <w:rPr>
          <w:rFonts w:asciiTheme="minorHAnsi" w:eastAsia="Times New Roman" w:hAnsiTheme="minorHAnsi"/>
        </w:rPr>
        <w:t xml:space="preserve"> was a conceptual tool for her in structuring her story.</w:t>
      </w:r>
    </w:p>
    <w:p w14:paraId="7899D248" w14:textId="072CA978"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The sample stories were not narratives of any kind but ones of personally significant experiences. This was found especially in the second sample story, wh</w:t>
      </w:r>
      <w:r w:rsidR="00415C7A">
        <w:rPr>
          <w:rFonts w:asciiTheme="minorHAnsi" w:eastAsia="Times New Roman" w:hAnsiTheme="minorHAnsi"/>
        </w:rPr>
        <w:t>ich revolved around</w:t>
      </w:r>
      <w:r>
        <w:rPr>
          <w:rFonts w:asciiTheme="minorHAnsi" w:eastAsia="Times New Roman" w:hAnsiTheme="minorHAnsi"/>
        </w:rPr>
        <w:t xml:space="preserve"> the storyteller</w:t>
      </w:r>
      <w:r w:rsidR="009D1E12">
        <w:rPr>
          <w:rFonts w:asciiTheme="minorHAnsi" w:eastAsia="Times New Roman" w:hAnsiTheme="minorHAnsi"/>
        </w:rPr>
        <w:t>’</w:t>
      </w:r>
      <w:r>
        <w:rPr>
          <w:rFonts w:asciiTheme="minorHAnsi" w:eastAsia="Times New Roman" w:hAnsiTheme="minorHAnsi"/>
        </w:rPr>
        <w:t>s volunteering experience in an area devastated by an earthquake. The following excerpt is taken from the interview when I asked her to explain the process of her digital storytelling.</w:t>
      </w:r>
    </w:p>
    <w:p w14:paraId="4025188E" w14:textId="35FEDCF6"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F13D2E">
        <w:rPr>
          <w:rFonts w:eastAsia="Times New Roman"/>
        </w:rPr>
        <w:t>C</w:t>
      </w:r>
      <w:r>
        <w:rPr>
          <w:rFonts w:eastAsia="Times New Roman"/>
        </w:rPr>
        <w:t>ornet</w:t>
      </w:r>
      <w:r w:rsidRPr="00F13D2E">
        <w:rPr>
          <w:rFonts w:eastAsia="Times New Roman"/>
        </w:rPr>
        <w:t xml:space="preserve">: Anyway we are told </w:t>
      </w:r>
      <w:r w:rsidR="00415C7A">
        <w:rPr>
          <w:rFonts w:eastAsia="Times New Roman"/>
        </w:rPr>
        <w:t xml:space="preserve">to </w:t>
      </w:r>
      <w:r w:rsidRPr="00F13D2E">
        <w:rPr>
          <w:rFonts w:eastAsia="Times New Roman"/>
        </w:rPr>
        <w:t>make a digital story, and it hasn</w:t>
      </w:r>
      <w:r w:rsidR="009D1E12">
        <w:rPr>
          <w:rFonts w:eastAsia="Times New Roman"/>
        </w:rPr>
        <w:t>’</w:t>
      </w:r>
      <w:r w:rsidRPr="00F13D2E">
        <w:rPr>
          <w:rFonts w:eastAsia="Times New Roman"/>
        </w:rPr>
        <w:t xml:space="preserve">t has not to be long. </w:t>
      </w:r>
      <w:r>
        <w:rPr>
          <w:rFonts w:eastAsia="Times New Roman"/>
        </w:rPr>
        <w:t>C</w:t>
      </w:r>
      <w:r w:rsidRPr="00F13D2E">
        <w:rPr>
          <w:rFonts w:eastAsia="Times New Roman"/>
        </w:rPr>
        <w:t>ause you have to present like a complete s</w:t>
      </w:r>
      <w:r>
        <w:rPr>
          <w:rFonts w:eastAsia="Times New Roman"/>
        </w:rPr>
        <w:t xml:space="preserve">tory in like in a few minutes. </w:t>
      </w:r>
    </w:p>
    <w:p w14:paraId="0A190181"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6A2BD7ED"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F13D2E">
        <w:rPr>
          <w:rFonts w:eastAsia="Times New Roman"/>
        </w:rPr>
        <w:t>K</w:t>
      </w:r>
      <w:r>
        <w:rPr>
          <w:rFonts w:eastAsia="Times New Roman"/>
        </w:rPr>
        <w:t>eiko</w:t>
      </w:r>
      <w:r w:rsidRPr="00F13D2E">
        <w:rPr>
          <w:rFonts w:eastAsia="Times New Roman"/>
        </w:rPr>
        <w:t>: Hm</w:t>
      </w:r>
    </w:p>
    <w:p w14:paraId="7C5B6483"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2F077EDB" w14:textId="0CC6F199" w:rsidR="00C61FA3" w:rsidRPr="00F13D2E"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C:</w:t>
      </w:r>
      <w:r w:rsidRPr="00F13D2E">
        <w:rPr>
          <w:rFonts w:eastAsia="Times New Roman"/>
        </w:rPr>
        <w:t xml:space="preserve"> So it</w:t>
      </w:r>
      <w:r w:rsidR="009D1E12">
        <w:rPr>
          <w:rFonts w:eastAsia="Times New Roman"/>
        </w:rPr>
        <w:t>’</w:t>
      </w:r>
      <w:r w:rsidRPr="00F13D2E">
        <w:rPr>
          <w:rFonts w:eastAsia="Times New Roman"/>
        </w:rPr>
        <w:t xml:space="preserve">s really tricky. </w:t>
      </w:r>
      <w:r>
        <w:rPr>
          <w:rFonts w:eastAsia="Times New Roman"/>
        </w:rPr>
        <w:t>W</w:t>
      </w:r>
      <w:r w:rsidRPr="00F13D2E">
        <w:rPr>
          <w:rFonts w:eastAsia="Times New Roman"/>
        </w:rPr>
        <w:t xml:space="preserve">e have to keep the story short and sweet. </w:t>
      </w:r>
    </w:p>
    <w:p w14:paraId="592BEDB3"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4D9A76A4" w14:textId="38971BE0" w:rsidR="00C61FA3" w:rsidRPr="00F13D2E"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F13D2E">
        <w:rPr>
          <w:rFonts w:eastAsia="Times New Roman"/>
        </w:rPr>
        <w:t>K: Sweet (laughing)</w:t>
      </w:r>
    </w:p>
    <w:p w14:paraId="054ACC77"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39C65EAD" w14:textId="6B7D2531"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sidRPr="00F13D2E">
        <w:rPr>
          <w:rFonts w:asciiTheme="minorHAnsi" w:eastAsia="Times New Roman" w:hAnsiTheme="minorHAnsi"/>
        </w:rPr>
        <w:t xml:space="preserve">C: </w:t>
      </w:r>
      <w:r>
        <w:rPr>
          <w:rFonts w:asciiTheme="minorHAnsi" w:eastAsia="Times New Roman" w:hAnsiTheme="minorHAnsi"/>
        </w:rPr>
        <w:t>Y</w:t>
      </w:r>
      <w:r w:rsidRPr="00F13D2E">
        <w:rPr>
          <w:rFonts w:asciiTheme="minorHAnsi" w:eastAsia="Times New Roman" w:hAnsiTheme="minorHAnsi"/>
        </w:rPr>
        <w:t>es</w:t>
      </w:r>
      <w:r>
        <w:rPr>
          <w:rFonts w:asciiTheme="minorHAnsi" w:eastAsia="Times New Roman" w:hAnsiTheme="minorHAnsi"/>
        </w:rPr>
        <w:t>,</w:t>
      </w:r>
      <w:r w:rsidRPr="00F13D2E">
        <w:rPr>
          <w:rFonts w:asciiTheme="minorHAnsi" w:eastAsia="Times New Roman" w:hAnsiTheme="minorHAnsi"/>
        </w:rPr>
        <w:t xml:space="preserve"> well it</w:t>
      </w:r>
      <w:r w:rsidR="009D1E12">
        <w:rPr>
          <w:rFonts w:asciiTheme="minorHAnsi" w:eastAsia="Times New Roman" w:hAnsiTheme="minorHAnsi"/>
        </w:rPr>
        <w:t>’</w:t>
      </w:r>
      <w:r w:rsidRPr="00F13D2E">
        <w:rPr>
          <w:rFonts w:asciiTheme="minorHAnsi" w:eastAsia="Times New Roman" w:hAnsiTheme="minorHAnsi"/>
        </w:rPr>
        <w:t>s not necessarily sweet cause my story is really sad but it</w:t>
      </w:r>
      <w:r w:rsidR="009D1E12">
        <w:rPr>
          <w:rFonts w:asciiTheme="minorHAnsi" w:eastAsia="Times New Roman" w:hAnsiTheme="minorHAnsi"/>
        </w:rPr>
        <w:t>’</w:t>
      </w:r>
      <w:r w:rsidRPr="00F13D2E">
        <w:rPr>
          <w:rFonts w:asciiTheme="minorHAnsi" w:eastAsia="Times New Roman" w:hAnsiTheme="minorHAnsi"/>
        </w:rPr>
        <w:t xml:space="preserve">s a valu valuable experience to me so I did that digital story. </w:t>
      </w:r>
      <w:r>
        <w:rPr>
          <w:rFonts w:asciiTheme="minorHAnsi" w:eastAsia="Times New Roman" w:hAnsiTheme="minorHAnsi"/>
        </w:rPr>
        <w:t xml:space="preserve">   </w:t>
      </w:r>
    </w:p>
    <w:p w14:paraId="0A2AD84F"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pPr>
    </w:p>
    <w:p w14:paraId="28B910CA" w14:textId="025E5689"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sidRPr="00F13D2E">
        <w:rPr>
          <w:rFonts w:asciiTheme="minorHAnsi" w:eastAsia="Times New Roman" w:hAnsiTheme="minorHAnsi"/>
        </w:rPr>
        <w:t>Cornet</w:t>
      </w:r>
      <w:r>
        <w:rPr>
          <w:rFonts w:asciiTheme="minorHAnsi" w:eastAsia="Times New Roman" w:hAnsiTheme="minorHAnsi"/>
        </w:rPr>
        <w:t xml:space="preserve"> explained that her story was </w:t>
      </w:r>
      <w:r w:rsidR="00415C7A">
        <w:rPr>
          <w:rFonts w:asciiTheme="minorHAnsi" w:eastAsia="Times New Roman" w:hAnsiTheme="minorHAnsi"/>
        </w:rPr>
        <w:t xml:space="preserve">a </w:t>
      </w:r>
      <w:r>
        <w:rPr>
          <w:rFonts w:asciiTheme="minorHAnsi" w:eastAsia="Times New Roman" w:hAnsiTheme="minorHAnsi"/>
        </w:rPr>
        <w:t xml:space="preserve">sad but valuable experience, and that was </w:t>
      </w:r>
      <w:r w:rsidR="00355E2D">
        <w:rPr>
          <w:rFonts w:asciiTheme="minorHAnsi" w:eastAsia="Times New Roman" w:hAnsiTheme="minorHAnsi"/>
        </w:rPr>
        <w:t xml:space="preserve">her reason </w:t>
      </w:r>
      <w:r>
        <w:rPr>
          <w:rFonts w:asciiTheme="minorHAnsi" w:eastAsia="Times New Roman" w:hAnsiTheme="minorHAnsi"/>
        </w:rPr>
        <w:t xml:space="preserve">why she </w:t>
      </w:r>
      <w:r w:rsidR="00415C7A">
        <w:rPr>
          <w:rFonts w:asciiTheme="minorHAnsi" w:eastAsia="Times New Roman" w:hAnsiTheme="minorHAnsi"/>
        </w:rPr>
        <w:t>found it worthwhile creating a documentary movie about</w:t>
      </w:r>
      <w:r w:rsidR="00355E2D">
        <w:rPr>
          <w:rFonts w:asciiTheme="minorHAnsi" w:eastAsia="Times New Roman" w:hAnsiTheme="minorHAnsi"/>
        </w:rPr>
        <w:t xml:space="preserve"> this</w:t>
      </w:r>
      <w:r>
        <w:rPr>
          <w:rFonts w:asciiTheme="minorHAnsi" w:eastAsia="Times New Roman" w:hAnsiTheme="minorHAnsi"/>
        </w:rPr>
        <w:t>.</w:t>
      </w:r>
    </w:p>
    <w:p w14:paraId="5EC5D0CD" w14:textId="20BAF5E6" w:rsidR="00C61FA3" w:rsidRPr="00182C92"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This aspect of sample stories (i.e. telling a personally valuable experience) seemed to be picked up to match Cornet</w:t>
      </w:r>
      <w:r w:rsidR="009D1E12">
        <w:rPr>
          <w:rFonts w:asciiTheme="minorHAnsi" w:eastAsia="Times New Roman" w:hAnsiTheme="minorHAnsi"/>
        </w:rPr>
        <w:t>’</w:t>
      </w:r>
      <w:r>
        <w:rPr>
          <w:rFonts w:asciiTheme="minorHAnsi" w:eastAsia="Times New Roman" w:hAnsiTheme="minorHAnsi"/>
        </w:rPr>
        <w:t xml:space="preserve">s purpose of creating a mini documentary </w:t>
      </w:r>
      <w:r w:rsidR="00306719">
        <w:rPr>
          <w:rFonts w:asciiTheme="minorHAnsi" w:eastAsia="Times New Roman" w:hAnsiTheme="minorHAnsi"/>
        </w:rPr>
        <w:t>film of the self</w:t>
      </w:r>
      <w:r>
        <w:rPr>
          <w:rFonts w:asciiTheme="minorHAnsi" w:eastAsia="Times New Roman" w:hAnsiTheme="minorHAnsi"/>
        </w:rPr>
        <w:t xml:space="preserve">. </w:t>
      </w:r>
      <w:r w:rsidRPr="00182C92">
        <w:rPr>
          <w:rFonts w:asciiTheme="minorHAnsi" w:eastAsia="Times New Roman" w:hAnsiTheme="minorHAnsi"/>
        </w:rPr>
        <w:t xml:space="preserve">The </w:t>
      </w:r>
      <w:r>
        <w:rPr>
          <w:rFonts w:asciiTheme="minorHAnsi" w:eastAsia="Times New Roman" w:hAnsiTheme="minorHAnsi"/>
        </w:rPr>
        <w:t>linguistic</w:t>
      </w:r>
      <w:r w:rsidRPr="00182C92">
        <w:rPr>
          <w:rFonts w:asciiTheme="minorHAnsi" w:eastAsia="Times New Roman" w:hAnsiTheme="minorHAnsi"/>
        </w:rPr>
        <w:t xml:space="preserve"> analysis of </w:t>
      </w:r>
      <w:r>
        <w:rPr>
          <w:rFonts w:asciiTheme="minorHAnsi" w:eastAsia="Times New Roman" w:hAnsiTheme="minorHAnsi"/>
        </w:rPr>
        <w:t>the voice-over of her</w:t>
      </w:r>
      <w:r w:rsidRPr="00182C92">
        <w:rPr>
          <w:rFonts w:asciiTheme="minorHAnsi" w:eastAsia="Times New Roman" w:hAnsiTheme="minorHAnsi"/>
        </w:rPr>
        <w:t xml:space="preserve"> digital story indicated </w:t>
      </w:r>
      <w:r w:rsidR="00306719">
        <w:rPr>
          <w:rFonts w:asciiTheme="minorHAnsi" w:eastAsia="Times New Roman" w:hAnsiTheme="minorHAnsi"/>
        </w:rPr>
        <w:t>this</w:t>
      </w:r>
      <w:r w:rsidRPr="00182C92">
        <w:rPr>
          <w:rFonts w:asciiTheme="minorHAnsi" w:eastAsia="Times New Roman" w:hAnsiTheme="minorHAnsi"/>
        </w:rPr>
        <w:t xml:space="preserve"> nature of her story. </w:t>
      </w:r>
      <w:r>
        <w:rPr>
          <w:rFonts w:asciiTheme="minorHAnsi" w:eastAsia="Times New Roman" w:hAnsiTheme="minorHAnsi"/>
        </w:rPr>
        <w:t xml:space="preserve">There was a pattern in </w:t>
      </w:r>
      <w:r w:rsidRPr="00182C92">
        <w:rPr>
          <w:rFonts w:asciiTheme="minorHAnsi" w:eastAsia="Times New Roman" w:hAnsiTheme="minorHAnsi"/>
        </w:rPr>
        <w:t>the subject of the sentences</w:t>
      </w:r>
      <w:r>
        <w:rPr>
          <w:rFonts w:asciiTheme="minorHAnsi" w:eastAsia="Times New Roman" w:hAnsiTheme="minorHAnsi"/>
        </w:rPr>
        <w:t>.</w:t>
      </w:r>
      <w:r w:rsidRPr="00182C92">
        <w:rPr>
          <w:rFonts w:asciiTheme="minorHAnsi" w:eastAsia="Times New Roman" w:hAnsiTheme="minorHAnsi"/>
        </w:rPr>
        <w:t xml:space="preserve"> </w:t>
      </w:r>
      <w:r>
        <w:rPr>
          <w:rFonts w:asciiTheme="minorHAnsi" w:eastAsia="Times New Roman" w:hAnsiTheme="minorHAnsi"/>
        </w:rPr>
        <w:t>E</w:t>
      </w:r>
      <w:r w:rsidRPr="00182C92">
        <w:rPr>
          <w:rFonts w:asciiTheme="minorHAnsi" w:eastAsia="Times New Roman" w:hAnsiTheme="minorHAnsi"/>
        </w:rPr>
        <w:t>ach paragraph started w</w:t>
      </w:r>
      <w:r>
        <w:rPr>
          <w:rFonts w:asciiTheme="minorHAnsi" w:eastAsia="Times New Roman" w:hAnsiTheme="minorHAnsi"/>
        </w:rPr>
        <w:t>ith sentences with subject “I</w:t>
      </w:r>
      <w:r>
        <w:rPr>
          <w:rStyle w:val="FootnoteReference"/>
          <w:rFonts w:eastAsia="Times New Roman"/>
        </w:rPr>
        <w:footnoteReference w:id="4"/>
      </w:r>
      <w:r>
        <w:rPr>
          <w:rFonts w:asciiTheme="minorHAnsi" w:eastAsia="Times New Roman" w:hAnsiTheme="minorHAnsi"/>
        </w:rPr>
        <w:t>,” which suggested that the focus of the story was on her, told from her perspective.</w:t>
      </w:r>
      <w:r w:rsidRPr="00182C92">
        <w:rPr>
          <w:rFonts w:asciiTheme="minorHAnsi" w:eastAsia="Times New Roman" w:hAnsiTheme="minorHAnsi"/>
        </w:rPr>
        <w:t xml:space="preserve"> The first paragraph started with “I” visiting the family grave and meeting Mrs. Lee, who told the story of her village. The second paragraph started with “I” intending to do something to help, collecting money and writing letter, leading to a charity organization</w:t>
      </w:r>
      <w:r w:rsidR="009D1E12">
        <w:rPr>
          <w:rFonts w:asciiTheme="minorHAnsi" w:eastAsia="Times New Roman" w:hAnsiTheme="minorHAnsi"/>
        </w:rPr>
        <w:t>’</w:t>
      </w:r>
      <w:r w:rsidRPr="00182C92">
        <w:rPr>
          <w:rFonts w:asciiTheme="minorHAnsi" w:eastAsia="Times New Roman" w:hAnsiTheme="minorHAnsi"/>
        </w:rPr>
        <w:t>s donation and everyone</w:t>
      </w:r>
      <w:r w:rsidR="009D1E12">
        <w:rPr>
          <w:rFonts w:asciiTheme="minorHAnsi" w:eastAsia="Times New Roman" w:hAnsiTheme="minorHAnsi"/>
        </w:rPr>
        <w:t>’</w:t>
      </w:r>
      <w:r w:rsidRPr="00182C92">
        <w:rPr>
          <w:rFonts w:asciiTheme="minorHAnsi" w:eastAsia="Times New Roman" w:hAnsiTheme="minorHAnsi"/>
        </w:rPr>
        <w:t xml:space="preserve">s joy. The third paragraph started with “I” living in the village, experiencing </w:t>
      </w:r>
      <w:r w:rsidR="00415C7A">
        <w:rPr>
          <w:rFonts w:asciiTheme="minorHAnsi" w:eastAsia="Times New Roman" w:hAnsiTheme="minorHAnsi"/>
        </w:rPr>
        <w:t xml:space="preserve">a </w:t>
      </w:r>
      <w:r w:rsidRPr="00182C92">
        <w:rPr>
          <w:rFonts w:asciiTheme="minorHAnsi" w:eastAsia="Times New Roman" w:hAnsiTheme="minorHAnsi"/>
        </w:rPr>
        <w:t xml:space="preserve">different lifestyle, drawing water from the well, teaching children, and helping Mrs. Lee. The fourth paragraph started with “I” returning to </w:t>
      </w:r>
      <w:r w:rsidR="00415C7A">
        <w:rPr>
          <w:rFonts w:asciiTheme="minorHAnsi" w:eastAsia="Times New Roman" w:hAnsiTheme="minorHAnsi"/>
        </w:rPr>
        <w:t>a</w:t>
      </w:r>
      <w:r w:rsidRPr="00182C92">
        <w:rPr>
          <w:rFonts w:asciiTheme="minorHAnsi" w:eastAsia="Times New Roman" w:hAnsiTheme="minorHAnsi"/>
        </w:rPr>
        <w:t xml:space="preserve"> normal </w:t>
      </w:r>
      <w:r w:rsidR="00415C7A">
        <w:rPr>
          <w:rFonts w:asciiTheme="minorHAnsi" w:eastAsia="Times New Roman" w:hAnsiTheme="minorHAnsi"/>
        </w:rPr>
        <w:t xml:space="preserve">city </w:t>
      </w:r>
      <w:r w:rsidRPr="00182C92">
        <w:rPr>
          <w:rFonts w:asciiTheme="minorHAnsi" w:eastAsia="Times New Roman" w:hAnsiTheme="minorHAnsi"/>
        </w:rPr>
        <w:t xml:space="preserve">life, </w:t>
      </w:r>
      <w:r w:rsidR="00415C7A">
        <w:rPr>
          <w:rFonts w:asciiTheme="minorHAnsi" w:eastAsia="Times New Roman" w:hAnsiTheme="minorHAnsi"/>
        </w:rPr>
        <w:t xml:space="preserve">a </w:t>
      </w:r>
      <w:r w:rsidRPr="00182C92">
        <w:rPr>
          <w:rFonts w:asciiTheme="minorHAnsi" w:eastAsia="Times New Roman" w:hAnsiTheme="minorHAnsi"/>
        </w:rPr>
        <w:t>new schoolhouse being built, the children</w:t>
      </w:r>
      <w:r w:rsidR="009D1E12">
        <w:rPr>
          <w:rFonts w:asciiTheme="minorHAnsi" w:eastAsia="Times New Roman" w:hAnsiTheme="minorHAnsi"/>
        </w:rPr>
        <w:t>’</w:t>
      </w:r>
      <w:r w:rsidRPr="00182C92">
        <w:rPr>
          <w:rFonts w:asciiTheme="minorHAnsi" w:eastAsia="Times New Roman" w:hAnsiTheme="minorHAnsi"/>
        </w:rPr>
        <w:t>s smiles being unforgettable, and the grown-up “I” hoping to help more in the future. Other characters (</w:t>
      </w:r>
      <w:r>
        <w:rPr>
          <w:rFonts w:asciiTheme="minorHAnsi" w:eastAsia="Times New Roman" w:hAnsiTheme="minorHAnsi"/>
        </w:rPr>
        <w:t xml:space="preserve">i.e., </w:t>
      </w:r>
      <w:r w:rsidRPr="00182C92">
        <w:rPr>
          <w:rFonts w:asciiTheme="minorHAnsi" w:eastAsia="Times New Roman" w:hAnsiTheme="minorHAnsi"/>
        </w:rPr>
        <w:t xml:space="preserve">Mrs. Lee, </w:t>
      </w:r>
      <w:r w:rsidR="00E650DA">
        <w:rPr>
          <w:rFonts w:asciiTheme="minorHAnsi" w:eastAsia="Times New Roman" w:hAnsiTheme="minorHAnsi"/>
        </w:rPr>
        <w:t xml:space="preserve">the </w:t>
      </w:r>
      <w:r w:rsidRPr="00182C92">
        <w:rPr>
          <w:rFonts w:asciiTheme="minorHAnsi" w:eastAsia="Times New Roman" w:hAnsiTheme="minorHAnsi"/>
        </w:rPr>
        <w:t xml:space="preserve">charity organization, everyone, </w:t>
      </w:r>
      <w:r w:rsidR="00E650DA">
        <w:rPr>
          <w:rFonts w:asciiTheme="minorHAnsi" w:eastAsia="Times New Roman" w:hAnsiTheme="minorHAnsi"/>
        </w:rPr>
        <w:t xml:space="preserve">the </w:t>
      </w:r>
      <w:r w:rsidRPr="00182C92">
        <w:rPr>
          <w:rFonts w:asciiTheme="minorHAnsi" w:eastAsia="Times New Roman" w:hAnsiTheme="minorHAnsi"/>
        </w:rPr>
        <w:t>children) and the environment (</w:t>
      </w:r>
      <w:r>
        <w:rPr>
          <w:rFonts w:asciiTheme="minorHAnsi" w:eastAsia="Times New Roman" w:hAnsiTheme="minorHAnsi"/>
        </w:rPr>
        <w:t xml:space="preserve">i.e., </w:t>
      </w:r>
      <w:r w:rsidRPr="00182C92">
        <w:rPr>
          <w:rFonts w:asciiTheme="minorHAnsi" w:eastAsia="Times New Roman" w:hAnsiTheme="minorHAnsi"/>
        </w:rPr>
        <w:t xml:space="preserve">the village, </w:t>
      </w:r>
      <w:r w:rsidR="00E650DA">
        <w:rPr>
          <w:rFonts w:asciiTheme="minorHAnsi" w:eastAsia="Times New Roman" w:hAnsiTheme="minorHAnsi"/>
        </w:rPr>
        <w:t xml:space="preserve">the </w:t>
      </w:r>
      <w:r w:rsidRPr="00182C92">
        <w:rPr>
          <w:rFonts w:asciiTheme="minorHAnsi" w:eastAsia="Times New Roman" w:hAnsiTheme="minorHAnsi"/>
        </w:rPr>
        <w:t>new s</w:t>
      </w:r>
      <w:r w:rsidR="00E16290">
        <w:rPr>
          <w:rFonts w:asciiTheme="minorHAnsi" w:eastAsia="Times New Roman" w:hAnsiTheme="minorHAnsi"/>
        </w:rPr>
        <w:t>choolhouse) were described</w:t>
      </w:r>
      <w:r w:rsidRPr="00182C92">
        <w:rPr>
          <w:rFonts w:asciiTheme="minorHAnsi" w:eastAsia="Times New Roman" w:hAnsiTheme="minorHAnsi"/>
        </w:rPr>
        <w:t xml:space="preserve"> </w:t>
      </w:r>
      <w:r>
        <w:rPr>
          <w:rFonts w:asciiTheme="minorHAnsi" w:eastAsia="Times New Roman" w:hAnsiTheme="minorHAnsi"/>
        </w:rPr>
        <w:t xml:space="preserve">as side actors or the background </w:t>
      </w:r>
      <w:r w:rsidRPr="00182C92">
        <w:rPr>
          <w:rFonts w:asciiTheme="minorHAnsi" w:eastAsia="Times New Roman" w:hAnsiTheme="minorHAnsi"/>
        </w:rPr>
        <w:t xml:space="preserve">in the documentary </w:t>
      </w:r>
      <w:r>
        <w:rPr>
          <w:rFonts w:asciiTheme="minorHAnsi" w:eastAsia="Times New Roman" w:hAnsiTheme="minorHAnsi"/>
        </w:rPr>
        <w:t xml:space="preserve">text </w:t>
      </w:r>
      <w:r w:rsidRPr="00182C92">
        <w:rPr>
          <w:rFonts w:asciiTheme="minorHAnsi" w:eastAsia="Times New Roman" w:hAnsiTheme="minorHAnsi"/>
        </w:rPr>
        <w:t xml:space="preserve">about Cornet. </w:t>
      </w:r>
    </w:p>
    <w:p w14:paraId="65E823E2" w14:textId="5E4CF3A6" w:rsidR="00C61FA3" w:rsidRDefault="00C61FA3" w:rsidP="00C61FA3">
      <w:pPr>
        <w:pStyle w:val="Normal1"/>
        <w:tabs>
          <w:tab w:val="left" w:pos="566"/>
          <w:tab w:val="left" w:pos="1133"/>
          <w:tab w:val="left" w:pos="1700"/>
        </w:tabs>
        <w:adjustRightInd w:val="0"/>
        <w:spacing w:line="480" w:lineRule="auto"/>
        <w:ind w:firstLine="567"/>
        <w:rPr>
          <w:rFonts w:eastAsia="Times New Roman"/>
        </w:rPr>
      </w:pPr>
      <w:r>
        <w:rPr>
          <w:rFonts w:eastAsia="Times New Roman"/>
        </w:rPr>
        <w:t xml:space="preserve">Not only linguistic aspects, but her explanation of the choice of </w:t>
      </w:r>
      <w:r w:rsidR="00027F40">
        <w:rPr>
          <w:rFonts w:eastAsia="Times New Roman"/>
        </w:rPr>
        <w:t>visual</w:t>
      </w:r>
      <w:r>
        <w:rPr>
          <w:rFonts w:eastAsia="Times New Roman"/>
        </w:rPr>
        <w:t xml:space="preserve">s and music </w:t>
      </w:r>
      <w:r w:rsidR="00E16290">
        <w:rPr>
          <w:rFonts w:eastAsia="Times New Roman"/>
        </w:rPr>
        <w:t xml:space="preserve">in the interview </w:t>
      </w:r>
      <w:r>
        <w:rPr>
          <w:rFonts w:eastAsia="Times New Roman"/>
        </w:rPr>
        <w:t xml:space="preserve">also indicated this </w:t>
      </w:r>
      <w:r w:rsidR="00E650DA">
        <w:rPr>
          <w:rFonts w:eastAsia="Times New Roman"/>
        </w:rPr>
        <w:t xml:space="preserve">documentary </w:t>
      </w:r>
      <w:r w:rsidR="00306719">
        <w:rPr>
          <w:rFonts w:eastAsia="Times New Roman"/>
        </w:rPr>
        <w:t xml:space="preserve">film-like </w:t>
      </w:r>
      <w:r w:rsidR="00E16290">
        <w:rPr>
          <w:rFonts w:eastAsia="Times New Roman"/>
        </w:rPr>
        <w:t>frame</w:t>
      </w:r>
      <w:r>
        <w:rPr>
          <w:rFonts w:eastAsia="Times New Roman"/>
        </w:rPr>
        <w:t xml:space="preserve">. </w:t>
      </w:r>
      <w:r w:rsidR="00E650DA">
        <w:rPr>
          <w:rFonts w:eastAsia="Times New Roman"/>
        </w:rPr>
        <w:t>Regarding</w:t>
      </w:r>
      <w:r w:rsidRPr="00182C92">
        <w:rPr>
          <w:rFonts w:eastAsia="Times New Roman"/>
        </w:rPr>
        <w:t xml:space="preserve"> </w:t>
      </w:r>
      <w:r>
        <w:rPr>
          <w:rFonts w:eastAsia="Times New Roman"/>
        </w:rPr>
        <w:t>the</w:t>
      </w:r>
      <w:r w:rsidRPr="00182C92">
        <w:rPr>
          <w:rFonts w:eastAsia="Times New Roman"/>
        </w:rPr>
        <w:t xml:space="preserve"> inclusion of the village p</w:t>
      </w:r>
      <w:r w:rsidR="00E650DA">
        <w:rPr>
          <w:rFonts w:eastAsia="Times New Roman"/>
        </w:rPr>
        <w:t>hotograph</w:t>
      </w:r>
      <w:r>
        <w:rPr>
          <w:rFonts w:eastAsia="Times New Roman"/>
        </w:rPr>
        <w:t>,</w:t>
      </w:r>
      <w:r w:rsidRPr="00182C92">
        <w:rPr>
          <w:rFonts w:eastAsia="Times New Roman"/>
        </w:rPr>
        <w:t xml:space="preserve"> </w:t>
      </w:r>
      <w:r>
        <w:rPr>
          <w:rFonts w:eastAsia="Times New Roman"/>
        </w:rPr>
        <w:t>s</w:t>
      </w:r>
      <w:r w:rsidRPr="00182C92">
        <w:rPr>
          <w:rFonts w:eastAsia="Times New Roman"/>
        </w:rPr>
        <w:t xml:space="preserve">he explained </w:t>
      </w:r>
      <w:r>
        <w:rPr>
          <w:rFonts w:eastAsia="Times New Roman"/>
        </w:rPr>
        <w:t xml:space="preserve">in the interview that it was for the purpose of showing </w:t>
      </w:r>
      <w:r w:rsidR="00E650DA">
        <w:rPr>
          <w:rFonts w:eastAsia="Times New Roman"/>
        </w:rPr>
        <w:t>her</w:t>
      </w:r>
      <w:r>
        <w:rPr>
          <w:rFonts w:eastAsia="Times New Roman"/>
        </w:rPr>
        <w:t xml:space="preserve"> life </w:t>
      </w:r>
      <w:r w:rsidR="00E650DA">
        <w:rPr>
          <w:rFonts w:eastAsia="Times New Roman"/>
        </w:rPr>
        <w:t>in the village</w:t>
      </w:r>
      <w:r>
        <w:rPr>
          <w:rFonts w:eastAsia="Times New Roman"/>
        </w:rPr>
        <w:t xml:space="preserve">. It was </w:t>
      </w:r>
      <w:r w:rsidRPr="00182C92">
        <w:rPr>
          <w:rFonts w:eastAsia="Times New Roman"/>
        </w:rPr>
        <w:t xml:space="preserve">not </w:t>
      </w:r>
      <w:r>
        <w:rPr>
          <w:rFonts w:eastAsia="Times New Roman"/>
        </w:rPr>
        <w:t>for the purpose of</w:t>
      </w:r>
      <w:r w:rsidRPr="00182C92">
        <w:rPr>
          <w:rFonts w:eastAsia="Times New Roman"/>
        </w:rPr>
        <w:t xml:space="preserve"> introduc</w:t>
      </w:r>
      <w:r>
        <w:rPr>
          <w:rFonts w:eastAsia="Times New Roman"/>
        </w:rPr>
        <w:t>ing</w:t>
      </w:r>
      <w:r w:rsidRPr="00182C92">
        <w:rPr>
          <w:rFonts w:eastAsia="Times New Roman"/>
        </w:rPr>
        <w:t xml:space="preserve"> another way of life or </w:t>
      </w:r>
      <w:r>
        <w:rPr>
          <w:rFonts w:eastAsia="Times New Roman"/>
        </w:rPr>
        <w:t xml:space="preserve">of </w:t>
      </w:r>
      <w:r w:rsidRPr="00182C92">
        <w:rPr>
          <w:rFonts w:eastAsia="Times New Roman"/>
        </w:rPr>
        <w:t>ask</w:t>
      </w:r>
      <w:r>
        <w:rPr>
          <w:rFonts w:eastAsia="Times New Roman"/>
        </w:rPr>
        <w:t>ing</w:t>
      </w:r>
      <w:r w:rsidRPr="00182C92">
        <w:rPr>
          <w:rFonts w:eastAsia="Times New Roman"/>
        </w:rPr>
        <w:t xml:space="preserve"> for help</w:t>
      </w:r>
      <w:r>
        <w:rPr>
          <w:rFonts w:eastAsia="Times New Roman"/>
        </w:rPr>
        <w:t xml:space="preserve"> to improve the quality of life</w:t>
      </w:r>
      <w:r w:rsidRPr="00182C92">
        <w:rPr>
          <w:rFonts w:eastAsia="Times New Roman"/>
        </w:rPr>
        <w:t xml:space="preserve">. </w:t>
      </w:r>
      <w:r>
        <w:rPr>
          <w:rFonts w:eastAsia="Times New Roman"/>
        </w:rPr>
        <w:t>In addition, the ways that she explained the use of music also brought up a discourse of media industry. She explained that adding the music made a great difference, and the digital story without music was “</w:t>
      </w:r>
      <w:r w:rsidRPr="00FE473A">
        <w:rPr>
          <w:rFonts w:eastAsia="Times New Roman"/>
        </w:rPr>
        <w:t>just like, you</w:t>
      </w:r>
      <w:r w:rsidR="009D1E12">
        <w:rPr>
          <w:rFonts w:eastAsia="Times New Roman"/>
        </w:rPr>
        <w:t>’</w:t>
      </w:r>
      <w:r w:rsidRPr="00FE473A">
        <w:rPr>
          <w:rFonts w:eastAsia="Times New Roman"/>
        </w:rPr>
        <w:t>re watching a movie without any soundtrack</w:t>
      </w:r>
      <w:r>
        <w:rPr>
          <w:rFonts w:eastAsia="Times New Roman"/>
        </w:rPr>
        <w:t>” (interview)</w:t>
      </w:r>
      <w:r w:rsidR="001D1F44">
        <w:rPr>
          <w:rFonts w:eastAsia="Times New Roman"/>
        </w:rPr>
        <w:t>, indicating an analogy of digital story to a film production</w:t>
      </w:r>
      <w:r>
        <w:rPr>
          <w:rFonts w:eastAsia="Times New Roman"/>
        </w:rPr>
        <w:t xml:space="preserve">. </w:t>
      </w:r>
      <w:r w:rsidR="005B1F21">
        <w:rPr>
          <w:rFonts w:eastAsia="Times New Roman"/>
        </w:rPr>
        <w:t>Seen in the light of Cornet</w:t>
      </w:r>
      <w:r w:rsidR="009D1E12">
        <w:rPr>
          <w:rFonts w:eastAsia="Times New Roman"/>
        </w:rPr>
        <w:t>’</w:t>
      </w:r>
      <w:r w:rsidR="005B1F21">
        <w:rPr>
          <w:rFonts w:eastAsia="Times New Roman"/>
        </w:rPr>
        <w:t>s media-immersed life story</w:t>
      </w:r>
      <w:r w:rsidR="00E16290">
        <w:rPr>
          <w:rStyle w:val="FootnoteReference"/>
          <w:rFonts w:eastAsia="Times New Roman"/>
        </w:rPr>
        <w:footnoteReference w:id="5"/>
      </w:r>
      <w:r w:rsidR="005B1F21">
        <w:rPr>
          <w:rFonts w:eastAsia="Times New Roman"/>
        </w:rPr>
        <w:t>, this closeness to real media might have had symbolic capital.</w:t>
      </w:r>
    </w:p>
    <w:p w14:paraId="15B58605" w14:textId="77D0A230" w:rsidR="00C61FA3" w:rsidRPr="00182C92" w:rsidRDefault="00C61FA3" w:rsidP="00C61FA3">
      <w:pPr>
        <w:pStyle w:val="Normal1"/>
        <w:tabs>
          <w:tab w:val="left" w:pos="566"/>
          <w:tab w:val="left" w:pos="1133"/>
          <w:tab w:val="left" w:pos="1700"/>
        </w:tabs>
        <w:adjustRightInd w:val="0"/>
        <w:spacing w:line="480" w:lineRule="auto"/>
        <w:ind w:firstLine="567"/>
        <w:rPr>
          <w:rFonts w:eastAsia="Times New Roman"/>
        </w:rPr>
      </w:pPr>
      <w:r>
        <w:rPr>
          <w:rFonts w:eastAsia="Times New Roman"/>
        </w:rPr>
        <w:t xml:space="preserve">To summarize, </w:t>
      </w:r>
      <w:r w:rsidR="00E8298C">
        <w:rPr>
          <w:rFonts w:eastAsia="Times New Roman"/>
        </w:rPr>
        <w:t xml:space="preserve">both </w:t>
      </w:r>
      <w:r>
        <w:rPr>
          <w:rFonts w:eastAsia="Times New Roman"/>
        </w:rPr>
        <w:t xml:space="preserve">her linguistic design and meta-narratives about the non-linguistic design implied her view of the digital story as a documentary </w:t>
      </w:r>
      <w:r w:rsidR="00306719">
        <w:rPr>
          <w:rFonts w:eastAsia="Times New Roman"/>
        </w:rPr>
        <w:t>film of herself</w:t>
      </w:r>
      <w:r>
        <w:rPr>
          <w:rFonts w:eastAsia="Times New Roman"/>
        </w:rPr>
        <w:t xml:space="preserve">. It seems that Cornet drew on the potentially </w:t>
      </w:r>
      <w:r w:rsidR="00E650DA">
        <w:rPr>
          <w:rFonts w:eastAsia="Times New Roman"/>
        </w:rPr>
        <w:t>auto</w:t>
      </w:r>
      <w:r w:rsidR="00306719">
        <w:rPr>
          <w:rFonts w:eastAsia="Times New Roman"/>
        </w:rPr>
        <w:t>biographical</w:t>
      </w:r>
      <w:r>
        <w:rPr>
          <w:rFonts w:eastAsia="Times New Roman"/>
        </w:rPr>
        <w:t xml:space="preserve"> nature of a digital story, so that she could tell her significant story of volunteering.</w:t>
      </w:r>
    </w:p>
    <w:p w14:paraId="6FE33D63" w14:textId="4522F316" w:rsidR="00C61FA3" w:rsidRPr="00112AF5" w:rsidRDefault="00C61FA3" w:rsidP="00C61FA3">
      <w:pPr>
        <w:pStyle w:val="Heading3"/>
      </w:pPr>
      <w:bookmarkStart w:id="153" w:name="_Toc293665981"/>
      <w:bookmarkStart w:id="154" w:name="_Toc293666697"/>
      <w:bookmarkStart w:id="155" w:name="_Toc311537579"/>
      <w:r>
        <w:t>Re</w:t>
      </w:r>
      <w:r w:rsidR="00306719">
        <w:t>-</w:t>
      </w:r>
      <w:r>
        <w:t xml:space="preserve">mediating Past Experiences with </w:t>
      </w:r>
      <w:r w:rsidR="00D629DE">
        <w:t>Photograph</w:t>
      </w:r>
      <w:r>
        <w:t>s</w:t>
      </w:r>
      <w:bookmarkEnd w:id="153"/>
      <w:bookmarkEnd w:id="154"/>
      <w:bookmarkEnd w:id="155"/>
    </w:p>
    <w:p w14:paraId="7BB6FB6B" w14:textId="07ABAAF4"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pPr>
      <w:r>
        <w:t xml:space="preserve">Some other participants drew on the </w:t>
      </w:r>
      <w:r w:rsidR="00E650DA">
        <w:t>visual</w:t>
      </w:r>
      <w:r>
        <w:t xml:space="preserve"> nature of the sample digital stories, and chose their digital story topics, looking into their digital </w:t>
      </w:r>
      <w:r w:rsidR="00D629DE">
        <w:t>photograph</w:t>
      </w:r>
      <w:r>
        <w:t xml:space="preserve"> collection on their computers. One of them was Julia. In the self-reflection</w:t>
      </w:r>
      <w:r w:rsidR="00E650DA">
        <w:t>,</w:t>
      </w:r>
      <w:r>
        <w:t xml:space="preserve"> she wrote that she learned “t</w:t>
      </w:r>
      <w:r w:rsidRPr="00635259">
        <w:t>hat people go through all kinds of experiences that change their lives and other people can learn from that.</w:t>
      </w:r>
      <w:r>
        <w:t xml:space="preserve">” She said in the interview that it was at first difficult to find an experience that she could draw a message out of, and that she went through her digital </w:t>
      </w:r>
      <w:r w:rsidR="00D629DE">
        <w:t>photograph</w:t>
      </w:r>
      <w:r>
        <w:t xml:space="preserve"> collection “</w:t>
      </w:r>
      <w:r w:rsidRPr="00635259">
        <w:t xml:space="preserve">to find something that I had done, in the past that I </w:t>
      </w:r>
      <w:r>
        <w:t>...</w:t>
      </w:r>
      <w:r w:rsidRPr="00635259">
        <w:t xml:space="preserve"> had enough material, to produce a video and that I could talk about and get a message out of it.</w:t>
      </w:r>
      <w:r>
        <w:t xml:space="preserve">” For Julia, the digital </w:t>
      </w:r>
      <w:r w:rsidR="00D629DE">
        <w:t>photograph</w:t>
      </w:r>
      <w:r>
        <w:t xml:space="preserve"> collection was </w:t>
      </w:r>
      <w:r w:rsidR="00306719">
        <w:t xml:space="preserve">the reservoir of memories </w:t>
      </w:r>
      <w:r>
        <w:t>where she could dig into her past experiences and tell stories of a similar theme to the sample stories. She took an opportunity to reflect on her past experiences found on the stored media, and told the story of her volunteering experience in her high school years, a story which ha</w:t>
      </w:r>
      <w:r w:rsidR="00306719">
        <w:t>d</w:t>
      </w:r>
      <w:r>
        <w:t xml:space="preserve"> not been told in Japanese. </w:t>
      </w:r>
    </w:p>
    <w:p w14:paraId="35D82CD6" w14:textId="7CE0BD55" w:rsidR="00C61FA3" w:rsidRPr="00691318" w:rsidRDefault="00921B23" w:rsidP="00C61FA3">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567"/>
        <w:rPr>
          <w:rFonts w:asciiTheme="minorHAnsi" w:eastAsia="Times New Roman" w:hAnsiTheme="minorHAnsi" w:cs="Times New Roman"/>
        </w:rPr>
      </w:pPr>
      <w:r>
        <w:rPr>
          <w:rFonts w:asciiTheme="minorHAnsi" w:eastAsia="Times New Roman" w:hAnsiTheme="minorHAnsi" w:cs="Times New Roman"/>
        </w:rPr>
        <w:t>This was similar to what Stein (2000) describe</w:t>
      </w:r>
      <w:r w:rsidR="00DA4B38">
        <w:rPr>
          <w:rFonts w:asciiTheme="minorHAnsi" w:eastAsia="Times New Roman" w:hAnsiTheme="minorHAnsi" w:cs="Times New Roman"/>
        </w:rPr>
        <w:t>s</w:t>
      </w:r>
      <w:r>
        <w:rPr>
          <w:rFonts w:asciiTheme="minorHAnsi" w:eastAsia="Times New Roman" w:hAnsiTheme="minorHAnsi" w:cs="Times New Roman"/>
        </w:rPr>
        <w:t xml:space="preserve"> as one form of multimodal pedagogy. In </w:t>
      </w:r>
      <w:r w:rsidR="00306719">
        <w:rPr>
          <w:rFonts w:asciiTheme="minorHAnsi" w:eastAsia="Times New Roman" w:hAnsiTheme="minorHAnsi" w:cs="Times New Roman"/>
        </w:rPr>
        <w:t xml:space="preserve">one description of </w:t>
      </w:r>
      <w:r>
        <w:rPr>
          <w:rFonts w:asciiTheme="minorHAnsi" w:eastAsia="Times New Roman" w:hAnsiTheme="minorHAnsi" w:cs="Times New Roman"/>
        </w:rPr>
        <w:t>Stein</w:t>
      </w:r>
      <w:r w:rsidR="009D1E12">
        <w:rPr>
          <w:rFonts w:asciiTheme="minorHAnsi" w:eastAsia="Times New Roman" w:hAnsiTheme="minorHAnsi" w:cs="Times New Roman"/>
        </w:rPr>
        <w:t>’</w:t>
      </w:r>
      <w:r>
        <w:rPr>
          <w:rFonts w:asciiTheme="minorHAnsi" w:eastAsia="Times New Roman" w:hAnsiTheme="minorHAnsi" w:cs="Times New Roman"/>
        </w:rPr>
        <w:t>s teaching, ESL writers used photographs as an entry point to academic essay writing, because the photographs as representations in the visual mode “</w:t>
      </w:r>
      <w:r w:rsidRPr="00921B23">
        <w:rPr>
          <w:rFonts w:asciiTheme="minorHAnsi" w:eastAsia="Times New Roman" w:hAnsiTheme="minorHAnsi" w:cs="Times New Roman"/>
        </w:rPr>
        <w:t>put oneself into a certain relationship to the world that has the semblance of knowledge</w:t>
      </w:r>
      <w:r>
        <w:rPr>
          <w:rFonts w:asciiTheme="minorHAnsi" w:eastAsia="Times New Roman" w:hAnsiTheme="minorHAnsi" w:cs="Times New Roman"/>
        </w:rPr>
        <w:t xml:space="preserve">” (p. 334). </w:t>
      </w:r>
      <w:r w:rsidR="00C61FA3">
        <w:rPr>
          <w:rFonts w:asciiTheme="minorHAnsi" w:eastAsia="Times New Roman" w:hAnsiTheme="minorHAnsi" w:cs="Times New Roman"/>
        </w:rPr>
        <w:t xml:space="preserve">Julia </w:t>
      </w:r>
      <w:r w:rsidR="00F75373">
        <w:rPr>
          <w:rFonts w:asciiTheme="minorHAnsi" w:eastAsia="Times New Roman" w:hAnsiTheme="minorHAnsi" w:cs="Times New Roman"/>
        </w:rPr>
        <w:t>“</w:t>
      </w:r>
      <w:r w:rsidR="00C61FA3">
        <w:rPr>
          <w:rFonts w:asciiTheme="minorHAnsi" w:eastAsia="Times New Roman" w:hAnsiTheme="minorHAnsi" w:cs="Times New Roman"/>
        </w:rPr>
        <w:t>re</w:t>
      </w:r>
      <w:r>
        <w:rPr>
          <w:rFonts w:asciiTheme="minorHAnsi" w:eastAsia="Times New Roman" w:hAnsiTheme="minorHAnsi" w:cs="Times New Roman"/>
        </w:rPr>
        <w:t>-sourced</w:t>
      </w:r>
      <w:r w:rsidR="00F75373">
        <w:rPr>
          <w:rFonts w:asciiTheme="minorHAnsi" w:eastAsia="Times New Roman" w:hAnsiTheme="minorHAnsi" w:cs="Times New Roman"/>
        </w:rPr>
        <w:t>”</w:t>
      </w:r>
      <w:r w:rsidR="00C61FA3">
        <w:rPr>
          <w:rFonts w:asciiTheme="minorHAnsi" w:eastAsia="Times New Roman" w:hAnsiTheme="minorHAnsi" w:cs="Times New Roman"/>
        </w:rPr>
        <w:t xml:space="preserve"> her existing </w:t>
      </w:r>
      <w:r w:rsidR="00D629DE">
        <w:rPr>
          <w:rFonts w:asciiTheme="minorHAnsi" w:eastAsia="Times New Roman" w:hAnsiTheme="minorHAnsi" w:cs="Times New Roman"/>
        </w:rPr>
        <w:t>photograph</w:t>
      </w:r>
      <w:r w:rsidR="00C61FA3">
        <w:rPr>
          <w:rFonts w:asciiTheme="minorHAnsi" w:eastAsia="Times New Roman" w:hAnsiTheme="minorHAnsi" w:cs="Times New Roman"/>
        </w:rPr>
        <w:t xml:space="preserve">s from past experiences, telling a personal reflection about them. </w:t>
      </w:r>
      <w:r w:rsidR="00C61FA3" w:rsidRPr="00691318">
        <w:rPr>
          <w:rFonts w:asciiTheme="minorHAnsi" w:eastAsia="Times New Roman" w:hAnsiTheme="minorHAnsi" w:cs="Times New Roman"/>
        </w:rPr>
        <w:t xml:space="preserve">In the last </w:t>
      </w:r>
      <w:r w:rsidR="00C61FA3">
        <w:rPr>
          <w:rFonts w:asciiTheme="minorHAnsi" w:eastAsia="Times New Roman" w:hAnsiTheme="minorHAnsi" w:cs="Times New Roman"/>
        </w:rPr>
        <w:t>part of the digital story</w:t>
      </w:r>
      <w:r w:rsidR="00C61FA3" w:rsidRPr="00691318">
        <w:rPr>
          <w:rFonts w:asciiTheme="minorHAnsi" w:eastAsia="Times New Roman" w:hAnsiTheme="minorHAnsi" w:cs="Times New Roman"/>
        </w:rPr>
        <w:t>, Julia narrate</w:t>
      </w:r>
      <w:r w:rsidR="00DE7E5D">
        <w:rPr>
          <w:rFonts w:asciiTheme="minorHAnsi" w:eastAsia="Times New Roman" w:hAnsiTheme="minorHAnsi" w:cs="Times New Roman"/>
        </w:rPr>
        <w:t>s</w:t>
      </w:r>
      <w:r w:rsidR="00C61FA3" w:rsidRPr="00691318">
        <w:rPr>
          <w:rFonts w:asciiTheme="minorHAnsi" w:eastAsia="Times New Roman" w:hAnsiTheme="minorHAnsi" w:cs="Times New Roman"/>
        </w:rPr>
        <w:t xml:space="preserve"> her changed attitude toward volunteering, and attribute</w:t>
      </w:r>
      <w:r w:rsidR="00DE7E5D">
        <w:rPr>
          <w:rFonts w:asciiTheme="minorHAnsi" w:eastAsia="Times New Roman" w:hAnsiTheme="minorHAnsi" w:cs="Times New Roman"/>
        </w:rPr>
        <w:t>s</w:t>
      </w:r>
      <w:r w:rsidR="00C61FA3" w:rsidRPr="00691318">
        <w:rPr>
          <w:rFonts w:asciiTheme="minorHAnsi" w:eastAsia="Times New Roman" w:hAnsiTheme="minorHAnsi" w:cs="Times New Roman"/>
        </w:rPr>
        <w:t xml:space="preserve"> it to the hardships, </w:t>
      </w:r>
      <w:r w:rsidR="00C61FA3">
        <w:rPr>
          <w:rFonts w:asciiTheme="minorHAnsi" w:eastAsia="Times New Roman" w:hAnsiTheme="minorHAnsi" w:cs="Times New Roman"/>
        </w:rPr>
        <w:t xml:space="preserve">the </w:t>
      </w:r>
      <w:r w:rsidR="00C61FA3" w:rsidRPr="00691318">
        <w:rPr>
          <w:rFonts w:asciiTheme="minorHAnsi" w:eastAsia="Times New Roman" w:hAnsiTheme="minorHAnsi" w:cs="Times New Roman"/>
        </w:rPr>
        <w:t xml:space="preserve">cheerfulness, and </w:t>
      </w:r>
      <w:r w:rsidR="00C61FA3">
        <w:rPr>
          <w:rFonts w:asciiTheme="minorHAnsi" w:eastAsia="Times New Roman" w:hAnsiTheme="minorHAnsi" w:cs="Times New Roman"/>
        </w:rPr>
        <w:t xml:space="preserve">the </w:t>
      </w:r>
      <w:r w:rsidR="00C61FA3" w:rsidRPr="00691318">
        <w:rPr>
          <w:rFonts w:asciiTheme="minorHAnsi" w:eastAsia="Times New Roman" w:hAnsiTheme="minorHAnsi" w:cs="Times New Roman"/>
        </w:rPr>
        <w:t xml:space="preserve">kindness of the people of the rural town. </w:t>
      </w:r>
    </w:p>
    <w:p w14:paraId="413CD60C" w14:textId="77777777" w:rsidR="00C61FA3" w:rsidRPr="00691318" w:rsidRDefault="00C61FA3" w:rsidP="00C61FA3">
      <w:pPr>
        <w:pStyle w:val="Normal1"/>
        <w:tabs>
          <w:tab w:val="left" w:pos="2267"/>
          <w:tab w:val="left" w:pos="2834"/>
          <w:tab w:val="left" w:pos="3401"/>
          <w:tab w:val="left" w:pos="3968"/>
          <w:tab w:val="left" w:pos="4535"/>
          <w:tab w:val="left" w:pos="5102"/>
          <w:tab w:val="left" w:pos="5669"/>
          <w:tab w:val="left" w:pos="6236"/>
          <w:tab w:val="left" w:pos="6803"/>
        </w:tabs>
        <w:ind w:left="567"/>
        <w:rPr>
          <w:rFonts w:asciiTheme="minorHAnsi" w:eastAsia="Times New Roman" w:hAnsiTheme="minorHAnsi" w:cs="Times New Roman"/>
        </w:rPr>
      </w:pPr>
      <w:r w:rsidRPr="00691318">
        <w:rPr>
          <w:rFonts w:asciiTheme="minorHAnsi" w:eastAsia="Times New Roman" w:hAnsiTheme="minorHAnsi" w:cs="Times New Roman"/>
          <w:i/>
        </w:rPr>
        <w:t>Kodomo-no toki, borantia-wa tsumaranai koto-da-to omoimashita kedo, soo moo kangaemasen</w:t>
      </w:r>
      <w:r w:rsidRPr="00691318">
        <w:rPr>
          <w:rFonts w:asciiTheme="minorHAnsi" w:eastAsia="Times New Roman" w:hAnsiTheme="minorHAnsi" w:cs="Times New Roman"/>
        </w:rPr>
        <w:t xml:space="preserve">. </w:t>
      </w:r>
      <w:r w:rsidRPr="00691318">
        <w:rPr>
          <w:rFonts w:asciiTheme="minorHAnsi" w:eastAsia="Times New Roman" w:hAnsiTheme="minorHAnsi" w:cs="Times New Roman"/>
          <w:i/>
        </w:rPr>
        <w:t>Ima, kuroo-shiteiru hito-o tetsudaeru-no-wa ii koto-da-to omoimasu.</w:t>
      </w:r>
      <w:r w:rsidRPr="00691318">
        <w:rPr>
          <w:rFonts w:asciiTheme="minorHAnsi" w:eastAsia="Times New Roman" w:hAnsiTheme="minorHAnsi" w:cs="Times New Roman"/>
        </w:rPr>
        <w:t xml:space="preserve"> </w:t>
      </w:r>
      <w:r w:rsidRPr="00691318">
        <w:rPr>
          <w:rFonts w:asciiTheme="minorHAnsi" w:eastAsia="Times New Roman" w:hAnsiTheme="minorHAnsi" w:cs="Times New Roman"/>
          <w:i/>
        </w:rPr>
        <w:t>Kuroo-shiteiru-nimo kakawarazu, machi-no hito-wa totemo akarukute, yasashikatta desu</w:t>
      </w:r>
      <w:r w:rsidRPr="00691318">
        <w:rPr>
          <w:rFonts w:asciiTheme="minorHAnsi" w:eastAsia="Times New Roman" w:hAnsiTheme="minorHAnsi" w:cs="Times New Roman"/>
        </w:rPr>
        <w:t xml:space="preserve">. </w:t>
      </w:r>
      <w:r w:rsidRPr="00691318">
        <w:rPr>
          <w:rFonts w:asciiTheme="minorHAnsi" w:eastAsia="Times New Roman" w:hAnsiTheme="minorHAnsi" w:cs="Times New Roman"/>
          <w:i/>
        </w:rPr>
        <w:t>Aru mono-ni kansha-shite shiawase-o wakachiau-to omoimasu</w:t>
      </w:r>
      <w:r w:rsidRPr="00691318">
        <w:rPr>
          <w:rFonts w:asciiTheme="minorHAnsi" w:eastAsia="Times New Roman" w:hAnsiTheme="minorHAnsi" w:cs="Times New Roman"/>
        </w:rPr>
        <w:t xml:space="preserve">. </w:t>
      </w:r>
    </w:p>
    <w:p w14:paraId="55EC6F10" w14:textId="77777777" w:rsidR="00C61FA3" w:rsidRPr="00691318" w:rsidRDefault="00C61FA3" w:rsidP="00C61FA3">
      <w:pPr>
        <w:pStyle w:val="Normal1"/>
        <w:tabs>
          <w:tab w:val="left" w:pos="2267"/>
          <w:tab w:val="left" w:pos="2834"/>
          <w:tab w:val="left" w:pos="3401"/>
          <w:tab w:val="left" w:pos="3968"/>
          <w:tab w:val="left" w:pos="4535"/>
          <w:tab w:val="left" w:pos="5102"/>
          <w:tab w:val="left" w:pos="5669"/>
          <w:tab w:val="left" w:pos="6236"/>
          <w:tab w:val="left" w:pos="6803"/>
        </w:tabs>
        <w:ind w:left="567"/>
        <w:rPr>
          <w:rFonts w:asciiTheme="minorHAnsi" w:eastAsia="Times New Roman" w:hAnsiTheme="minorHAnsi" w:cs="Times New Roman"/>
        </w:rPr>
      </w:pPr>
    </w:p>
    <w:p w14:paraId="6A6D9772" w14:textId="03BB65E5" w:rsidR="00C61FA3" w:rsidRPr="00691318" w:rsidRDefault="00A66632" w:rsidP="00C61FA3">
      <w:pPr>
        <w:pStyle w:val="Normal1"/>
        <w:tabs>
          <w:tab w:val="left" w:pos="2267"/>
          <w:tab w:val="left" w:pos="2834"/>
          <w:tab w:val="left" w:pos="3401"/>
          <w:tab w:val="left" w:pos="3968"/>
          <w:tab w:val="left" w:pos="4535"/>
          <w:tab w:val="left" w:pos="5102"/>
          <w:tab w:val="left" w:pos="5669"/>
          <w:tab w:val="left" w:pos="6236"/>
          <w:tab w:val="left" w:pos="6803"/>
        </w:tabs>
        <w:ind w:left="567"/>
        <w:rPr>
          <w:rFonts w:asciiTheme="minorHAnsi" w:eastAsia="Times New Roman" w:hAnsiTheme="minorHAnsi" w:cs="Times New Roman"/>
        </w:rPr>
      </w:pPr>
      <w:r>
        <w:rPr>
          <w:rFonts w:asciiTheme="minorHAnsi" w:eastAsia="Times New Roman" w:hAnsiTheme="minorHAnsi" w:cs="Times New Roman"/>
        </w:rPr>
        <w:t>[</w:t>
      </w:r>
      <w:r w:rsidR="00C61FA3" w:rsidRPr="00691318">
        <w:rPr>
          <w:rFonts w:asciiTheme="minorHAnsi" w:eastAsia="Times New Roman" w:hAnsiTheme="minorHAnsi" w:cs="Times New Roman"/>
        </w:rPr>
        <w:t>When I was a child, I thought that volunteering was boring, but I don</w:t>
      </w:r>
      <w:r w:rsidR="009D1E12">
        <w:rPr>
          <w:rFonts w:asciiTheme="minorHAnsi" w:eastAsia="Times New Roman" w:hAnsiTheme="minorHAnsi" w:cs="Times New Roman"/>
        </w:rPr>
        <w:t>’</w:t>
      </w:r>
      <w:r w:rsidR="00C61FA3" w:rsidRPr="00691318">
        <w:rPr>
          <w:rFonts w:asciiTheme="minorHAnsi" w:eastAsia="Times New Roman" w:hAnsiTheme="minorHAnsi" w:cs="Times New Roman"/>
        </w:rPr>
        <w:t>t think so any more. I think it is a good thing that I can help the people going through hardships. Despite their hardships, the people of the town were very cheerful and kind. I think they are grateful to what they</w:t>
      </w:r>
      <w:r>
        <w:rPr>
          <w:rFonts w:asciiTheme="minorHAnsi" w:eastAsia="Times New Roman" w:hAnsiTheme="minorHAnsi" w:cs="Times New Roman"/>
        </w:rPr>
        <w:t xml:space="preserve"> have and share with each other]</w:t>
      </w:r>
    </w:p>
    <w:p w14:paraId="0957DA11" w14:textId="77777777" w:rsidR="00C61FA3" w:rsidRPr="00691318" w:rsidRDefault="00C61FA3" w:rsidP="00C61FA3">
      <w:pPr>
        <w:pStyle w:val="Normal1"/>
        <w:tabs>
          <w:tab w:val="left" w:pos="2267"/>
          <w:tab w:val="left" w:pos="2834"/>
          <w:tab w:val="left" w:pos="3401"/>
          <w:tab w:val="left" w:pos="3968"/>
          <w:tab w:val="left" w:pos="4535"/>
          <w:tab w:val="left" w:pos="5102"/>
          <w:tab w:val="left" w:pos="5669"/>
          <w:tab w:val="left" w:pos="6236"/>
          <w:tab w:val="left" w:pos="6803"/>
        </w:tabs>
        <w:ind w:left="567"/>
        <w:rPr>
          <w:rFonts w:asciiTheme="minorHAnsi" w:eastAsia="Times New Roman" w:hAnsiTheme="minorHAnsi" w:cs="Times New Roman"/>
        </w:rPr>
      </w:pPr>
    </w:p>
    <w:p w14:paraId="0A557600" w14:textId="41A2D7B9" w:rsidR="00C61FA3" w:rsidRPr="00691318" w:rsidRDefault="00C61FA3" w:rsidP="00C61FA3">
      <w:pPr>
        <w:pStyle w:val="Normal1"/>
        <w:tabs>
          <w:tab w:val="left" w:pos="2267"/>
          <w:tab w:val="left" w:pos="2834"/>
          <w:tab w:val="left" w:pos="3401"/>
          <w:tab w:val="left" w:pos="3968"/>
          <w:tab w:val="left" w:pos="4535"/>
          <w:tab w:val="left" w:pos="5102"/>
          <w:tab w:val="left" w:pos="5669"/>
          <w:tab w:val="left" w:pos="6236"/>
          <w:tab w:val="left" w:pos="6803"/>
        </w:tabs>
        <w:spacing w:line="480" w:lineRule="auto"/>
        <w:rPr>
          <w:rFonts w:asciiTheme="minorHAnsi" w:eastAsia="Times New Roman" w:hAnsiTheme="minorHAnsi" w:cs="Times New Roman"/>
        </w:rPr>
      </w:pPr>
      <w:r w:rsidRPr="00691318">
        <w:rPr>
          <w:rFonts w:asciiTheme="minorHAnsi" w:eastAsia="Times New Roman" w:hAnsiTheme="minorHAnsi" w:cs="Times New Roman"/>
        </w:rPr>
        <w:t>Th</w:t>
      </w:r>
      <w:r w:rsidR="00E650DA">
        <w:rPr>
          <w:rFonts w:asciiTheme="minorHAnsi" w:eastAsia="Times New Roman" w:hAnsiTheme="minorHAnsi" w:cs="Times New Roman"/>
        </w:rPr>
        <w:t>e town</w:t>
      </w:r>
      <w:r w:rsidR="00DE7E5D">
        <w:rPr>
          <w:rFonts w:asciiTheme="minorHAnsi" w:eastAsia="Times New Roman" w:hAnsiTheme="minorHAnsi" w:cs="Times New Roman"/>
        </w:rPr>
        <w:t>s</w:t>
      </w:r>
      <w:r w:rsidR="00E650DA">
        <w:rPr>
          <w:rFonts w:asciiTheme="minorHAnsi" w:eastAsia="Times New Roman" w:hAnsiTheme="minorHAnsi" w:cs="Times New Roman"/>
        </w:rPr>
        <w:t>people</w:t>
      </w:r>
      <w:r w:rsidR="009D1E12">
        <w:rPr>
          <w:rFonts w:asciiTheme="minorHAnsi" w:eastAsia="Times New Roman" w:hAnsiTheme="minorHAnsi" w:cs="Times New Roman"/>
        </w:rPr>
        <w:t>’</w:t>
      </w:r>
      <w:r w:rsidR="00E650DA">
        <w:rPr>
          <w:rFonts w:asciiTheme="minorHAnsi" w:eastAsia="Times New Roman" w:hAnsiTheme="minorHAnsi" w:cs="Times New Roman"/>
        </w:rPr>
        <w:t>s “</w:t>
      </w:r>
      <w:r w:rsidRPr="00691318">
        <w:rPr>
          <w:rFonts w:asciiTheme="minorHAnsi" w:eastAsia="Times New Roman" w:hAnsiTheme="minorHAnsi" w:cs="Times New Roman"/>
        </w:rPr>
        <w:t>hardships</w:t>
      </w:r>
      <w:r w:rsidR="00E650DA">
        <w:rPr>
          <w:rFonts w:asciiTheme="minorHAnsi" w:eastAsia="Times New Roman" w:hAnsiTheme="minorHAnsi" w:cs="Times New Roman"/>
        </w:rPr>
        <w:t>”</w:t>
      </w:r>
      <w:r w:rsidRPr="00691318">
        <w:rPr>
          <w:rFonts w:asciiTheme="minorHAnsi" w:eastAsia="Times New Roman" w:hAnsiTheme="minorHAnsi" w:cs="Times New Roman"/>
        </w:rPr>
        <w:t xml:space="preserve"> seem to </w:t>
      </w:r>
      <w:r>
        <w:rPr>
          <w:rFonts w:asciiTheme="minorHAnsi" w:eastAsia="Times New Roman" w:hAnsiTheme="minorHAnsi" w:cs="Times New Roman"/>
        </w:rPr>
        <w:t xml:space="preserve">make </w:t>
      </w:r>
      <w:r w:rsidR="00E650DA">
        <w:rPr>
          <w:rFonts w:asciiTheme="minorHAnsi" w:eastAsia="Times New Roman" w:hAnsiTheme="minorHAnsi" w:cs="Times New Roman"/>
        </w:rPr>
        <w:t xml:space="preserve">an </w:t>
      </w:r>
      <w:r>
        <w:rPr>
          <w:rFonts w:asciiTheme="minorHAnsi" w:eastAsia="Times New Roman" w:hAnsiTheme="minorHAnsi" w:cs="Times New Roman"/>
        </w:rPr>
        <w:t>intertextual connection with</w:t>
      </w:r>
      <w:r w:rsidRPr="00691318">
        <w:rPr>
          <w:rFonts w:asciiTheme="minorHAnsi" w:eastAsia="Times New Roman" w:hAnsiTheme="minorHAnsi" w:cs="Times New Roman"/>
        </w:rPr>
        <w:t xml:space="preserve"> the hard labor that Julia engaged in </w:t>
      </w:r>
      <w:r w:rsidR="00E650DA">
        <w:rPr>
          <w:rFonts w:asciiTheme="minorHAnsi" w:eastAsia="Times New Roman" w:hAnsiTheme="minorHAnsi" w:cs="Times New Roman"/>
        </w:rPr>
        <w:t xml:space="preserve">on </w:t>
      </w:r>
      <w:r w:rsidRPr="00691318">
        <w:rPr>
          <w:rFonts w:asciiTheme="minorHAnsi" w:eastAsia="Times New Roman" w:hAnsiTheme="minorHAnsi" w:cs="Times New Roman"/>
        </w:rPr>
        <w:t xml:space="preserve">the volunteering trip. In </w:t>
      </w:r>
      <w:r>
        <w:rPr>
          <w:rFonts w:asciiTheme="minorHAnsi" w:eastAsia="Times New Roman" w:hAnsiTheme="minorHAnsi" w:cs="Times New Roman"/>
        </w:rPr>
        <w:t>earlier parts of the digital story</w:t>
      </w:r>
      <w:r w:rsidRPr="00691318">
        <w:rPr>
          <w:rFonts w:asciiTheme="minorHAnsi" w:eastAsia="Times New Roman" w:hAnsiTheme="minorHAnsi" w:cs="Times New Roman"/>
        </w:rPr>
        <w:t xml:space="preserve">, </w:t>
      </w:r>
      <w:r>
        <w:rPr>
          <w:rFonts w:asciiTheme="minorHAnsi" w:eastAsia="Times New Roman" w:hAnsiTheme="minorHAnsi" w:cs="Times New Roman"/>
        </w:rPr>
        <w:t>she described</w:t>
      </w:r>
      <w:r w:rsidRPr="00691318">
        <w:rPr>
          <w:rFonts w:asciiTheme="minorHAnsi" w:eastAsia="Times New Roman" w:hAnsiTheme="minorHAnsi" w:cs="Times New Roman"/>
        </w:rPr>
        <w:t xml:space="preserve"> the hard work of digging a hole for the foundation on a very hot day, followed by the statement that the women of the town made a feast for them in return. </w:t>
      </w:r>
      <w:r w:rsidR="00BE552D">
        <w:rPr>
          <w:rFonts w:asciiTheme="minorHAnsi" w:eastAsia="Times New Roman" w:hAnsiTheme="minorHAnsi" w:cs="Times New Roman"/>
        </w:rPr>
        <w:t>Through</w:t>
      </w:r>
      <w:r>
        <w:rPr>
          <w:rFonts w:asciiTheme="minorHAnsi" w:eastAsia="Times New Roman" w:hAnsiTheme="minorHAnsi" w:cs="Times New Roman"/>
        </w:rPr>
        <w:t xml:space="preserve"> telling this story, Julia has added meanings to the </w:t>
      </w:r>
      <w:r w:rsidR="00D629DE">
        <w:rPr>
          <w:rFonts w:asciiTheme="minorHAnsi" w:eastAsia="Times New Roman" w:hAnsiTheme="minorHAnsi" w:cs="Times New Roman"/>
        </w:rPr>
        <w:t>photograph</w:t>
      </w:r>
      <w:r>
        <w:rPr>
          <w:rFonts w:asciiTheme="minorHAnsi" w:eastAsia="Times New Roman" w:hAnsiTheme="minorHAnsi" w:cs="Times New Roman"/>
        </w:rPr>
        <w:t>s, reflecting on her experiences and re</w:t>
      </w:r>
      <w:r w:rsidR="00306719">
        <w:rPr>
          <w:rFonts w:asciiTheme="minorHAnsi" w:eastAsia="Times New Roman" w:hAnsiTheme="minorHAnsi" w:cs="Times New Roman"/>
        </w:rPr>
        <w:t>-</w:t>
      </w:r>
      <w:r>
        <w:rPr>
          <w:rFonts w:asciiTheme="minorHAnsi" w:eastAsia="Times New Roman" w:hAnsiTheme="minorHAnsi" w:cs="Times New Roman"/>
        </w:rPr>
        <w:t xml:space="preserve">mediating the </w:t>
      </w:r>
      <w:r w:rsidR="00D629DE">
        <w:rPr>
          <w:rFonts w:asciiTheme="minorHAnsi" w:eastAsia="Times New Roman" w:hAnsiTheme="minorHAnsi" w:cs="Times New Roman"/>
        </w:rPr>
        <w:t>photograph</w:t>
      </w:r>
      <w:r>
        <w:rPr>
          <w:rFonts w:asciiTheme="minorHAnsi" w:eastAsia="Times New Roman" w:hAnsiTheme="minorHAnsi" w:cs="Times New Roman"/>
        </w:rPr>
        <w:t xml:space="preserve">s to create the story. </w:t>
      </w:r>
    </w:p>
    <w:p w14:paraId="0B9C9DD8" w14:textId="7FCEC35D"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In summary, the participants drew on different aspects of the sample stories to fulfill the</w:t>
      </w:r>
      <w:r w:rsidR="00BE552D">
        <w:rPr>
          <w:rFonts w:asciiTheme="minorHAnsi" w:eastAsia="Times New Roman" w:hAnsiTheme="minorHAnsi" w:cs="Times New Roman"/>
        </w:rPr>
        <w:t>ir</w:t>
      </w:r>
      <w:r>
        <w:rPr>
          <w:rFonts w:asciiTheme="minorHAnsi" w:eastAsia="Times New Roman" w:hAnsiTheme="minorHAnsi" w:cs="Times New Roman"/>
        </w:rPr>
        <w:t xml:space="preserve"> different purposes. The classroom discussion that preceded the production of digital stories and the prompts for production made visible a variety of characteristics of this genre. </w:t>
      </w:r>
      <w:r w:rsidR="00191E4C">
        <w:rPr>
          <w:rFonts w:asciiTheme="minorHAnsi" w:eastAsia="Times New Roman" w:hAnsiTheme="minorHAnsi" w:cs="Times New Roman"/>
        </w:rPr>
        <w:t>The purpose-driven designing attests to the participants’ awareness of language in digital stories as instruments with social effects on the audience.</w:t>
      </w:r>
    </w:p>
    <w:p w14:paraId="126011A8" w14:textId="77777777" w:rsidR="00C61FA3" w:rsidRDefault="00C61FA3" w:rsidP="00C61FA3">
      <w:pPr>
        <w:pStyle w:val="Heading2"/>
      </w:pPr>
      <w:bookmarkStart w:id="156" w:name="_Toc293665982"/>
      <w:bookmarkStart w:id="157" w:name="_Toc293666698"/>
      <w:bookmarkStart w:id="158" w:name="_Toc311537580"/>
      <w:r>
        <w:t>Preparing the Voice-Over</w:t>
      </w:r>
      <w:bookmarkEnd w:id="156"/>
      <w:bookmarkEnd w:id="157"/>
      <w:bookmarkEnd w:id="158"/>
    </w:p>
    <w:p w14:paraId="0A9217A0" w14:textId="15B26DB4"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One of the most important elements </w:t>
      </w:r>
      <w:r w:rsidR="00DE7E5D">
        <w:rPr>
          <w:rFonts w:asciiTheme="minorHAnsi" w:eastAsia="Times New Roman" w:hAnsiTheme="minorHAnsi" w:cs="Times New Roman"/>
        </w:rPr>
        <w:t>of</w:t>
      </w:r>
      <w:r>
        <w:rPr>
          <w:rFonts w:asciiTheme="minorHAnsi" w:eastAsia="Times New Roman" w:hAnsiTheme="minorHAnsi" w:cs="Times New Roman"/>
        </w:rPr>
        <w:t xml:space="preserve"> digital storytelling is the voice-over in the storyteller</w:t>
      </w:r>
      <w:r w:rsidR="009D1E12">
        <w:rPr>
          <w:rFonts w:asciiTheme="minorHAnsi" w:eastAsia="Times New Roman" w:hAnsiTheme="minorHAnsi" w:cs="Times New Roman"/>
        </w:rPr>
        <w:t>’</w:t>
      </w:r>
      <w:r>
        <w:rPr>
          <w:rFonts w:asciiTheme="minorHAnsi" w:eastAsia="Times New Roman" w:hAnsiTheme="minorHAnsi" w:cs="Times New Roman"/>
        </w:rPr>
        <w:t>s spoken voice. Its preparation</w:t>
      </w:r>
      <w:r w:rsidR="00C26F90">
        <w:rPr>
          <w:rFonts w:asciiTheme="minorHAnsi" w:eastAsia="Times New Roman" w:hAnsiTheme="minorHAnsi" w:cs="Times New Roman"/>
        </w:rPr>
        <w:t xml:space="preserve"> </w:t>
      </w:r>
      <w:r>
        <w:rPr>
          <w:rFonts w:asciiTheme="minorHAnsi" w:eastAsia="Times New Roman" w:hAnsiTheme="minorHAnsi" w:cs="Times New Roman"/>
        </w:rPr>
        <w:t>involve</w:t>
      </w:r>
      <w:r w:rsidR="00DE7E5D">
        <w:rPr>
          <w:rFonts w:asciiTheme="minorHAnsi" w:eastAsia="Times New Roman" w:hAnsiTheme="minorHAnsi" w:cs="Times New Roman"/>
        </w:rPr>
        <w:t>d</w:t>
      </w:r>
      <w:r>
        <w:rPr>
          <w:rFonts w:asciiTheme="minorHAnsi" w:eastAsia="Times New Roman" w:hAnsiTheme="minorHAnsi" w:cs="Times New Roman"/>
        </w:rPr>
        <w:t xml:space="preserve"> multiple steps</w:t>
      </w:r>
      <w:r w:rsidR="00DE7E5D">
        <w:rPr>
          <w:rFonts w:asciiTheme="minorHAnsi" w:eastAsia="Times New Roman" w:hAnsiTheme="minorHAnsi" w:cs="Times New Roman"/>
        </w:rPr>
        <w:t xml:space="preserve"> and the uses of </w:t>
      </w:r>
      <w:r>
        <w:rPr>
          <w:rFonts w:asciiTheme="minorHAnsi" w:eastAsia="Times New Roman" w:hAnsiTheme="minorHAnsi" w:cs="Times New Roman"/>
        </w:rPr>
        <w:t xml:space="preserve">many different resources in order to accomplish this challenging task in </w:t>
      </w:r>
      <w:r w:rsidR="00DE7E5D">
        <w:rPr>
          <w:rFonts w:asciiTheme="minorHAnsi" w:eastAsia="Times New Roman" w:hAnsiTheme="minorHAnsi" w:cs="Times New Roman"/>
        </w:rPr>
        <w:t>a</w:t>
      </w:r>
      <w:r>
        <w:rPr>
          <w:rFonts w:asciiTheme="minorHAnsi" w:eastAsia="Times New Roman" w:hAnsiTheme="minorHAnsi" w:cs="Times New Roman"/>
        </w:rPr>
        <w:t xml:space="preserve"> second (or third) language. </w:t>
      </w:r>
    </w:p>
    <w:p w14:paraId="21A11471" w14:textId="31B95641"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The instructional procedure divided the task of preparing the voice-over into two separate phases: writ</w:t>
      </w:r>
      <w:r w:rsidR="00DE7E5D">
        <w:rPr>
          <w:rFonts w:asciiTheme="minorHAnsi" w:eastAsia="Times New Roman" w:hAnsiTheme="minorHAnsi" w:cs="Times New Roman"/>
        </w:rPr>
        <w:t>ing</w:t>
      </w:r>
      <w:r>
        <w:rPr>
          <w:rFonts w:asciiTheme="minorHAnsi" w:eastAsia="Times New Roman" w:hAnsiTheme="minorHAnsi" w:cs="Times New Roman"/>
        </w:rPr>
        <w:t xml:space="preserve"> the script and record</w:t>
      </w:r>
      <w:r w:rsidR="00DE7E5D">
        <w:rPr>
          <w:rFonts w:asciiTheme="minorHAnsi" w:eastAsia="Times New Roman" w:hAnsiTheme="minorHAnsi" w:cs="Times New Roman"/>
        </w:rPr>
        <w:t>ing</w:t>
      </w:r>
      <w:r>
        <w:rPr>
          <w:rFonts w:asciiTheme="minorHAnsi" w:eastAsia="Times New Roman" w:hAnsiTheme="minorHAnsi" w:cs="Times New Roman"/>
        </w:rPr>
        <w:t xml:space="preserve"> the oral reading of the script. </w:t>
      </w:r>
      <w:r w:rsidR="00C26F90">
        <w:rPr>
          <w:rFonts w:asciiTheme="minorHAnsi" w:eastAsia="Times New Roman" w:hAnsiTheme="minorHAnsi" w:cs="Times New Roman"/>
        </w:rPr>
        <w:t>It</w:t>
      </w:r>
      <w:r>
        <w:rPr>
          <w:rFonts w:asciiTheme="minorHAnsi" w:eastAsia="Times New Roman" w:hAnsiTheme="minorHAnsi" w:cs="Times New Roman"/>
        </w:rPr>
        <w:t xml:space="preserve"> seemed to have a significant impact on how the participants saw the voice-over </w:t>
      </w:r>
      <w:r w:rsidR="00DE7E5D">
        <w:rPr>
          <w:rFonts w:asciiTheme="minorHAnsi" w:eastAsia="Times New Roman" w:hAnsiTheme="minorHAnsi" w:cs="Times New Roman"/>
        </w:rPr>
        <w:t>process</w:t>
      </w:r>
      <w:r>
        <w:rPr>
          <w:rFonts w:asciiTheme="minorHAnsi" w:eastAsia="Times New Roman" w:hAnsiTheme="minorHAnsi" w:cs="Times New Roman"/>
        </w:rPr>
        <w:t xml:space="preserve">. The procedure asked the </w:t>
      </w:r>
      <w:r w:rsidR="00027F40">
        <w:rPr>
          <w:rFonts w:asciiTheme="minorHAnsi" w:eastAsia="Times New Roman" w:hAnsiTheme="minorHAnsi" w:cs="Times New Roman"/>
        </w:rPr>
        <w:t>students</w:t>
      </w:r>
      <w:r>
        <w:rPr>
          <w:rFonts w:asciiTheme="minorHAnsi" w:eastAsia="Times New Roman" w:hAnsiTheme="minorHAnsi" w:cs="Times New Roman"/>
        </w:rPr>
        <w:t xml:space="preserve"> to first write the draft of the digital story voice-over in Japanese</w:t>
      </w:r>
      <w:r w:rsidR="00DE7E5D">
        <w:rPr>
          <w:rFonts w:asciiTheme="minorHAnsi" w:eastAsia="Times New Roman" w:hAnsiTheme="minorHAnsi" w:cs="Times New Roman"/>
        </w:rPr>
        <w:t xml:space="preserve"> </w:t>
      </w:r>
      <w:r>
        <w:rPr>
          <w:rFonts w:asciiTheme="minorHAnsi" w:eastAsia="Times New Roman" w:hAnsiTheme="minorHAnsi" w:cs="Times New Roman"/>
        </w:rPr>
        <w:t>after discussing their ideas in small groups in class. It was written as an essay that would be spoken and recorded. This was the first writing assignment of this length for this course, as the course had not yet assigned essay writing or in-class speech</w:t>
      </w:r>
      <w:r w:rsidR="00C26F90">
        <w:rPr>
          <w:rFonts w:asciiTheme="minorHAnsi" w:eastAsia="Times New Roman" w:hAnsiTheme="minorHAnsi" w:cs="Times New Roman"/>
        </w:rPr>
        <w:t xml:space="preserve"> presentation</w:t>
      </w:r>
      <w:r>
        <w:rPr>
          <w:rFonts w:asciiTheme="minorHAnsi" w:eastAsia="Times New Roman" w:hAnsiTheme="minorHAnsi" w:cs="Times New Roman"/>
        </w:rPr>
        <w:t>. After the voice-over script was revised based on the instructor</w:t>
      </w:r>
      <w:r w:rsidR="009D1E12">
        <w:rPr>
          <w:rFonts w:asciiTheme="minorHAnsi" w:eastAsia="Times New Roman" w:hAnsiTheme="minorHAnsi" w:cs="Times New Roman"/>
        </w:rPr>
        <w:t>’</w:t>
      </w:r>
      <w:r>
        <w:rPr>
          <w:rFonts w:asciiTheme="minorHAnsi" w:eastAsia="Times New Roman" w:hAnsiTheme="minorHAnsi" w:cs="Times New Roman"/>
        </w:rPr>
        <w:t xml:space="preserve">s feedback, the </w:t>
      </w:r>
      <w:r w:rsidR="00027F40">
        <w:rPr>
          <w:rFonts w:asciiTheme="minorHAnsi" w:eastAsia="Times New Roman" w:hAnsiTheme="minorHAnsi" w:cs="Times New Roman"/>
        </w:rPr>
        <w:t>students</w:t>
      </w:r>
      <w:r>
        <w:rPr>
          <w:rFonts w:asciiTheme="minorHAnsi" w:eastAsia="Times New Roman" w:hAnsiTheme="minorHAnsi" w:cs="Times New Roman"/>
        </w:rPr>
        <w:t xml:space="preserve"> practiced reading the voice-over script </w:t>
      </w:r>
      <w:r w:rsidR="00C26F90">
        <w:rPr>
          <w:rFonts w:asciiTheme="minorHAnsi" w:eastAsia="Times New Roman" w:hAnsiTheme="minorHAnsi" w:cs="Times New Roman"/>
        </w:rPr>
        <w:t xml:space="preserve">aloud </w:t>
      </w:r>
      <w:r>
        <w:rPr>
          <w:rFonts w:asciiTheme="minorHAnsi" w:eastAsia="Times New Roman" w:hAnsiTheme="minorHAnsi" w:cs="Times New Roman"/>
        </w:rPr>
        <w:t>and recorded their reading on a computer</w:t>
      </w:r>
      <w:r w:rsidR="00DE7E5D">
        <w:rPr>
          <w:rFonts w:asciiTheme="minorHAnsi" w:eastAsia="Times New Roman" w:hAnsiTheme="minorHAnsi" w:cs="Times New Roman"/>
        </w:rPr>
        <w:t>.</w:t>
      </w:r>
      <w:r>
        <w:rPr>
          <w:rFonts w:asciiTheme="minorHAnsi" w:eastAsia="Times New Roman" w:hAnsiTheme="minorHAnsi" w:cs="Times New Roman"/>
        </w:rPr>
        <w:t xml:space="preserve"> </w:t>
      </w:r>
      <w:r w:rsidR="00DE7E5D">
        <w:rPr>
          <w:rFonts w:asciiTheme="minorHAnsi" w:eastAsia="Times New Roman" w:hAnsiTheme="minorHAnsi" w:cs="Times New Roman"/>
        </w:rPr>
        <w:t>This recording</w:t>
      </w:r>
      <w:r>
        <w:rPr>
          <w:rFonts w:asciiTheme="minorHAnsi" w:eastAsia="Times New Roman" w:hAnsiTheme="minorHAnsi" w:cs="Times New Roman"/>
        </w:rPr>
        <w:t xml:space="preserve"> became the essential </w:t>
      </w:r>
      <w:r w:rsidR="00C26F90">
        <w:rPr>
          <w:rFonts w:asciiTheme="minorHAnsi" w:eastAsia="Times New Roman" w:hAnsiTheme="minorHAnsi" w:cs="Times New Roman"/>
        </w:rPr>
        <w:t>element</w:t>
      </w:r>
      <w:r>
        <w:rPr>
          <w:rFonts w:asciiTheme="minorHAnsi" w:eastAsia="Times New Roman" w:hAnsiTheme="minorHAnsi" w:cs="Times New Roman"/>
        </w:rPr>
        <w:t xml:space="preserve"> of the digital story. In these two-part processes of writing and reading, a variety of tools were used</w:t>
      </w:r>
      <w:r w:rsidR="00DE7E5D">
        <w:rPr>
          <w:rFonts w:asciiTheme="minorHAnsi" w:eastAsia="Times New Roman" w:hAnsiTheme="minorHAnsi" w:cs="Times New Roman"/>
        </w:rPr>
        <w:t>:</w:t>
      </w:r>
      <w:r>
        <w:rPr>
          <w:rFonts w:asciiTheme="minorHAnsi" w:eastAsia="Times New Roman" w:hAnsiTheme="minorHAnsi" w:cs="Times New Roman"/>
        </w:rPr>
        <w:t xml:space="preserve"> conceptual, cognitive, and instrumental. </w:t>
      </w:r>
    </w:p>
    <w:p w14:paraId="3B99F92F" w14:textId="35E7E86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In writing the script of the voice-over, participants made use of not only the</w:t>
      </w:r>
      <w:r w:rsidR="00DE7E5D">
        <w:rPr>
          <w:rFonts w:asciiTheme="minorHAnsi" w:eastAsia="Times New Roman" w:hAnsiTheme="minorHAnsi"/>
        </w:rPr>
        <w:t>ir</w:t>
      </w:r>
      <w:r>
        <w:rPr>
          <w:rFonts w:asciiTheme="minorHAnsi" w:eastAsia="Times New Roman" w:hAnsiTheme="minorHAnsi"/>
        </w:rPr>
        <w:t xml:space="preserve"> knowledge of Japanese grammar and vocabulary from the class but also from outside the class, using such tools as their higher proficiency in other languages (English and/or their L1) and translation devices. </w:t>
      </w:r>
    </w:p>
    <w:p w14:paraId="008F0A58" w14:textId="67E2B311" w:rsidR="00F33EBB" w:rsidRDefault="00C61FA3" w:rsidP="00C61FA3">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567"/>
        <w:rPr>
          <w:rFonts w:eastAsia="Times New Roman"/>
        </w:rPr>
      </w:pPr>
      <w:r>
        <w:rPr>
          <w:rFonts w:eastAsia="Times New Roman"/>
        </w:rPr>
        <w:t>In the interview, t</w:t>
      </w:r>
      <w:r w:rsidRPr="00C060E6">
        <w:rPr>
          <w:rFonts w:eastAsia="Times New Roman"/>
        </w:rPr>
        <w:t xml:space="preserve">hree </w:t>
      </w:r>
      <w:r>
        <w:rPr>
          <w:rFonts w:eastAsia="Times New Roman"/>
        </w:rPr>
        <w:t>participants (Nok, Kendra, and Cornet)</w:t>
      </w:r>
      <w:r w:rsidRPr="00C060E6">
        <w:rPr>
          <w:rFonts w:eastAsia="Times New Roman"/>
        </w:rPr>
        <w:t xml:space="preserve"> </w:t>
      </w:r>
      <w:r w:rsidR="00C26F90">
        <w:rPr>
          <w:rFonts w:eastAsia="Times New Roman"/>
        </w:rPr>
        <w:t>talked about</w:t>
      </w:r>
      <w:r>
        <w:rPr>
          <w:rFonts w:eastAsia="Times New Roman"/>
        </w:rPr>
        <w:t xml:space="preserve"> the process of writing their voice-over scripts, and indicated a</w:t>
      </w:r>
      <w:r w:rsidRPr="00C060E6">
        <w:rPr>
          <w:rFonts w:eastAsia="Times New Roman"/>
        </w:rPr>
        <w:t xml:space="preserve"> variety of resources and </w:t>
      </w:r>
      <w:r w:rsidR="00C26F90">
        <w:rPr>
          <w:rFonts w:eastAsia="Times New Roman"/>
        </w:rPr>
        <w:t xml:space="preserve">the </w:t>
      </w:r>
      <w:r w:rsidRPr="00C060E6">
        <w:rPr>
          <w:rFonts w:eastAsia="Times New Roman"/>
        </w:rPr>
        <w:t xml:space="preserve">different ways that they used them. </w:t>
      </w:r>
      <w:r w:rsidR="00F33EBB">
        <w:rPr>
          <w:rFonts w:eastAsia="Times New Roman"/>
        </w:rPr>
        <w:t xml:space="preserve">As I asked overall questions about the process of digital storytelling but did not ask focused questions about each step, participants other than Nok, Kendra, and Cornet did not talk in detail about the process of writing their voice-over scripts. However, the three participants’ descriptions of this process </w:t>
      </w:r>
      <w:r w:rsidR="00E8298C">
        <w:rPr>
          <w:rFonts w:eastAsia="Times New Roman"/>
        </w:rPr>
        <w:t>are</w:t>
      </w:r>
      <w:r w:rsidR="00F33EBB">
        <w:rPr>
          <w:rFonts w:eastAsia="Times New Roman"/>
        </w:rPr>
        <w:t xml:space="preserve"> in such sharp contrast that they merit attention.</w:t>
      </w:r>
    </w:p>
    <w:p w14:paraId="1CF95A84" w14:textId="40521C86" w:rsidR="00C61FA3" w:rsidRPr="00C060E6" w:rsidRDefault="00C61FA3" w:rsidP="00C61FA3">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567"/>
        <w:rPr>
          <w:rFonts w:eastAsia="Times New Roman"/>
        </w:rPr>
      </w:pPr>
      <w:r w:rsidRPr="00C060E6">
        <w:rPr>
          <w:rFonts w:eastAsia="Times New Roman"/>
        </w:rPr>
        <w:t xml:space="preserve">As </w:t>
      </w:r>
      <w:r>
        <w:rPr>
          <w:rFonts w:eastAsia="Times New Roman"/>
        </w:rPr>
        <w:t>the</w:t>
      </w:r>
      <w:r w:rsidR="00F33EBB">
        <w:rPr>
          <w:rFonts w:eastAsia="Times New Roman"/>
        </w:rPr>
        <w:t xml:space="preserve"> participants</w:t>
      </w:r>
      <w:r>
        <w:rPr>
          <w:rFonts w:eastAsia="Times New Roman"/>
        </w:rPr>
        <w:t xml:space="preserve"> were faced with </w:t>
      </w:r>
      <w:r w:rsidR="00C26F90">
        <w:rPr>
          <w:rFonts w:eastAsia="Times New Roman"/>
        </w:rPr>
        <w:t>the</w:t>
      </w:r>
      <w:r>
        <w:rPr>
          <w:rFonts w:eastAsia="Times New Roman"/>
        </w:rPr>
        <w:t xml:space="preserve"> challenging task </w:t>
      </w:r>
      <w:r w:rsidR="00DE7E5D">
        <w:rPr>
          <w:rFonts w:eastAsia="Times New Roman"/>
        </w:rPr>
        <w:t>of</w:t>
      </w:r>
      <w:r>
        <w:rPr>
          <w:rFonts w:eastAsia="Times New Roman"/>
        </w:rPr>
        <w:t xml:space="preserve"> writ</w:t>
      </w:r>
      <w:r w:rsidR="00DE7E5D">
        <w:rPr>
          <w:rFonts w:eastAsia="Times New Roman"/>
        </w:rPr>
        <w:t>ing</w:t>
      </w:r>
      <w:r>
        <w:rPr>
          <w:rFonts w:eastAsia="Times New Roman"/>
        </w:rPr>
        <w:t xml:space="preserve"> a narrative script only in Japanese, </w:t>
      </w:r>
      <w:r w:rsidR="005B1F21">
        <w:rPr>
          <w:rFonts w:eastAsia="Times New Roman"/>
        </w:rPr>
        <w:t xml:space="preserve">they </w:t>
      </w:r>
      <w:r w:rsidR="00F33EBB">
        <w:rPr>
          <w:rFonts w:eastAsia="Times New Roman"/>
        </w:rPr>
        <w:t xml:space="preserve">explained that they </w:t>
      </w:r>
      <w:r w:rsidR="005B1F21">
        <w:rPr>
          <w:rFonts w:eastAsia="Times New Roman"/>
        </w:rPr>
        <w:t>utilized the scaffold</w:t>
      </w:r>
      <w:r w:rsidR="00DE7E5D">
        <w:rPr>
          <w:rFonts w:eastAsia="Times New Roman"/>
        </w:rPr>
        <w:t>ing</w:t>
      </w:r>
      <w:r w:rsidR="005B1F21">
        <w:rPr>
          <w:rFonts w:eastAsia="Times New Roman"/>
        </w:rPr>
        <w:t xml:space="preserve"> of </w:t>
      </w:r>
      <w:r w:rsidR="005B1F21" w:rsidRPr="00C060E6">
        <w:rPr>
          <w:rFonts w:eastAsia="Times New Roman"/>
        </w:rPr>
        <w:t>other language</w:t>
      </w:r>
      <w:r w:rsidR="005B1F21">
        <w:rPr>
          <w:rFonts w:eastAsia="Times New Roman"/>
        </w:rPr>
        <w:t xml:space="preserve">(s) in </w:t>
      </w:r>
      <w:r w:rsidRPr="00C060E6">
        <w:rPr>
          <w:rFonts w:eastAsia="Times New Roman"/>
        </w:rPr>
        <w:t>their drafting process</w:t>
      </w:r>
      <w:r w:rsidR="005B1F21">
        <w:rPr>
          <w:rFonts w:eastAsia="Times New Roman"/>
        </w:rPr>
        <w:t>.</w:t>
      </w:r>
      <w:r w:rsidRPr="00C060E6">
        <w:rPr>
          <w:rFonts w:eastAsia="Times New Roman"/>
        </w:rPr>
        <w:t xml:space="preserve"> </w:t>
      </w:r>
      <w:r>
        <w:rPr>
          <w:rFonts w:eastAsia="Times New Roman"/>
        </w:rPr>
        <w:t xml:space="preserve">They </w:t>
      </w:r>
      <w:r w:rsidR="00C26F90">
        <w:rPr>
          <w:rFonts w:eastAsia="Times New Roman"/>
        </w:rPr>
        <w:t xml:space="preserve">used </w:t>
      </w:r>
      <w:r w:rsidRPr="00C060E6">
        <w:rPr>
          <w:rFonts w:eastAsia="Times New Roman"/>
        </w:rPr>
        <w:t>other language</w:t>
      </w:r>
      <w:r w:rsidR="00C26F90">
        <w:rPr>
          <w:rFonts w:eastAsia="Times New Roman"/>
        </w:rPr>
        <w:t>s</w:t>
      </w:r>
      <w:r w:rsidRPr="00C060E6">
        <w:rPr>
          <w:rFonts w:eastAsia="Times New Roman"/>
        </w:rPr>
        <w:t xml:space="preserve"> </w:t>
      </w:r>
      <w:r>
        <w:rPr>
          <w:rFonts w:eastAsia="Times New Roman"/>
        </w:rPr>
        <w:t xml:space="preserve">as a </w:t>
      </w:r>
      <w:r w:rsidRPr="00C060E6">
        <w:rPr>
          <w:rFonts w:eastAsia="Times New Roman"/>
        </w:rPr>
        <w:t xml:space="preserve">tool </w:t>
      </w:r>
      <w:r>
        <w:rPr>
          <w:rFonts w:eastAsia="Times New Roman"/>
        </w:rPr>
        <w:t>for</w:t>
      </w:r>
      <w:r w:rsidRPr="00C060E6">
        <w:rPr>
          <w:rFonts w:eastAsia="Times New Roman"/>
        </w:rPr>
        <w:t xml:space="preserve"> </w:t>
      </w:r>
      <w:r>
        <w:rPr>
          <w:rFonts w:eastAsia="Times New Roman"/>
        </w:rPr>
        <w:t>creating schematic frames of the story</w:t>
      </w:r>
      <w:r w:rsidRPr="00C060E6">
        <w:rPr>
          <w:rFonts w:eastAsia="Times New Roman"/>
        </w:rPr>
        <w:t>,</w:t>
      </w:r>
      <w:r>
        <w:rPr>
          <w:rFonts w:eastAsia="Times New Roman"/>
        </w:rPr>
        <w:t xml:space="preserve"> </w:t>
      </w:r>
      <w:r w:rsidR="00C26F90">
        <w:rPr>
          <w:rFonts w:eastAsia="Times New Roman"/>
        </w:rPr>
        <w:t xml:space="preserve">as </w:t>
      </w:r>
      <w:r>
        <w:rPr>
          <w:rFonts w:eastAsia="Times New Roman"/>
        </w:rPr>
        <w:t xml:space="preserve">a tool for asking for </w:t>
      </w:r>
      <w:r w:rsidR="005B1F21">
        <w:rPr>
          <w:rFonts w:eastAsia="Times New Roman"/>
        </w:rPr>
        <w:t xml:space="preserve">bilingual </w:t>
      </w:r>
      <w:r>
        <w:rPr>
          <w:rFonts w:eastAsia="Times New Roman"/>
        </w:rPr>
        <w:t>experts</w:t>
      </w:r>
      <w:r w:rsidR="009D1E12">
        <w:rPr>
          <w:rFonts w:eastAsia="Times New Roman"/>
        </w:rPr>
        <w:t>’</w:t>
      </w:r>
      <w:r>
        <w:rPr>
          <w:rFonts w:eastAsia="Times New Roman"/>
        </w:rPr>
        <w:t xml:space="preserve"> help and making themselves understood, and </w:t>
      </w:r>
      <w:r w:rsidR="00C26F90">
        <w:rPr>
          <w:rFonts w:eastAsia="Times New Roman"/>
        </w:rPr>
        <w:t xml:space="preserve">as </w:t>
      </w:r>
      <w:r>
        <w:rPr>
          <w:rFonts w:eastAsia="Times New Roman"/>
        </w:rPr>
        <w:t>a tool for writing out their emotions and reflections</w:t>
      </w:r>
      <w:r w:rsidRPr="00C060E6">
        <w:rPr>
          <w:rFonts w:eastAsia="Times New Roman"/>
        </w:rPr>
        <w:t>.</w:t>
      </w:r>
      <w:r>
        <w:rPr>
          <w:rFonts w:eastAsia="Times New Roman"/>
        </w:rPr>
        <w:t xml:space="preserve"> In order for the other language and their repertoire to become a tool for turning their experiences into a narrative in Japanese, they also </w:t>
      </w:r>
      <w:r w:rsidR="00DE7E5D">
        <w:rPr>
          <w:rFonts w:eastAsia="Times New Roman"/>
        </w:rPr>
        <w:t>made use</w:t>
      </w:r>
      <w:r>
        <w:rPr>
          <w:rFonts w:eastAsia="Times New Roman"/>
        </w:rPr>
        <w:t xml:space="preserve"> of translation devices and multilingual helpers.</w:t>
      </w:r>
    </w:p>
    <w:p w14:paraId="251236A6" w14:textId="591A1548" w:rsidR="00C61FA3" w:rsidRDefault="00B56DF7" w:rsidP="00C61FA3">
      <w:pPr>
        <w:pStyle w:val="Heading3"/>
      </w:pPr>
      <w:bookmarkStart w:id="159" w:name="_Toc293665983"/>
      <w:bookmarkStart w:id="160" w:name="_Toc293666699"/>
      <w:bookmarkStart w:id="161" w:name="_Toc311537581"/>
      <w:r>
        <w:t xml:space="preserve">Academic </w:t>
      </w:r>
      <w:bookmarkEnd w:id="159"/>
      <w:bookmarkEnd w:id="160"/>
      <w:r>
        <w:t>Literac</w:t>
      </w:r>
      <w:r w:rsidR="001D1F44">
        <w:t>y in English</w:t>
      </w:r>
      <w:bookmarkEnd w:id="161"/>
    </w:p>
    <w:p w14:paraId="1E50B6C6" w14:textId="77777777" w:rsidR="00B56DF7"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Nok</w:t>
      </w:r>
      <w:r w:rsidR="009D1E12">
        <w:rPr>
          <w:rFonts w:asciiTheme="minorHAnsi" w:eastAsia="Times New Roman" w:hAnsiTheme="minorHAnsi"/>
        </w:rPr>
        <w:t>’</w:t>
      </w:r>
      <w:r>
        <w:rPr>
          <w:rFonts w:asciiTheme="minorHAnsi" w:eastAsia="Times New Roman" w:hAnsiTheme="minorHAnsi"/>
        </w:rPr>
        <w:t xml:space="preserve">s interview </w:t>
      </w:r>
      <w:r w:rsidR="005B1F21">
        <w:rPr>
          <w:rFonts w:asciiTheme="minorHAnsi" w:eastAsia="Times New Roman" w:hAnsiTheme="minorHAnsi"/>
        </w:rPr>
        <w:t>painted a picture of her heavy</w:t>
      </w:r>
      <w:r>
        <w:rPr>
          <w:rFonts w:asciiTheme="minorHAnsi" w:eastAsia="Times New Roman" w:hAnsiTheme="minorHAnsi"/>
        </w:rPr>
        <w:t xml:space="preserve"> us</w:t>
      </w:r>
      <w:r w:rsidR="005B1F21">
        <w:rPr>
          <w:rFonts w:asciiTheme="minorHAnsi" w:eastAsia="Times New Roman" w:hAnsiTheme="minorHAnsi"/>
        </w:rPr>
        <w:t>e of</w:t>
      </w:r>
      <w:r>
        <w:rPr>
          <w:rFonts w:asciiTheme="minorHAnsi" w:eastAsia="Times New Roman" w:hAnsiTheme="minorHAnsi"/>
        </w:rPr>
        <w:t xml:space="preserve"> English, which was her second language and the language of schooling.</w:t>
      </w:r>
      <w:r w:rsidRPr="00691318">
        <w:rPr>
          <w:rFonts w:asciiTheme="minorHAnsi" w:eastAsia="Times New Roman" w:hAnsiTheme="minorHAnsi"/>
        </w:rPr>
        <w:t xml:space="preserve"> </w:t>
      </w:r>
      <w:r w:rsidR="00DE7E5D">
        <w:rPr>
          <w:rFonts w:asciiTheme="minorHAnsi" w:eastAsia="Times New Roman" w:hAnsiTheme="minorHAnsi"/>
        </w:rPr>
        <w:t xml:space="preserve">She wrote the narrative in English first, which allowed her to draw on her genre and register awareness in </w:t>
      </w:r>
      <w:r w:rsidR="006E2758">
        <w:rPr>
          <w:rFonts w:asciiTheme="minorHAnsi" w:eastAsia="Times New Roman" w:hAnsiTheme="minorHAnsi"/>
        </w:rPr>
        <w:t xml:space="preserve">academic </w:t>
      </w:r>
      <w:r w:rsidR="00DE7E5D">
        <w:rPr>
          <w:rFonts w:asciiTheme="minorHAnsi" w:eastAsia="Times New Roman" w:hAnsiTheme="minorHAnsi"/>
        </w:rPr>
        <w:t>English</w:t>
      </w:r>
      <w:r>
        <w:rPr>
          <w:rFonts w:asciiTheme="minorHAnsi" w:eastAsia="Times New Roman" w:hAnsiTheme="minorHAnsi"/>
        </w:rPr>
        <w:t xml:space="preserve">, </w:t>
      </w:r>
      <w:r w:rsidR="00DE7E5D">
        <w:rPr>
          <w:rFonts w:asciiTheme="minorHAnsi" w:eastAsia="Times New Roman" w:hAnsiTheme="minorHAnsi"/>
        </w:rPr>
        <w:t>however</w:t>
      </w:r>
      <w:r>
        <w:rPr>
          <w:rFonts w:asciiTheme="minorHAnsi" w:eastAsia="Times New Roman" w:hAnsiTheme="minorHAnsi"/>
        </w:rPr>
        <w:t xml:space="preserve"> her use of </w:t>
      </w:r>
      <w:r w:rsidR="00306719">
        <w:rPr>
          <w:rFonts w:asciiTheme="minorHAnsi" w:eastAsia="Times New Roman" w:hAnsiTheme="minorHAnsi"/>
        </w:rPr>
        <w:t xml:space="preserve">a </w:t>
      </w:r>
      <w:r>
        <w:rPr>
          <w:rFonts w:asciiTheme="minorHAnsi" w:eastAsia="Times New Roman" w:hAnsiTheme="minorHAnsi"/>
        </w:rPr>
        <w:t xml:space="preserve">dictionary to translate </w:t>
      </w:r>
      <w:r w:rsidR="00DE7E5D">
        <w:rPr>
          <w:rFonts w:asciiTheme="minorHAnsi" w:eastAsia="Times New Roman" w:hAnsiTheme="minorHAnsi"/>
        </w:rPr>
        <w:t>the English</w:t>
      </w:r>
      <w:r>
        <w:rPr>
          <w:rFonts w:asciiTheme="minorHAnsi" w:eastAsia="Times New Roman" w:hAnsiTheme="minorHAnsi"/>
        </w:rPr>
        <w:t xml:space="preserve"> essay into </w:t>
      </w:r>
      <w:r w:rsidR="00DE7E5D">
        <w:rPr>
          <w:rFonts w:asciiTheme="minorHAnsi" w:eastAsia="Times New Roman" w:hAnsiTheme="minorHAnsi"/>
        </w:rPr>
        <w:t>Japanese</w:t>
      </w:r>
      <w:r>
        <w:rPr>
          <w:rFonts w:asciiTheme="minorHAnsi" w:eastAsia="Times New Roman" w:hAnsiTheme="minorHAnsi"/>
        </w:rPr>
        <w:t xml:space="preserve"> was not entirely successful. In </w:t>
      </w:r>
      <w:r w:rsidR="0047402D">
        <w:rPr>
          <w:rFonts w:asciiTheme="minorHAnsi" w:eastAsia="Times New Roman" w:hAnsiTheme="minorHAnsi"/>
        </w:rPr>
        <w:t>her</w:t>
      </w:r>
      <w:r>
        <w:rPr>
          <w:rFonts w:asciiTheme="minorHAnsi" w:eastAsia="Times New Roman" w:hAnsiTheme="minorHAnsi"/>
        </w:rPr>
        <w:t xml:space="preserve"> interview, she </w:t>
      </w:r>
      <w:r w:rsidR="0047402D">
        <w:rPr>
          <w:rFonts w:asciiTheme="minorHAnsi" w:eastAsia="Times New Roman" w:hAnsiTheme="minorHAnsi"/>
        </w:rPr>
        <w:t>talked about this process of</w:t>
      </w:r>
      <w:r w:rsidRPr="00691318">
        <w:rPr>
          <w:rFonts w:asciiTheme="minorHAnsi" w:eastAsia="Times New Roman" w:hAnsiTheme="minorHAnsi"/>
        </w:rPr>
        <w:t xml:space="preserve"> writing the whole script in English first and </w:t>
      </w:r>
      <w:r>
        <w:rPr>
          <w:rFonts w:asciiTheme="minorHAnsi" w:eastAsia="Times New Roman" w:hAnsiTheme="minorHAnsi"/>
        </w:rPr>
        <w:t xml:space="preserve">then </w:t>
      </w:r>
      <w:r w:rsidRPr="00691318">
        <w:rPr>
          <w:rFonts w:asciiTheme="minorHAnsi" w:eastAsia="Times New Roman" w:hAnsiTheme="minorHAnsi"/>
        </w:rPr>
        <w:t>translat</w:t>
      </w:r>
      <w:r>
        <w:rPr>
          <w:rFonts w:asciiTheme="minorHAnsi" w:eastAsia="Times New Roman" w:hAnsiTheme="minorHAnsi"/>
        </w:rPr>
        <w:t>ing</w:t>
      </w:r>
      <w:r w:rsidRPr="00691318">
        <w:rPr>
          <w:rFonts w:asciiTheme="minorHAnsi" w:eastAsia="Times New Roman" w:hAnsiTheme="minorHAnsi"/>
        </w:rPr>
        <w:t xml:space="preserve"> </w:t>
      </w:r>
      <w:r>
        <w:rPr>
          <w:rFonts w:asciiTheme="minorHAnsi" w:eastAsia="Times New Roman" w:hAnsiTheme="minorHAnsi"/>
        </w:rPr>
        <w:t xml:space="preserve">each sentence </w:t>
      </w:r>
      <w:r w:rsidRPr="00691318">
        <w:rPr>
          <w:rFonts w:asciiTheme="minorHAnsi" w:eastAsia="Times New Roman" w:hAnsiTheme="minorHAnsi"/>
        </w:rPr>
        <w:t>into Japanese</w:t>
      </w:r>
      <w:r>
        <w:rPr>
          <w:rFonts w:asciiTheme="minorHAnsi" w:eastAsia="Times New Roman" w:hAnsiTheme="minorHAnsi"/>
        </w:rPr>
        <w:t xml:space="preserve"> with a dictionary.</w:t>
      </w:r>
      <w:r w:rsidRPr="00691318">
        <w:rPr>
          <w:rFonts w:asciiTheme="minorHAnsi" w:eastAsia="Times New Roman" w:hAnsiTheme="minorHAnsi"/>
        </w:rPr>
        <w:t xml:space="preserve"> </w:t>
      </w:r>
    </w:p>
    <w:p w14:paraId="1211C9DA" w14:textId="37534894" w:rsidR="00E24847" w:rsidRDefault="00B56DF7"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Analysis of h</w:t>
      </w:r>
      <w:r w:rsidR="00C61FA3">
        <w:rPr>
          <w:rFonts w:asciiTheme="minorHAnsi" w:eastAsia="Times New Roman" w:hAnsiTheme="minorHAnsi"/>
        </w:rPr>
        <w:t xml:space="preserve">er final story </w:t>
      </w:r>
      <w:r>
        <w:rPr>
          <w:rFonts w:asciiTheme="minorHAnsi" w:eastAsia="Times New Roman" w:hAnsiTheme="minorHAnsi"/>
        </w:rPr>
        <w:t>indicat</w:t>
      </w:r>
      <w:r w:rsidR="00C61FA3">
        <w:rPr>
          <w:rFonts w:asciiTheme="minorHAnsi" w:eastAsia="Times New Roman" w:hAnsiTheme="minorHAnsi"/>
        </w:rPr>
        <w:t xml:space="preserve">ed higher-level cognitive processes and </w:t>
      </w:r>
      <w:r w:rsidR="0047402D">
        <w:rPr>
          <w:rFonts w:asciiTheme="minorHAnsi" w:eastAsia="Times New Roman" w:hAnsiTheme="minorHAnsi"/>
        </w:rPr>
        <w:t xml:space="preserve">showcased </w:t>
      </w:r>
      <w:r w:rsidR="00C61FA3">
        <w:rPr>
          <w:rFonts w:asciiTheme="minorHAnsi" w:eastAsia="Times New Roman" w:hAnsiTheme="minorHAnsi"/>
        </w:rPr>
        <w:t>her knowledge of genre and register of narrative</w:t>
      </w:r>
      <w:r w:rsidR="005B1F21">
        <w:rPr>
          <w:rFonts w:asciiTheme="minorHAnsi" w:eastAsia="Times New Roman" w:hAnsiTheme="minorHAnsi"/>
        </w:rPr>
        <w:t>s</w:t>
      </w:r>
      <w:r w:rsidR="00C61FA3">
        <w:rPr>
          <w:rFonts w:asciiTheme="minorHAnsi" w:eastAsia="Times New Roman" w:hAnsiTheme="minorHAnsi"/>
        </w:rPr>
        <w:t xml:space="preserve"> in English. Her story voice-over included vocabulary and grammar that were </w:t>
      </w:r>
      <w:r w:rsidR="0047402D">
        <w:rPr>
          <w:rFonts w:asciiTheme="minorHAnsi" w:eastAsia="Times New Roman" w:hAnsiTheme="minorHAnsi"/>
        </w:rPr>
        <w:t>far</w:t>
      </w:r>
      <w:r w:rsidR="00C61FA3">
        <w:rPr>
          <w:rFonts w:asciiTheme="minorHAnsi" w:eastAsia="Times New Roman" w:hAnsiTheme="minorHAnsi"/>
        </w:rPr>
        <w:t xml:space="preserve"> beyond those found in </w:t>
      </w:r>
      <w:r w:rsidR="00E8298C">
        <w:rPr>
          <w:rFonts w:asciiTheme="minorHAnsi" w:eastAsia="Times New Roman" w:hAnsiTheme="minorHAnsi"/>
        </w:rPr>
        <w:t>a typical</w:t>
      </w:r>
      <w:r w:rsidR="00C61FA3">
        <w:rPr>
          <w:rFonts w:asciiTheme="minorHAnsi" w:eastAsia="Times New Roman" w:hAnsiTheme="minorHAnsi"/>
        </w:rPr>
        <w:t xml:space="preserve"> second year language textbook. It contained a whole paragraph devoted to her reflection, which was longer than </w:t>
      </w:r>
      <w:r w:rsidR="005B1F21">
        <w:rPr>
          <w:rFonts w:asciiTheme="minorHAnsi" w:eastAsia="Times New Roman" w:hAnsiTheme="minorHAnsi"/>
        </w:rPr>
        <w:t xml:space="preserve">what </w:t>
      </w:r>
      <w:r w:rsidR="00C61FA3">
        <w:rPr>
          <w:rFonts w:asciiTheme="minorHAnsi" w:eastAsia="Times New Roman" w:hAnsiTheme="minorHAnsi"/>
        </w:rPr>
        <w:t xml:space="preserve">other students </w:t>
      </w:r>
      <w:r w:rsidR="005B1F21">
        <w:rPr>
          <w:rFonts w:asciiTheme="minorHAnsi" w:eastAsia="Times New Roman" w:hAnsiTheme="minorHAnsi"/>
        </w:rPr>
        <w:t>wrote reflectively</w:t>
      </w:r>
      <w:r w:rsidR="00C61FA3">
        <w:rPr>
          <w:rFonts w:asciiTheme="minorHAnsi" w:eastAsia="Times New Roman" w:hAnsiTheme="minorHAnsi"/>
        </w:rPr>
        <w:t xml:space="preserve">. </w:t>
      </w:r>
    </w:p>
    <w:p w14:paraId="5F36A834" w14:textId="77777777" w:rsidR="00E24847" w:rsidRDefault="001D1F44"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pPr>
      <w:r>
        <w:t xml:space="preserve">Telling a story with a point requires higher order thinking, which was not routinely required in second year language classes. </w:t>
      </w:r>
      <w:r w:rsidR="0047402D">
        <w:rPr>
          <w:rFonts w:asciiTheme="minorHAnsi" w:eastAsia="Times New Roman" w:hAnsiTheme="minorHAnsi"/>
        </w:rPr>
        <w:t>A</w:t>
      </w:r>
      <w:r w:rsidR="00306719">
        <w:rPr>
          <w:rFonts w:asciiTheme="minorHAnsi" w:eastAsia="Times New Roman" w:hAnsiTheme="minorHAnsi"/>
        </w:rPr>
        <w:t xml:space="preserve"> </w:t>
      </w:r>
      <w:r w:rsidR="00C61FA3">
        <w:rPr>
          <w:rFonts w:asciiTheme="minorHAnsi" w:eastAsia="Times New Roman" w:hAnsiTheme="minorHAnsi"/>
        </w:rPr>
        <w:t xml:space="preserve">second year language textbook </w:t>
      </w:r>
      <w:r w:rsidR="0047402D">
        <w:rPr>
          <w:rFonts w:asciiTheme="minorHAnsi" w:eastAsia="Times New Roman" w:hAnsiTheme="minorHAnsi"/>
        </w:rPr>
        <w:t xml:space="preserve">generally </w:t>
      </w:r>
      <w:r w:rsidR="00C61FA3">
        <w:rPr>
          <w:rFonts w:asciiTheme="minorHAnsi" w:eastAsia="Times New Roman" w:hAnsiTheme="minorHAnsi"/>
        </w:rPr>
        <w:t xml:space="preserve">deals with such </w:t>
      </w:r>
      <w:r w:rsidR="00C26F90">
        <w:rPr>
          <w:rFonts w:asciiTheme="minorHAnsi" w:eastAsia="Times New Roman" w:hAnsiTheme="minorHAnsi"/>
        </w:rPr>
        <w:t xml:space="preserve">concrete </w:t>
      </w:r>
      <w:r w:rsidR="00C61FA3">
        <w:rPr>
          <w:rFonts w:asciiTheme="minorHAnsi" w:eastAsia="Times New Roman" w:hAnsiTheme="minorHAnsi"/>
        </w:rPr>
        <w:t>topics that relate to the daily lives of the students (e.g., health, travel, cooking, culture) and focus</w:t>
      </w:r>
      <w:r w:rsidR="0047402D">
        <w:rPr>
          <w:rFonts w:asciiTheme="minorHAnsi" w:eastAsia="Times New Roman" w:hAnsiTheme="minorHAnsi"/>
        </w:rPr>
        <w:t>es only</w:t>
      </w:r>
      <w:r w:rsidR="00C61FA3">
        <w:rPr>
          <w:rFonts w:asciiTheme="minorHAnsi" w:eastAsia="Times New Roman" w:hAnsiTheme="minorHAnsi"/>
        </w:rPr>
        <w:t xml:space="preserve"> on a limited range of functions (e.g., asking for and giving advice, discussing future plans)</w:t>
      </w:r>
      <w:r w:rsidR="00E24847">
        <w:t>, and did not clearly support the vocabulary or grammar of reflective writing.</w:t>
      </w:r>
      <w:r w:rsidR="00C61FA3">
        <w:rPr>
          <w:rFonts w:asciiTheme="minorHAnsi" w:eastAsia="Times New Roman" w:hAnsiTheme="minorHAnsi"/>
        </w:rPr>
        <w:t xml:space="preserve"> </w:t>
      </w:r>
      <w:r w:rsidR="00E24847">
        <w:t xml:space="preserve">Nok explained in the interview that she felt this task required her to write the whole voice-over script in English, and translate into Japanese with a dictionary. </w:t>
      </w:r>
    </w:p>
    <w:p w14:paraId="638B4ECA" w14:textId="4EDFAF0D"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Nok</w:t>
      </w:r>
      <w:r w:rsidR="009D1E12">
        <w:rPr>
          <w:rFonts w:asciiTheme="minorHAnsi" w:eastAsia="Times New Roman" w:hAnsiTheme="minorHAnsi"/>
        </w:rPr>
        <w:t>’</w:t>
      </w:r>
      <w:r>
        <w:rPr>
          <w:rFonts w:asciiTheme="minorHAnsi" w:eastAsia="Times New Roman" w:hAnsiTheme="minorHAnsi"/>
        </w:rPr>
        <w:t xml:space="preserve">s digital story included those vocabulary items that would more commonly be found in the third or fourth year language course, for example, cognitive and mental processes such as </w:t>
      </w:r>
      <w:r w:rsidRPr="00691318">
        <w:rPr>
          <w:rFonts w:asciiTheme="minorHAnsi" w:eastAsia="Times New Roman" w:hAnsiTheme="minorHAnsi"/>
          <w:i/>
        </w:rPr>
        <w:t>kansatsu-suru</w:t>
      </w:r>
      <w:r w:rsidRPr="00691318">
        <w:rPr>
          <w:rFonts w:asciiTheme="minorHAnsi" w:eastAsia="Times New Roman" w:hAnsiTheme="minorHAnsi"/>
        </w:rPr>
        <w:t xml:space="preserve"> [</w:t>
      </w:r>
      <w:r>
        <w:rPr>
          <w:rFonts w:asciiTheme="minorHAnsi" w:eastAsia="Times New Roman" w:hAnsiTheme="minorHAnsi"/>
        </w:rPr>
        <w:t xml:space="preserve">to </w:t>
      </w:r>
      <w:r w:rsidRPr="00691318">
        <w:rPr>
          <w:rFonts w:asciiTheme="minorHAnsi" w:eastAsia="Times New Roman" w:hAnsiTheme="minorHAnsi"/>
        </w:rPr>
        <w:t>observe]</w:t>
      </w:r>
      <w:r>
        <w:rPr>
          <w:rFonts w:asciiTheme="minorHAnsi" w:eastAsia="Times New Roman" w:hAnsiTheme="minorHAnsi"/>
        </w:rPr>
        <w:t xml:space="preserve"> and</w:t>
      </w:r>
      <w:r w:rsidRPr="00691318">
        <w:rPr>
          <w:rFonts w:asciiTheme="minorHAnsi" w:eastAsia="Times New Roman" w:hAnsiTheme="minorHAnsi"/>
        </w:rPr>
        <w:t xml:space="preserve"> </w:t>
      </w:r>
      <w:r w:rsidRPr="00691318">
        <w:rPr>
          <w:rFonts w:asciiTheme="minorHAnsi" w:eastAsia="Times New Roman" w:hAnsiTheme="minorHAnsi"/>
          <w:i/>
        </w:rPr>
        <w:t>jikkan-suru</w:t>
      </w:r>
      <w:r w:rsidRPr="00691318">
        <w:rPr>
          <w:rFonts w:asciiTheme="minorHAnsi" w:eastAsia="Times New Roman" w:hAnsiTheme="minorHAnsi"/>
        </w:rPr>
        <w:t xml:space="preserve"> [</w:t>
      </w:r>
      <w:r>
        <w:rPr>
          <w:rFonts w:asciiTheme="minorHAnsi" w:eastAsia="Times New Roman" w:hAnsiTheme="minorHAnsi"/>
        </w:rPr>
        <w:t xml:space="preserve">to </w:t>
      </w:r>
      <w:r w:rsidRPr="00691318">
        <w:rPr>
          <w:rFonts w:asciiTheme="minorHAnsi" w:eastAsia="Times New Roman" w:hAnsiTheme="minorHAnsi"/>
        </w:rPr>
        <w:t>realize]</w:t>
      </w:r>
      <w:r>
        <w:rPr>
          <w:rFonts w:asciiTheme="minorHAnsi" w:eastAsia="Times New Roman" w:hAnsiTheme="minorHAnsi"/>
        </w:rPr>
        <w:t xml:space="preserve"> and abstract nouns such as </w:t>
      </w:r>
      <w:r w:rsidRPr="00691318">
        <w:rPr>
          <w:rFonts w:asciiTheme="minorHAnsi" w:eastAsia="Times New Roman" w:hAnsiTheme="minorHAnsi"/>
          <w:i/>
        </w:rPr>
        <w:t>jisonshin</w:t>
      </w:r>
      <w:r w:rsidRPr="00691318">
        <w:rPr>
          <w:rFonts w:asciiTheme="minorHAnsi" w:eastAsia="Times New Roman" w:hAnsiTheme="minorHAnsi"/>
        </w:rPr>
        <w:t xml:space="preserve"> [pride]</w:t>
      </w:r>
      <w:r>
        <w:rPr>
          <w:rFonts w:asciiTheme="minorHAnsi" w:eastAsia="Times New Roman" w:hAnsiTheme="minorHAnsi"/>
        </w:rPr>
        <w:t xml:space="preserve"> and </w:t>
      </w:r>
      <w:r w:rsidRPr="00934185">
        <w:rPr>
          <w:rFonts w:asciiTheme="minorHAnsi" w:eastAsia="Times New Roman" w:hAnsiTheme="minorHAnsi"/>
          <w:i/>
        </w:rPr>
        <w:t>kodokukan</w:t>
      </w:r>
      <w:r>
        <w:rPr>
          <w:rFonts w:asciiTheme="minorHAnsi" w:eastAsia="Times New Roman" w:hAnsiTheme="minorHAnsi"/>
        </w:rPr>
        <w:t xml:space="preserve"> [loneliness]. It seems that using English as a tool for writing an academic composition provided her with the access to the genre and register of a highly reflective narrative.</w:t>
      </w:r>
    </w:p>
    <w:p w14:paraId="725A97B0"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On the other hand, it was not easy to translate the whole essay from one language into another. The following excerpt is taken from the interview when I asked Nok to explain her drafting process.</w:t>
      </w:r>
    </w:p>
    <w:p w14:paraId="187A21E4" w14:textId="53EFA6E4"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567"/>
        <w:rPr>
          <w:rFonts w:asciiTheme="minorHAnsi" w:eastAsia="Times New Roman" w:hAnsiTheme="minorHAnsi"/>
        </w:rPr>
      </w:pPr>
      <w:r w:rsidRPr="00E90676">
        <w:rPr>
          <w:rFonts w:asciiTheme="minorHAnsi" w:eastAsia="Times New Roman" w:hAnsiTheme="minorHAnsi"/>
        </w:rPr>
        <w:t xml:space="preserve">I think I wrote everything in English first? </w:t>
      </w:r>
      <w:r>
        <w:rPr>
          <w:rFonts w:asciiTheme="minorHAnsi" w:eastAsia="Times New Roman" w:hAnsiTheme="minorHAnsi"/>
        </w:rPr>
        <w:t>A</w:t>
      </w:r>
      <w:r w:rsidRPr="00E90676">
        <w:rPr>
          <w:rFonts w:asciiTheme="minorHAnsi" w:eastAsia="Times New Roman" w:hAnsiTheme="minorHAnsi"/>
        </w:rPr>
        <w:t>nd then</w:t>
      </w:r>
      <w:r>
        <w:rPr>
          <w:rFonts w:asciiTheme="minorHAnsi" w:eastAsia="Times New Roman" w:hAnsiTheme="minorHAnsi"/>
        </w:rPr>
        <w:t>,</w:t>
      </w:r>
      <w:r w:rsidRPr="00E90676">
        <w:rPr>
          <w:rFonts w:asciiTheme="minorHAnsi" w:eastAsia="Times New Roman" w:hAnsiTheme="minorHAnsi"/>
        </w:rPr>
        <w:t xml:space="preserve"> you know</w:t>
      </w:r>
      <w:r>
        <w:rPr>
          <w:rFonts w:asciiTheme="minorHAnsi" w:eastAsia="Times New Roman" w:hAnsiTheme="minorHAnsi"/>
        </w:rPr>
        <w:t>,</w:t>
      </w:r>
      <w:r w:rsidRPr="00E90676">
        <w:rPr>
          <w:rFonts w:asciiTheme="minorHAnsi" w:eastAsia="Times New Roman" w:hAnsiTheme="minorHAnsi"/>
        </w:rPr>
        <w:t xml:space="preserve"> translate so them into Japanese</w:t>
      </w:r>
      <w:r>
        <w:rPr>
          <w:rFonts w:asciiTheme="minorHAnsi" w:eastAsia="Times New Roman" w:hAnsiTheme="minorHAnsi"/>
        </w:rPr>
        <w:t>,</w:t>
      </w:r>
      <w:r w:rsidRPr="00E90676">
        <w:rPr>
          <w:rFonts w:asciiTheme="minorHAnsi" w:eastAsia="Times New Roman" w:hAnsiTheme="minorHAnsi"/>
        </w:rPr>
        <w:t xml:space="preserve"> and for sentence that I couldn</w:t>
      </w:r>
      <w:r w:rsidR="009D1E12">
        <w:rPr>
          <w:rFonts w:asciiTheme="minorHAnsi" w:eastAsia="Times New Roman" w:hAnsiTheme="minorHAnsi"/>
        </w:rPr>
        <w:t>’</w:t>
      </w:r>
      <w:r w:rsidRPr="00E90676">
        <w:rPr>
          <w:rFonts w:asciiTheme="minorHAnsi" w:eastAsia="Times New Roman" w:hAnsiTheme="minorHAnsi"/>
        </w:rPr>
        <w:t>t translate</w:t>
      </w:r>
      <w:r>
        <w:rPr>
          <w:rFonts w:asciiTheme="minorHAnsi" w:eastAsia="Times New Roman" w:hAnsiTheme="minorHAnsi"/>
        </w:rPr>
        <w:t>,</w:t>
      </w:r>
      <w:r w:rsidRPr="00E90676">
        <w:rPr>
          <w:rFonts w:asciiTheme="minorHAnsi" w:eastAsia="Times New Roman" w:hAnsiTheme="minorHAnsi"/>
        </w:rPr>
        <w:t xml:space="preserve"> I probably</w:t>
      </w:r>
      <w:r>
        <w:rPr>
          <w:rFonts w:asciiTheme="minorHAnsi" w:eastAsia="Times New Roman" w:hAnsiTheme="minorHAnsi"/>
        </w:rPr>
        <w:t>,</w:t>
      </w:r>
      <w:r w:rsidRPr="00E90676">
        <w:rPr>
          <w:rFonts w:asciiTheme="minorHAnsi" w:eastAsia="Times New Roman" w:hAnsiTheme="minorHAnsi"/>
        </w:rPr>
        <w:t xml:space="preserve"> you know</w:t>
      </w:r>
      <w:r>
        <w:rPr>
          <w:rFonts w:asciiTheme="minorHAnsi" w:eastAsia="Times New Roman" w:hAnsiTheme="minorHAnsi"/>
        </w:rPr>
        <w:t>,</w:t>
      </w:r>
      <w:r w:rsidRPr="00E90676">
        <w:rPr>
          <w:rFonts w:asciiTheme="minorHAnsi" w:eastAsia="Times New Roman" w:hAnsiTheme="minorHAnsi"/>
        </w:rPr>
        <w:t xml:space="preserve"> cut it off. </w:t>
      </w:r>
      <w:r>
        <w:rPr>
          <w:rFonts w:asciiTheme="minorHAnsi" w:eastAsia="Times New Roman" w:hAnsiTheme="minorHAnsi"/>
        </w:rPr>
        <w:t>O</w:t>
      </w:r>
      <w:r w:rsidRPr="00E90676">
        <w:rPr>
          <w:rFonts w:asciiTheme="minorHAnsi" w:eastAsia="Times New Roman" w:hAnsiTheme="minorHAnsi"/>
        </w:rPr>
        <w:t xml:space="preserve">r maybe change in simpler Japanese. </w:t>
      </w:r>
      <w:r>
        <w:rPr>
          <w:rFonts w:asciiTheme="minorHAnsi" w:eastAsia="Times New Roman" w:hAnsiTheme="minorHAnsi"/>
        </w:rPr>
        <w:t>B</w:t>
      </w:r>
      <w:r w:rsidRPr="00E90676">
        <w:rPr>
          <w:rFonts w:asciiTheme="minorHAnsi" w:eastAsia="Times New Roman" w:hAnsiTheme="minorHAnsi"/>
        </w:rPr>
        <w:t xml:space="preserve">ut I think all my draft was corrected for many times. </w:t>
      </w:r>
      <w:r>
        <w:rPr>
          <w:rFonts w:asciiTheme="minorHAnsi" w:eastAsia="Times New Roman" w:hAnsiTheme="minorHAnsi"/>
        </w:rPr>
        <w:t>B</w:t>
      </w:r>
      <w:r w:rsidRPr="00E90676">
        <w:rPr>
          <w:rFonts w:asciiTheme="minorHAnsi" w:eastAsia="Times New Roman" w:hAnsiTheme="minorHAnsi"/>
        </w:rPr>
        <w:t>ecause</w:t>
      </w:r>
      <w:r>
        <w:rPr>
          <w:rFonts w:asciiTheme="minorHAnsi" w:eastAsia="Times New Roman" w:hAnsiTheme="minorHAnsi"/>
        </w:rPr>
        <w:t>,</w:t>
      </w:r>
      <w:r w:rsidRPr="00E90676">
        <w:rPr>
          <w:rFonts w:asciiTheme="minorHAnsi" w:eastAsia="Times New Roman" w:hAnsiTheme="minorHAnsi"/>
        </w:rPr>
        <w:t xml:space="preserve"> yeah</w:t>
      </w:r>
      <w:r>
        <w:rPr>
          <w:rFonts w:asciiTheme="minorHAnsi" w:eastAsia="Times New Roman" w:hAnsiTheme="minorHAnsi"/>
        </w:rPr>
        <w:t>,</w:t>
      </w:r>
      <w:r w:rsidRPr="00E90676">
        <w:rPr>
          <w:rFonts w:asciiTheme="minorHAnsi" w:eastAsia="Times New Roman" w:hAnsiTheme="minorHAnsi"/>
        </w:rPr>
        <w:t xml:space="preserve"> it it was something that probably not exist (K: not what?) </w:t>
      </w:r>
      <w:r>
        <w:rPr>
          <w:rFonts w:asciiTheme="minorHAnsi" w:eastAsia="Times New Roman" w:hAnsiTheme="minorHAnsi"/>
        </w:rPr>
        <w:t>I</w:t>
      </w:r>
      <w:r w:rsidRPr="00E90676">
        <w:rPr>
          <w:rFonts w:asciiTheme="minorHAnsi" w:eastAsia="Times New Roman" w:hAnsiTheme="minorHAnsi"/>
        </w:rPr>
        <w:t xml:space="preserve"> mean it</w:t>
      </w:r>
      <w:r w:rsidR="009D1E12">
        <w:rPr>
          <w:rFonts w:asciiTheme="minorHAnsi" w:eastAsia="Times New Roman" w:hAnsiTheme="minorHAnsi"/>
        </w:rPr>
        <w:t>’</w:t>
      </w:r>
      <w:r w:rsidRPr="00E90676">
        <w:rPr>
          <w:rFonts w:asciiTheme="minorHAnsi" w:eastAsia="Times New Roman" w:hAnsiTheme="minorHAnsi"/>
        </w:rPr>
        <w:t>s probably something like which</w:t>
      </w:r>
      <w:r>
        <w:rPr>
          <w:rFonts w:asciiTheme="minorHAnsi" w:eastAsia="Times New Roman" w:hAnsiTheme="minorHAnsi"/>
        </w:rPr>
        <w:t>,</w:t>
      </w:r>
      <w:r w:rsidRPr="00E90676">
        <w:rPr>
          <w:rFonts w:asciiTheme="minorHAnsi" w:eastAsia="Times New Roman" w:hAnsiTheme="minorHAnsi"/>
        </w:rPr>
        <w:t xml:space="preserve"> you know</w:t>
      </w:r>
      <w:r>
        <w:rPr>
          <w:rFonts w:asciiTheme="minorHAnsi" w:eastAsia="Times New Roman" w:hAnsiTheme="minorHAnsi"/>
        </w:rPr>
        <w:t>,</w:t>
      </w:r>
      <w:r w:rsidRPr="00E90676">
        <w:rPr>
          <w:rFonts w:asciiTheme="minorHAnsi" w:eastAsia="Times New Roman" w:hAnsiTheme="minorHAnsi"/>
        </w:rPr>
        <w:t xml:space="preserve"> does not exist in in in the way that use</w:t>
      </w:r>
      <w:r>
        <w:rPr>
          <w:rFonts w:asciiTheme="minorHAnsi" w:eastAsia="Times New Roman" w:hAnsiTheme="minorHAnsi"/>
        </w:rPr>
        <w:t>,</w:t>
      </w:r>
      <w:r w:rsidRPr="00E90676">
        <w:rPr>
          <w:rFonts w:asciiTheme="minorHAnsi" w:eastAsia="Times New Roman" w:hAnsiTheme="minorHAnsi"/>
        </w:rPr>
        <w:t xml:space="preserve"> you know</w:t>
      </w:r>
      <w:r>
        <w:rPr>
          <w:rFonts w:asciiTheme="minorHAnsi" w:eastAsia="Times New Roman" w:hAnsiTheme="minorHAnsi"/>
        </w:rPr>
        <w:t>,</w:t>
      </w:r>
      <w:r w:rsidRPr="00E90676">
        <w:rPr>
          <w:rFonts w:asciiTheme="minorHAnsi" w:eastAsia="Times New Roman" w:hAnsiTheme="minorHAnsi"/>
        </w:rPr>
        <w:t xml:space="preserve"> the user of Japanese when you speak, because I only use like dictionary? (K: uh huh) to translate each word. </w:t>
      </w:r>
      <w:r>
        <w:rPr>
          <w:rFonts w:asciiTheme="minorHAnsi" w:eastAsia="Times New Roman" w:hAnsiTheme="minorHAnsi"/>
        </w:rPr>
        <w:t>(Nok, interview)</w:t>
      </w:r>
    </w:p>
    <w:p w14:paraId="2072F17C"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567"/>
        <w:rPr>
          <w:rFonts w:asciiTheme="minorHAnsi" w:eastAsia="Times New Roman" w:hAnsiTheme="minorHAnsi"/>
        </w:rPr>
      </w:pPr>
    </w:p>
    <w:p w14:paraId="74A6EAB9" w14:textId="34082CD8"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Pr>
          <w:rFonts w:asciiTheme="minorHAnsi" w:eastAsia="Times New Roman" w:hAnsiTheme="minorHAnsi"/>
        </w:rPr>
        <w:t xml:space="preserve">She </w:t>
      </w:r>
      <w:r w:rsidR="0047402D">
        <w:rPr>
          <w:rFonts w:asciiTheme="minorHAnsi" w:eastAsia="Times New Roman" w:hAnsiTheme="minorHAnsi"/>
        </w:rPr>
        <w:t>is explaining here</w:t>
      </w:r>
      <w:r w:rsidR="005B1F21">
        <w:rPr>
          <w:rFonts w:asciiTheme="minorHAnsi" w:eastAsia="Times New Roman" w:hAnsiTheme="minorHAnsi"/>
        </w:rPr>
        <w:t xml:space="preserve"> that she relied</w:t>
      </w:r>
      <w:r>
        <w:rPr>
          <w:rFonts w:asciiTheme="minorHAnsi" w:eastAsia="Times New Roman" w:hAnsiTheme="minorHAnsi"/>
        </w:rPr>
        <w:t xml:space="preserve"> only on a dictionary to translate, and </w:t>
      </w:r>
      <w:r w:rsidR="0047402D">
        <w:rPr>
          <w:rFonts w:asciiTheme="minorHAnsi" w:eastAsia="Times New Roman" w:hAnsiTheme="minorHAnsi"/>
        </w:rPr>
        <w:t xml:space="preserve">that </w:t>
      </w:r>
      <w:r>
        <w:rPr>
          <w:rFonts w:asciiTheme="minorHAnsi" w:eastAsia="Times New Roman" w:hAnsiTheme="minorHAnsi"/>
        </w:rPr>
        <w:t>she was aware of</w:t>
      </w:r>
      <w:r w:rsidRPr="00934185">
        <w:rPr>
          <w:rFonts w:asciiTheme="minorHAnsi" w:eastAsia="Times New Roman" w:hAnsiTheme="minorHAnsi"/>
        </w:rPr>
        <w:t xml:space="preserve"> </w:t>
      </w:r>
      <w:r>
        <w:rPr>
          <w:rFonts w:asciiTheme="minorHAnsi" w:eastAsia="Times New Roman" w:hAnsiTheme="minorHAnsi"/>
        </w:rPr>
        <w:t>the limitation</w:t>
      </w:r>
      <w:r w:rsidR="0047402D">
        <w:rPr>
          <w:rFonts w:asciiTheme="minorHAnsi" w:eastAsia="Times New Roman" w:hAnsiTheme="minorHAnsi"/>
        </w:rPr>
        <w:t>s</w:t>
      </w:r>
      <w:r>
        <w:rPr>
          <w:rFonts w:asciiTheme="minorHAnsi" w:eastAsia="Times New Roman" w:hAnsiTheme="minorHAnsi"/>
        </w:rPr>
        <w:t xml:space="preserve"> of this strategy. She realized that some ideas were not translatable across languages, which she ended up omitting. She reported </w:t>
      </w:r>
      <w:r w:rsidR="00306719">
        <w:rPr>
          <w:rFonts w:asciiTheme="minorHAnsi" w:eastAsia="Times New Roman" w:hAnsiTheme="minorHAnsi"/>
        </w:rPr>
        <w:t xml:space="preserve">on </w:t>
      </w:r>
      <w:r>
        <w:rPr>
          <w:rFonts w:asciiTheme="minorHAnsi" w:eastAsia="Times New Roman" w:hAnsiTheme="minorHAnsi"/>
        </w:rPr>
        <w:t xml:space="preserve">choosing some problematic words, and </w:t>
      </w:r>
      <w:r w:rsidR="00306719">
        <w:rPr>
          <w:rFonts w:asciiTheme="minorHAnsi" w:eastAsia="Times New Roman" w:hAnsiTheme="minorHAnsi"/>
        </w:rPr>
        <w:t xml:space="preserve">revising many times </w:t>
      </w:r>
      <w:r>
        <w:rPr>
          <w:rFonts w:asciiTheme="minorHAnsi" w:eastAsia="Times New Roman" w:hAnsiTheme="minorHAnsi"/>
        </w:rPr>
        <w:t>as a consequence. I remember reading her first draft and wondered what she meant to convey in some parts. I highlighted some sentences that I didn</w:t>
      </w:r>
      <w:r w:rsidR="009D1E12">
        <w:rPr>
          <w:rFonts w:asciiTheme="minorHAnsi" w:eastAsia="Times New Roman" w:hAnsiTheme="minorHAnsi"/>
        </w:rPr>
        <w:t>’</w:t>
      </w:r>
      <w:r>
        <w:rPr>
          <w:rFonts w:asciiTheme="minorHAnsi" w:eastAsia="Times New Roman" w:hAnsiTheme="minorHAnsi"/>
        </w:rPr>
        <w:t xml:space="preserve">t understand, and we met in my office to discuss how they may be rephrased. This use of English as a mediation to put her thoughts in writing </w:t>
      </w:r>
      <w:r w:rsidR="0047402D">
        <w:rPr>
          <w:rFonts w:asciiTheme="minorHAnsi" w:eastAsia="Times New Roman" w:hAnsiTheme="minorHAnsi"/>
        </w:rPr>
        <w:t xml:space="preserve">also </w:t>
      </w:r>
      <w:r>
        <w:rPr>
          <w:rFonts w:asciiTheme="minorHAnsi" w:eastAsia="Times New Roman" w:hAnsiTheme="minorHAnsi"/>
        </w:rPr>
        <w:t>required her to revise her translation into a composition that ma</w:t>
      </w:r>
      <w:r w:rsidR="0047402D">
        <w:rPr>
          <w:rFonts w:asciiTheme="minorHAnsi" w:eastAsia="Times New Roman" w:hAnsiTheme="minorHAnsi"/>
        </w:rPr>
        <w:t>de</w:t>
      </w:r>
      <w:r>
        <w:rPr>
          <w:rFonts w:asciiTheme="minorHAnsi" w:eastAsia="Times New Roman" w:hAnsiTheme="minorHAnsi"/>
        </w:rPr>
        <w:t xml:space="preserve"> sense in Japanese.</w:t>
      </w:r>
    </w:p>
    <w:p w14:paraId="4287C2C1" w14:textId="00C03DF1"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She also reported in the interview that she later realized that she should have chosen words more carefully with the audience in mind. When I asked her to talk about the in-class presentation, she first commented that she learned from the classmates</w:t>
      </w:r>
      <w:r w:rsidR="009D1E12">
        <w:rPr>
          <w:rFonts w:asciiTheme="minorHAnsi" w:eastAsia="Times New Roman" w:hAnsiTheme="minorHAnsi"/>
        </w:rPr>
        <w:t>’</w:t>
      </w:r>
      <w:r>
        <w:rPr>
          <w:rFonts w:asciiTheme="minorHAnsi" w:eastAsia="Times New Roman" w:hAnsiTheme="minorHAnsi"/>
        </w:rPr>
        <w:t xml:space="preserve"> feedback that the background music was too loud in some parts and that she would lower it if she were to do this again. She then continued that she would also like to revisit the word choice.</w:t>
      </w:r>
    </w:p>
    <w:p w14:paraId="6D473037" w14:textId="3EF450CE" w:rsidR="00C61FA3" w:rsidRPr="00203AA2"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Nok: …</w:t>
      </w:r>
      <w:r w:rsidRPr="00203AA2">
        <w:rPr>
          <w:rFonts w:eastAsia="Times New Roman"/>
        </w:rPr>
        <w:t xml:space="preserve"> and also I think</w:t>
      </w:r>
      <w:r>
        <w:rPr>
          <w:rFonts w:eastAsia="Times New Roman"/>
        </w:rPr>
        <w:t>,</w:t>
      </w:r>
      <w:r w:rsidRPr="00203AA2">
        <w:rPr>
          <w:rFonts w:eastAsia="Times New Roman"/>
        </w:rPr>
        <w:t xml:space="preserve"> uhm</w:t>
      </w:r>
      <w:r>
        <w:rPr>
          <w:rFonts w:eastAsia="Times New Roman"/>
        </w:rPr>
        <w:t>,</w:t>
      </w:r>
      <w:r w:rsidRPr="00203AA2">
        <w:rPr>
          <w:rFonts w:eastAsia="Times New Roman"/>
        </w:rPr>
        <w:t xml:space="preserve"> because I translate my speech from English, so uh</w:t>
      </w:r>
      <w:r>
        <w:rPr>
          <w:rFonts w:eastAsia="Times New Roman"/>
        </w:rPr>
        <w:t>,</w:t>
      </w:r>
      <w:r w:rsidRPr="00203AA2">
        <w:rPr>
          <w:rFonts w:eastAsia="Times New Roman"/>
        </w:rPr>
        <w:t xml:space="preserve"> some of them</w:t>
      </w:r>
      <w:r>
        <w:rPr>
          <w:rFonts w:eastAsia="Times New Roman"/>
        </w:rPr>
        <w:t>,</w:t>
      </w:r>
      <w:r w:rsidRPr="00203AA2">
        <w:rPr>
          <w:rFonts w:eastAsia="Times New Roman"/>
        </w:rPr>
        <w:t xml:space="preserve"> you know, is not the word that we learned before? (K: hm) and I can see like people don</w:t>
      </w:r>
      <w:r w:rsidR="009D1E12">
        <w:rPr>
          <w:rFonts w:eastAsia="Times New Roman"/>
        </w:rPr>
        <w:t>’</w:t>
      </w:r>
      <w:r w:rsidRPr="00203AA2">
        <w:rPr>
          <w:rFonts w:eastAsia="Times New Roman"/>
        </w:rPr>
        <w:t xml:space="preserve">t understand what I was saying? (K: hm) </w:t>
      </w:r>
      <w:r>
        <w:rPr>
          <w:rFonts w:eastAsia="Times New Roman"/>
        </w:rPr>
        <w:t>Y</w:t>
      </w:r>
      <w:r w:rsidRPr="00203AA2">
        <w:rPr>
          <w:rFonts w:eastAsia="Times New Roman"/>
        </w:rPr>
        <w:t>eah</w:t>
      </w:r>
      <w:r>
        <w:rPr>
          <w:rFonts w:eastAsia="Times New Roman"/>
        </w:rPr>
        <w:t>,</w:t>
      </w:r>
      <w:r w:rsidRPr="00203AA2">
        <w:rPr>
          <w:rFonts w:eastAsia="Times New Roman"/>
        </w:rPr>
        <w:t xml:space="preserve"> </w:t>
      </w:r>
      <w:r>
        <w:rPr>
          <w:rFonts w:eastAsia="Times New Roman"/>
        </w:rPr>
        <w:t>I</w:t>
      </w:r>
      <w:r w:rsidRPr="00203AA2">
        <w:rPr>
          <w:rFonts w:eastAsia="Times New Roman"/>
        </w:rPr>
        <w:t xml:space="preserve"> mean</w:t>
      </w:r>
      <w:r>
        <w:rPr>
          <w:rFonts w:eastAsia="Times New Roman"/>
        </w:rPr>
        <w:t>,</w:t>
      </w:r>
      <w:r w:rsidRPr="00203AA2">
        <w:rPr>
          <w:rFonts w:eastAsia="Times New Roman"/>
        </w:rPr>
        <w:t xml:space="preserve"> if given a chance</w:t>
      </w:r>
      <w:r>
        <w:rPr>
          <w:rFonts w:eastAsia="Times New Roman"/>
        </w:rPr>
        <w:t>,</w:t>
      </w:r>
      <w:r w:rsidRPr="00203AA2">
        <w:rPr>
          <w:rFonts w:eastAsia="Times New Roman"/>
        </w:rPr>
        <w:t xml:space="preserve"> probably would change that to the stuff that we had already learned to say in the way that</w:t>
      </w:r>
      <w:r>
        <w:rPr>
          <w:rFonts w:eastAsia="Times New Roman"/>
        </w:rPr>
        <w:t>,</w:t>
      </w:r>
      <w:r w:rsidRPr="00203AA2">
        <w:rPr>
          <w:rFonts w:eastAsia="Times New Roman"/>
        </w:rPr>
        <w:t xml:space="preserve"> you know</w:t>
      </w:r>
      <w:r>
        <w:rPr>
          <w:rFonts w:eastAsia="Times New Roman"/>
        </w:rPr>
        <w:t>,</w:t>
      </w:r>
      <w:r w:rsidRPr="00203AA2">
        <w:rPr>
          <w:rFonts w:eastAsia="Times New Roman"/>
        </w:rPr>
        <w:t xml:space="preserve"> we all would understand.</w:t>
      </w:r>
    </w:p>
    <w:p w14:paraId="21929BF1"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5F11A078" w14:textId="77777777" w:rsidR="00C61FA3" w:rsidRPr="00203AA2"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203AA2">
        <w:rPr>
          <w:rFonts w:eastAsia="Times New Roman"/>
        </w:rPr>
        <w:t>K</w:t>
      </w:r>
      <w:r>
        <w:rPr>
          <w:rFonts w:eastAsia="Times New Roman"/>
        </w:rPr>
        <w:t>eiko</w:t>
      </w:r>
      <w:r w:rsidRPr="00203AA2">
        <w:rPr>
          <w:rFonts w:eastAsia="Times New Roman"/>
        </w:rPr>
        <w:t xml:space="preserve">: </w:t>
      </w:r>
      <w:r>
        <w:rPr>
          <w:rFonts w:eastAsia="Times New Roman"/>
        </w:rPr>
        <w:t>I</w:t>
      </w:r>
      <w:r w:rsidRPr="00203AA2">
        <w:rPr>
          <w:rFonts w:eastAsia="Times New Roman"/>
        </w:rPr>
        <w:t xml:space="preserve"> see</w:t>
      </w:r>
      <w:r>
        <w:rPr>
          <w:rFonts w:eastAsia="Times New Roman"/>
        </w:rPr>
        <w:t>.</w:t>
      </w:r>
      <w:r w:rsidRPr="00203AA2">
        <w:rPr>
          <w:rFonts w:eastAsia="Times New Roman"/>
        </w:rPr>
        <w:t xml:space="preserve"> </w:t>
      </w:r>
      <w:r>
        <w:rPr>
          <w:rFonts w:eastAsia="Times New Roman"/>
        </w:rPr>
        <w:t>S</w:t>
      </w:r>
      <w:r w:rsidRPr="00203AA2">
        <w:rPr>
          <w:rFonts w:eastAsia="Times New Roman"/>
        </w:rPr>
        <w:t>o</w:t>
      </w:r>
      <w:r>
        <w:rPr>
          <w:rFonts w:eastAsia="Times New Roman"/>
        </w:rPr>
        <w:t>,</w:t>
      </w:r>
      <w:r w:rsidRPr="00203AA2">
        <w:rPr>
          <w:rFonts w:eastAsia="Times New Roman"/>
        </w:rPr>
        <w:t xml:space="preserve"> into a simpler Japanese.</w:t>
      </w:r>
    </w:p>
    <w:p w14:paraId="1075348F"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42460A6A"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N</w:t>
      </w:r>
      <w:r w:rsidRPr="00203AA2">
        <w:rPr>
          <w:rFonts w:asciiTheme="minorHAnsi" w:eastAsia="Times New Roman" w:hAnsiTheme="minorHAnsi"/>
        </w:rPr>
        <w:t xml:space="preserve">: </w:t>
      </w:r>
      <w:r>
        <w:rPr>
          <w:rFonts w:asciiTheme="minorHAnsi" w:eastAsia="Times New Roman" w:hAnsiTheme="minorHAnsi"/>
        </w:rPr>
        <w:t>Y</w:t>
      </w:r>
      <w:r w:rsidRPr="00203AA2">
        <w:rPr>
          <w:rFonts w:asciiTheme="minorHAnsi" w:eastAsia="Times New Roman" w:hAnsiTheme="minorHAnsi"/>
        </w:rPr>
        <w:t xml:space="preserve">es </w:t>
      </w:r>
    </w:p>
    <w:p w14:paraId="7B6E1AC7"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140A50CA"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sidRPr="00203AA2">
        <w:rPr>
          <w:rFonts w:asciiTheme="minorHAnsi" w:eastAsia="Times New Roman" w:hAnsiTheme="minorHAnsi"/>
        </w:rPr>
        <w:t xml:space="preserve">K: </w:t>
      </w:r>
      <w:r>
        <w:rPr>
          <w:rFonts w:asciiTheme="minorHAnsi" w:eastAsia="Times New Roman" w:hAnsiTheme="minorHAnsi"/>
        </w:rPr>
        <w:t>H</w:t>
      </w:r>
      <w:r w:rsidRPr="00203AA2">
        <w:rPr>
          <w:rFonts w:asciiTheme="minorHAnsi" w:eastAsia="Times New Roman" w:hAnsiTheme="minorHAnsi"/>
        </w:rPr>
        <w:t>um</w:t>
      </w:r>
    </w:p>
    <w:p w14:paraId="4A063369"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6ACA0569"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N:</w:t>
      </w:r>
      <w:r w:rsidRPr="00203AA2">
        <w:rPr>
          <w:rFonts w:asciiTheme="minorHAnsi" w:eastAsia="Times New Roman" w:hAnsiTheme="minorHAnsi"/>
        </w:rPr>
        <w:t xml:space="preserve"> </w:t>
      </w:r>
      <w:r>
        <w:rPr>
          <w:rFonts w:asciiTheme="minorHAnsi" w:eastAsia="Times New Roman" w:hAnsiTheme="minorHAnsi"/>
        </w:rPr>
        <w:t>T</w:t>
      </w:r>
      <w:r w:rsidRPr="00203AA2">
        <w:rPr>
          <w:rFonts w:asciiTheme="minorHAnsi" w:eastAsia="Times New Roman" w:hAnsiTheme="minorHAnsi"/>
        </w:rPr>
        <w:t>o not like trying too hard and then unreachable? to other people and accessible?</w:t>
      </w:r>
    </w:p>
    <w:p w14:paraId="633E778A"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firstLine="567"/>
        <w:rPr>
          <w:rFonts w:asciiTheme="minorHAnsi" w:eastAsia="Times New Roman" w:hAnsiTheme="minorHAnsi"/>
        </w:rPr>
      </w:pPr>
    </w:p>
    <w:p w14:paraId="6E7CE6A3" w14:textId="1CFDE363"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Pr>
          <w:rFonts w:asciiTheme="minorHAnsi" w:eastAsia="Times New Roman" w:hAnsiTheme="minorHAnsi"/>
        </w:rPr>
        <w:t>When she presented the completed digital story to the class, she realized that her classmates didn</w:t>
      </w:r>
      <w:r w:rsidR="009D1E12">
        <w:rPr>
          <w:rFonts w:asciiTheme="minorHAnsi" w:eastAsia="Times New Roman" w:hAnsiTheme="minorHAnsi"/>
        </w:rPr>
        <w:t>’</w:t>
      </w:r>
      <w:r>
        <w:rPr>
          <w:rFonts w:asciiTheme="minorHAnsi" w:eastAsia="Times New Roman" w:hAnsiTheme="minorHAnsi"/>
        </w:rPr>
        <w:t>t understand the words that she took the labor to look up in the dictionary. In her words, she “tried too hard</w:t>
      </w:r>
      <w:r w:rsidR="0047402D">
        <w:rPr>
          <w:rFonts w:asciiTheme="minorHAnsi" w:eastAsia="Times New Roman" w:hAnsiTheme="minorHAnsi"/>
        </w:rPr>
        <w:t>,</w:t>
      </w:r>
      <w:r>
        <w:rPr>
          <w:rFonts w:asciiTheme="minorHAnsi" w:eastAsia="Times New Roman" w:hAnsiTheme="minorHAnsi"/>
        </w:rPr>
        <w:t xml:space="preserve">” and her story ended up becoming “unreachable” to the audience. Even if it would be more precise to use such words as </w:t>
      </w:r>
      <w:r w:rsidRPr="00691318">
        <w:rPr>
          <w:rFonts w:asciiTheme="minorHAnsi" w:eastAsia="Times New Roman" w:hAnsiTheme="minorHAnsi"/>
          <w:i/>
        </w:rPr>
        <w:t>kansatsu-suru</w:t>
      </w:r>
      <w:r w:rsidRPr="00691318">
        <w:rPr>
          <w:rFonts w:asciiTheme="minorHAnsi" w:eastAsia="Times New Roman" w:hAnsiTheme="minorHAnsi"/>
        </w:rPr>
        <w:t xml:space="preserve"> [</w:t>
      </w:r>
      <w:r>
        <w:rPr>
          <w:rFonts w:asciiTheme="minorHAnsi" w:eastAsia="Times New Roman" w:hAnsiTheme="minorHAnsi"/>
        </w:rPr>
        <w:t xml:space="preserve">to </w:t>
      </w:r>
      <w:r w:rsidRPr="00691318">
        <w:rPr>
          <w:rFonts w:asciiTheme="minorHAnsi" w:eastAsia="Times New Roman" w:hAnsiTheme="minorHAnsi"/>
        </w:rPr>
        <w:t>observe]</w:t>
      </w:r>
      <w:r>
        <w:rPr>
          <w:rFonts w:asciiTheme="minorHAnsi" w:eastAsia="Times New Roman" w:hAnsiTheme="minorHAnsi"/>
        </w:rPr>
        <w:t xml:space="preserve"> and</w:t>
      </w:r>
      <w:r w:rsidRPr="00691318">
        <w:rPr>
          <w:rFonts w:asciiTheme="minorHAnsi" w:eastAsia="Times New Roman" w:hAnsiTheme="minorHAnsi"/>
        </w:rPr>
        <w:t xml:space="preserve"> </w:t>
      </w:r>
      <w:r w:rsidRPr="00691318">
        <w:rPr>
          <w:rFonts w:asciiTheme="minorHAnsi" w:eastAsia="Times New Roman" w:hAnsiTheme="minorHAnsi"/>
          <w:i/>
        </w:rPr>
        <w:t>jisonshin</w:t>
      </w:r>
      <w:r w:rsidRPr="00691318">
        <w:rPr>
          <w:rFonts w:asciiTheme="minorHAnsi" w:eastAsia="Times New Roman" w:hAnsiTheme="minorHAnsi"/>
        </w:rPr>
        <w:t xml:space="preserve"> [pride]</w:t>
      </w:r>
      <w:r>
        <w:rPr>
          <w:rFonts w:asciiTheme="minorHAnsi" w:eastAsia="Times New Roman" w:hAnsiTheme="minorHAnsi"/>
        </w:rPr>
        <w:t xml:space="preserve"> to communicate with </w:t>
      </w:r>
      <w:r w:rsidR="0047402D">
        <w:rPr>
          <w:rFonts w:asciiTheme="minorHAnsi" w:eastAsia="Times New Roman" w:hAnsiTheme="minorHAnsi"/>
        </w:rPr>
        <w:t>a</w:t>
      </w:r>
      <w:r>
        <w:rPr>
          <w:rFonts w:asciiTheme="minorHAnsi" w:eastAsia="Times New Roman" w:hAnsiTheme="minorHAnsi"/>
        </w:rPr>
        <w:t xml:space="preserve"> wider audience</w:t>
      </w:r>
      <w:r w:rsidR="0047402D">
        <w:rPr>
          <w:rFonts w:asciiTheme="minorHAnsi" w:eastAsia="Times New Roman" w:hAnsiTheme="minorHAnsi"/>
        </w:rPr>
        <w:t>,</w:t>
      </w:r>
      <w:r>
        <w:rPr>
          <w:rFonts w:asciiTheme="minorHAnsi" w:eastAsia="Times New Roman" w:hAnsiTheme="minorHAnsi"/>
        </w:rPr>
        <w:t xml:space="preserve"> including her classmates, these could be replaced by more commonly used words (e.g., </w:t>
      </w:r>
      <w:r w:rsidRPr="00932DC5">
        <w:rPr>
          <w:rFonts w:asciiTheme="minorHAnsi" w:eastAsia="Times New Roman" w:hAnsiTheme="minorHAnsi"/>
          <w:i/>
        </w:rPr>
        <w:t>miru</w:t>
      </w:r>
      <w:r>
        <w:rPr>
          <w:rFonts w:asciiTheme="minorHAnsi" w:eastAsia="Times New Roman" w:hAnsiTheme="minorHAnsi"/>
        </w:rPr>
        <w:t xml:space="preserve"> [to see]) or loan words (e.g., </w:t>
      </w:r>
      <w:r>
        <w:rPr>
          <w:rFonts w:asciiTheme="minorHAnsi" w:eastAsia="Times New Roman" w:hAnsiTheme="minorHAnsi"/>
          <w:i/>
        </w:rPr>
        <w:t>puraido</w:t>
      </w:r>
      <w:r>
        <w:rPr>
          <w:rFonts w:asciiTheme="minorHAnsi" w:eastAsia="Times New Roman" w:hAnsiTheme="minorHAnsi"/>
        </w:rPr>
        <w:t xml:space="preserve"> [pride])</w:t>
      </w:r>
      <w:r w:rsidR="002F14A1">
        <w:rPr>
          <w:rStyle w:val="FootnoteReference"/>
          <w:rFonts w:eastAsia="Times New Roman"/>
        </w:rPr>
        <w:footnoteReference w:id="6"/>
      </w:r>
      <w:r>
        <w:rPr>
          <w:rFonts w:asciiTheme="minorHAnsi" w:eastAsia="Times New Roman" w:hAnsiTheme="minorHAnsi"/>
        </w:rPr>
        <w:t xml:space="preserve">. </w:t>
      </w:r>
    </w:p>
    <w:p w14:paraId="48A8DE92" w14:textId="1397B495"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The case of Nok</w:t>
      </w:r>
      <w:r w:rsidR="0047402D">
        <w:rPr>
          <w:rFonts w:asciiTheme="minorHAnsi" w:eastAsia="Times New Roman" w:hAnsiTheme="minorHAnsi"/>
        </w:rPr>
        <w:t>,</w:t>
      </w:r>
      <w:r>
        <w:rPr>
          <w:rFonts w:asciiTheme="minorHAnsi" w:eastAsia="Times New Roman" w:hAnsiTheme="minorHAnsi"/>
        </w:rPr>
        <w:t xml:space="preserve"> who used English as a tool for </w:t>
      </w:r>
      <w:r w:rsidR="0047402D">
        <w:rPr>
          <w:rFonts w:asciiTheme="minorHAnsi" w:eastAsia="Times New Roman" w:hAnsiTheme="minorHAnsi"/>
        </w:rPr>
        <w:t xml:space="preserve">writing her voice-over scripts, suggests that there are benefits to this strategy, including giving her </w:t>
      </w:r>
      <w:r>
        <w:rPr>
          <w:rFonts w:asciiTheme="minorHAnsi" w:eastAsia="Times New Roman" w:hAnsiTheme="minorHAnsi"/>
        </w:rPr>
        <w:t xml:space="preserve">access to highly reflective </w:t>
      </w:r>
      <w:r w:rsidR="0047402D">
        <w:rPr>
          <w:rFonts w:asciiTheme="minorHAnsi" w:eastAsia="Times New Roman" w:hAnsiTheme="minorHAnsi"/>
        </w:rPr>
        <w:t>language that went</w:t>
      </w:r>
      <w:r>
        <w:rPr>
          <w:rFonts w:asciiTheme="minorHAnsi" w:eastAsia="Times New Roman" w:hAnsiTheme="minorHAnsi"/>
        </w:rPr>
        <w:t xml:space="preserve"> beyond </w:t>
      </w:r>
      <w:r w:rsidR="0047402D">
        <w:rPr>
          <w:rFonts w:asciiTheme="minorHAnsi" w:eastAsia="Times New Roman" w:hAnsiTheme="minorHAnsi"/>
        </w:rPr>
        <w:t xml:space="preserve">limitations of her </w:t>
      </w:r>
      <w:r>
        <w:rPr>
          <w:rFonts w:asciiTheme="minorHAnsi" w:eastAsia="Times New Roman" w:hAnsiTheme="minorHAnsi"/>
        </w:rPr>
        <w:t>textbook</w:t>
      </w:r>
      <w:r w:rsidR="0047402D">
        <w:rPr>
          <w:rFonts w:asciiTheme="minorHAnsi" w:eastAsia="Times New Roman" w:hAnsiTheme="minorHAnsi"/>
        </w:rPr>
        <w:t>.</w:t>
      </w:r>
      <w:r>
        <w:rPr>
          <w:rFonts w:asciiTheme="minorHAnsi" w:eastAsia="Times New Roman" w:hAnsiTheme="minorHAnsi"/>
        </w:rPr>
        <w:t xml:space="preserve"> </w:t>
      </w:r>
      <w:r w:rsidR="0047402D">
        <w:rPr>
          <w:rFonts w:asciiTheme="minorHAnsi" w:eastAsia="Times New Roman" w:hAnsiTheme="minorHAnsi"/>
        </w:rPr>
        <w:t>B</w:t>
      </w:r>
      <w:r>
        <w:rPr>
          <w:rFonts w:asciiTheme="minorHAnsi" w:eastAsia="Times New Roman" w:hAnsiTheme="minorHAnsi"/>
        </w:rPr>
        <w:t xml:space="preserve">ut </w:t>
      </w:r>
      <w:r w:rsidR="0047402D">
        <w:rPr>
          <w:rFonts w:asciiTheme="minorHAnsi" w:eastAsia="Times New Roman" w:hAnsiTheme="minorHAnsi"/>
        </w:rPr>
        <w:t xml:space="preserve">this strategy increased the </w:t>
      </w:r>
      <w:r>
        <w:rPr>
          <w:rFonts w:asciiTheme="minorHAnsi" w:eastAsia="Times New Roman" w:hAnsiTheme="minorHAnsi"/>
        </w:rPr>
        <w:t xml:space="preserve">needs to take into consideration what </w:t>
      </w:r>
      <w:r w:rsidR="0047402D">
        <w:rPr>
          <w:rFonts w:asciiTheme="minorHAnsi" w:eastAsia="Times New Roman" w:hAnsiTheme="minorHAnsi"/>
        </w:rPr>
        <w:t xml:space="preserve">language </w:t>
      </w:r>
      <w:r>
        <w:rPr>
          <w:rFonts w:asciiTheme="minorHAnsi" w:eastAsia="Times New Roman" w:hAnsiTheme="minorHAnsi"/>
        </w:rPr>
        <w:t>the audience would understand.</w:t>
      </w:r>
    </w:p>
    <w:p w14:paraId="116F5B7D" w14:textId="095007EE" w:rsidR="00C61FA3" w:rsidRDefault="001D1F44" w:rsidP="00C61FA3">
      <w:pPr>
        <w:pStyle w:val="Heading3"/>
      </w:pPr>
      <w:bookmarkStart w:id="162" w:name="_Toc293665984"/>
      <w:bookmarkStart w:id="163" w:name="_Toc293666700"/>
      <w:bookmarkStart w:id="164" w:name="_Toc311537582"/>
      <w:r>
        <w:t xml:space="preserve">Media Awareness </w:t>
      </w:r>
      <w:bookmarkEnd w:id="162"/>
      <w:bookmarkEnd w:id="163"/>
      <w:r>
        <w:t>of Oral Text</w:t>
      </w:r>
      <w:bookmarkEnd w:id="164"/>
    </w:p>
    <w:p w14:paraId="781572B8" w14:textId="47050D4F"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 xml:space="preserve">Kendra was the only participant who explicitly reported taking into consideration the fact that the voice-over script needed to be orally delivered. In the interview, she contrasted this script writing with the essay writing she had previously done for her high school French classes and argued that the voice-over script was unique as it </w:t>
      </w:r>
      <w:r w:rsidRPr="00691318">
        <w:rPr>
          <w:rFonts w:asciiTheme="minorHAnsi" w:eastAsia="Times New Roman" w:hAnsiTheme="minorHAnsi"/>
        </w:rPr>
        <w:t>“</w:t>
      </w:r>
      <w:r>
        <w:rPr>
          <w:rFonts w:asciiTheme="minorHAnsi" w:eastAsia="Times New Roman" w:hAnsiTheme="minorHAnsi"/>
        </w:rPr>
        <w:t>is</w:t>
      </w:r>
      <w:r w:rsidRPr="00691318">
        <w:rPr>
          <w:rFonts w:asciiTheme="minorHAnsi" w:eastAsia="Times New Roman" w:hAnsiTheme="minorHAnsi"/>
        </w:rPr>
        <w:t xml:space="preserve"> meant to be spoken and recorded”</w:t>
      </w:r>
      <w:r w:rsidR="0047402D">
        <w:rPr>
          <w:rFonts w:asciiTheme="minorHAnsi" w:eastAsia="Times New Roman" w:hAnsiTheme="minorHAnsi"/>
        </w:rPr>
        <w:t xml:space="preserve"> (interview).</w:t>
      </w:r>
      <w:r>
        <w:rPr>
          <w:rFonts w:asciiTheme="minorHAnsi" w:eastAsia="Times New Roman" w:hAnsiTheme="minorHAnsi"/>
        </w:rPr>
        <w:t xml:space="preserve"> Because she wanted the story to be in a language </w:t>
      </w:r>
      <w:r w:rsidRPr="00691318">
        <w:rPr>
          <w:rFonts w:asciiTheme="minorHAnsi" w:eastAsia="Times New Roman" w:hAnsiTheme="minorHAnsi"/>
        </w:rPr>
        <w:t>that she could confidently deliver in speaking</w:t>
      </w:r>
      <w:r w:rsidR="00E24847">
        <w:rPr>
          <w:rFonts w:asciiTheme="minorHAnsi" w:eastAsia="Times New Roman" w:hAnsiTheme="minorHAnsi"/>
        </w:rPr>
        <w:t xml:space="preserve"> and be understood by the audience</w:t>
      </w:r>
      <w:r>
        <w:rPr>
          <w:rFonts w:asciiTheme="minorHAnsi" w:eastAsia="Times New Roman" w:hAnsiTheme="minorHAnsi"/>
        </w:rPr>
        <w:t>,</w:t>
      </w:r>
      <w:r w:rsidRPr="00691318">
        <w:rPr>
          <w:rFonts w:asciiTheme="minorHAnsi" w:eastAsia="Times New Roman" w:hAnsiTheme="minorHAnsi"/>
        </w:rPr>
        <w:t xml:space="preserve"> </w:t>
      </w:r>
      <w:r>
        <w:rPr>
          <w:rFonts w:asciiTheme="minorHAnsi" w:eastAsia="Times New Roman" w:hAnsiTheme="minorHAnsi"/>
        </w:rPr>
        <w:t xml:space="preserve">she maintained that it would be impossible to write her thoughts in English and figure out how that could be phrased in Japanese. </w:t>
      </w:r>
    </w:p>
    <w:p w14:paraId="69DEF267" w14:textId="5ABCF971"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She claimed</w:t>
      </w:r>
      <w:r w:rsidRPr="00691318">
        <w:rPr>
          <w:rFonts w:asciiTheme="minorHAnsi" w:eastAsia="Times New Roman" w:hAnsiTheme="minorHAnsi"/>
        </w:rPr>
        <w:t xml:space="preserve"> in the </w:t>
      </w:r>
      <w:r>
        <w:rPr>
          <w:rFonts w:asciiTheme="minorHAnsi" w:eastAsia="Times New Roman" w:hAnsiTheme="minorHAnsi"/>
        </w:rPr>
        <w:t>interview,</w:t>
      </w:r>
      <w:r w:rsidRPr="00691318">
        <w:rPr>
          <w:rFonts w:asciiTheme="minorHAnsi" w:eastAsia="Times New Roman" w:hAnsiTheme="minorHAnsi"/>
        </w:rPr>
        <w:t xml:space="preserve"> “</w:t>
      </w:r>
      <w:r>
        <w:rPr>
          <w:rFonts w:asciiTheme="minorHAnsi" w:eastAsia="Times New Roman" w:hAnsiTheme="minorHAnsi"/>
        </w:rPr>
        <w:t>I wrote …</w:t>
      </w:r>
      <w:r w:rsidRPr="00691318">
        <w:rPr>
          <w:rFonts w:asciiTheme="minorHAnsi" w:eastAsia="Times New Roman" w:hAnsiTheme="minorHAnsi"/>
        </w:rPr>
        <w:t xml:space="preserve"> all the sentences … in Japanese from scratch pretty much</w:t>
      </w:r>
      <w:r>
        <w:rPr>
          <w:rFonts w:asciiTheme="minorHAnsi" w:eastAsia="Times New Roman" w:hAnsiTheme="minorHAnsi"/>
        </w:rPr>
        <w:t>.</w:t>
      </w:r>
      <w:r w:rsidRPr="00691318">
        <w:rPr>
          <w:rFonts w:asciiTheme="minorHAnsi" w:eastAsia="Times New Roman" w:hAnsiTheme="minorHAnsi"/>
        </w:rPr>
        <w:t>”</w:t>
      </w:r>
      <w:r>
        <w:rPr>
          <w:rFonts w:asciiTheme="minorHAnsi" w:eastAsia="Times New Roman" w:hAnsiTheme="minorHAnsi"/>
        </w:rPr>
        <w:t xml:space="preserve"> She reported denying the use of English as a tool for actually writing the sentences, however, she seemed to have used English as a tool for planning her writing. She reported</w:t>
      </w:r>
      <w:r w:rsidRPr="00691318">
        <w:rPr>
          <w:rFonts w:asciiTheme="minorHAnsi" w:eastAsia="Times New Roman" w:hAnsiTheme="minorHAnsi"/>
        </w:rPr>
        <w:t xml:space="preserve"> </w:t>
      </w:r>
      <w:r w:rsidR="00306719">
        <w:rPr>
          <w:rFonts w:asciiTheme="minorHAnsi" w:eastAsia="Times New Roman" w:hAnsiTheme="minorHAnsi"/>
        </w:rPr>
        <w:t>on</w:t>
      </w:r>
      <w:r w:rsidRPr="00691318">
        <w:rPr>
          <w:rFonts w:asciiTheme="minorHAnsi" w:eastAsia="Times New Roman" w:hAnsiTheme="minorHAnsi"/>
        </w:rPr>
        <w:t xml:space="preserve"> identify</w:t>
      </w:r>
      <w:r>
        <w:rPr>
          <w:rFonts w:asciiTheme="minorHAnsi" w:eastAsia="Times New Roman" w:hAnsiTheme="minorHAnsi"/>
        </w:rPr>
        <w:t>ing</w:t>
      </w:r>
      <w:r w:rsidRPr="00691318">
        <w:rPr>
          <w:rFonts w:asciiTheme="minorHAnsi" w:eastAsia="Times New Roman" w:hAnsiTheme="minorHAnsi"/>
        </w:rPr>
        <w:t xml:space="preserve"> the key events </w:t>
      </w:r>
      <w:r>
        <w:rPr>
          <w:rFonts w:asciiTheme="minorHAnsi" w:eastAsia="Times New Roman" w:hAnsiTheme="minorHAnsi"/>
        </w:rPr>
        <w:t xml:space="preserve">to include in her script, </w:t>
      </w:r>
      <w:r w:rsidRPr="00691318">
        <w:rPr>
          <w:rFonts w:asciiTheme="minorHAnsi" w:eastAsia="Times New Roman" w:hAnsiTheme="minorHAnsi"/>
        </w:rPr>
        <w:t xml:space="preserve">and </w:t>
      </w:r>
      <w:r>
        <w:rPr>
          <w:rFonts w:asciiTheme="minorHAnsi" w:eastAsia="Times New Roman" w:hAnsiTheme="minorHAnsi"/>
        </w:rPr>
        <w:t xml:space="preserve">then </w:t>
      </w:r>
      <w:r w:rsidRPr="00691318">
        <w:rPr>
          <w:rFonts w:asciiTheme="minorHAnsi" w:eastAsia="Times New Roman" w:hAnsiTheme="minorHAnsi"/>
        </w:rPr>
        <w:t>phras</w:t>
      </w:r>
      <w:r>
        <w:rPr>
          <w:rFonts w:asciiTheme="minorHAnsi" w:eastAsia="Times New Roman" w:hAnsiTheme="minorHAnsi"/>
        </w:rPr>
        <w:t>ing</w:t>
      </w:r>
      <w:r w:rsidRPr="00691318">
        <w:rPr>
          <w:rFonts w:asciiTheme="minorHAnsi" w:eastAsia="Times New Roman" w:hAnsiTheme="minorHAnsi"/>
        </w:rPr>
        <w:t xml:space="preserve"> them in Japanese. </w:t>
      </w:r>
      <w:r>
        <w:rPr>
          <w:rFonts w:asciiTheme="minorHAnsi" w:eastAsia="Times New Roman" w:hAnsiTheme="minorHAnsi"/>
        </w:rPr>
        <w:t>I also remember</w:t>
      </w:r>
      <w:r w:rsidRPr="00691318">
        <w:rPr>
          <w:rFonts w:asciiTheme="minorHAnsi" w:eastAsia="Times New Roman" w:hAnsiTheme="minorHAnsi"/>
        </w:rPr>
        <w:t xml:space="preserve"> </w:t>
      </w:r>
      <w:r>
        <w:rPr>
          <w:rFonts w:asciiTheme="minorHAnsi" w:eastAsia="Times New Roman" w:hAnsiTheme="minorHAnsi"/>
        </w:rPr>
        <w:t>that she</w:t>
      </w:r>
      <w:r w:rsidRPr="00691318">
        <w:rPr>
          <w:rFonts w:asciiTheme="minorHAnsi" w:eastAsia="Times New Roman" w:hAnsiTheme="minorHAnsi"/>
        </w:rPr>
        <w:t xml:space="preserve"> visited my office to translat</w:t>
      </w:r>
      <w:r>
        <w:rPr>
          <w:rFonts w:asciiTheme="minorHAnsi" w:eastAsia="Times New Roman" w:hAnsiTheme="minorHAnsi"/>
        </w:rPr>
        <w:t>e</w:t>
      </w:r>
      <w:r w:rsidRPr="00691318">
        <w:rPr>
          <w:rFonts w:asciiTheme="minorHAnsi" w:eastAsia="Times New Roman" w:hAnsiTheme="minorHAnsi"/>
        </w:rPr>
        <w:t xml:space="preserve"> some key concepts from English to Japanese</w:t>
      </w:r>
      <w:r>
        <w:rPr>
          <w:rFonts w:asciiTheme="minorHAnsi" w:eastAsia="Times New Roman" w:hAnsiTheme="minorHAnsi"/>
        </w:rPr>
        <w:t xml:space="preserve">. She had a couple of Japanese words that she </w:t>
      </w:r>
      <w:r w:rsidR="00306719">
        <w:rPr>
          <w:rFonts w:asciiTheme="minorHAnsi" w:eastAsia="Times New Roman" w:hAnsiTheme="minorHAnsi"/>
        </w:rPr>
        <w:t>found</w:t>
      </w:r>
      <w:r>
        <w:rPr>
          <w:rFonts w:asciiTheme="minorHAnsi" w:eastAsia="Times New Roman" w:hAnsiTheme="minorHAnsi"/>
        </w:rPr>
        <w:t xml:space="preserve"> by looking up a dictionary. We also used English as a tool for making each other understood, while negotiating what </w:t>
      </w:r>
      <w:r w:rsidR="0047402D">
        <w:rPr>
          <w:rFonts w:asciiTheme="minorHAnsi" w:eastAsia="Times New Roman" w:hAnsiTheme="minorHAnsi"/>
        </w:rPr>
        <w:t>she</w:t>
      </w:r>
      <w:r>
        <w:rPr>
          <w:rFonts w:asciiTheme="minorHAnsi" w:eastAsia="Times New Roman" w:hAnsiTheme="minorHAnsi"/>
        </w:rPr>
        <w:t xml:space="preserve"> meant, and what choices of expressions she would have.</w:t>
      </w:r>
    </w:p>
    <w:p w14:paraId="29065979" w14:textId="53443A8C"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In recording her oral delivery of the voice-over, Kendra used the tone and quality of the sample storytellers</w:t>
      </w:r>
      <w:r w:rsidR="009D1E12">
        <w:rPr>
          <w:rFonts w:asciiTheme="minorHAnsi" w:eastAsia="Times New Roman" w:hAnsiTheme="minorHAnsi"/>
        </w:rPr>
        <w:t>’</w:t>
      </w:r>
      <w:r>
        <w:rPr>
          <w:rFonts w:asciiTheme="minorHAnsi" w:eastAsia="Times New Roman" w:hAnsiTheme="minorHAnsi"/>
        </w:rPr>
        <w:t xml:space="preserve"> voices as model</w:t>
      </w:r>
      <w:r w:rsidR="0047402D">
        <w:rPr>
          <w:rFonts w:asciiTheme="minorHAnsi" w:eastAsia="Times New Roman" w:hAnsiTheme="minorHAnsi"/>
        </w:rPr>
        <w:t>s</w:t>
      </w:r>
      <w:r>
        <w:rPr>
          <w:rFonts w:asciiTheme="minorHAnsi" w:eastAsia="Times New Roman" w:hAnsiTheme="minorHAnsi"/>
        </w:rPr>
        <w:t>. She explained that the storytellers of the sample stories spoke not only “fluently” but also in a “reflective” and “calm” manner, which she wanted to “imitate” because she felt that it would match the feeling of the story</w:t>
      </w:r>
      <w:r w:rsidR="00F42F50">
        <w:rPr>
          <w:rFonts w:asciiTheme="minorHAnsi" w:eastAsia="Times New Roman" w:hAnsiTheme="minorHAnsi"/>
        </w:rPr>
        <w:t xml:space="preserve"> (interview)</w:t>
      </w:r>
      <w:r>
        <w:rPr>
          <w:rFonts w:asciiTheme="minorHAnsi" w:eastAsia="Times New Roman" w:hAnsiTheme="minorHAnsi"/>
        </w:rPr>
        <w:t>. The awareness of writing for the purpose of oral deliver</w:t>
      </w:r>
      <w:r w:rsidR="00F42F50">
        <w:rPr>
          <w:rFonts w:asciiTheme="minorHAnsi" w:eastAsia="Times New Roman" w:hAnsiTheme="minorHAnsi"/>
        </w:rPr>
        <w:t>y</w:t>
      </w:r>
      <w:r>
        <w:rPr>
          <w:rFonts w:asciiTheme="minorHAnsi" w:eastAsia="Times New Roman" w:hAnsiTheme="minorHAnsi"/>
        </w:rPr>
        <w:t xml:space="preserve"> seemed to have given her a sense of writing that would sound fluent in speaking out, using relatively short sentences, vocabulary that would commonly be used in speaking, and directly quoting </w:t>
      </w:r>
      <w:r w:rsidR="00F42F50">
        <w:rPr>
          <w:rFonts w:asciiTheme="minorHAnsi" w:eastAsia="Times New Roman" w:hAnsiTheme="minorHAnsi"/>
        </w:rPr>
        <w:t xml:space="preserve">the </w:t>
      </w:r>
      <w:r>
        <w:rPr>
          <w:rFonts w:asciiTheme="minorHAnsi" w:eastAsia="Times New Roman" w:hAnsiTheme="minorHAnsi"/>
        </w:rPr>
        <w:t>speech and thought</w:t>
      </w:r>
      <w:r w:rsidR="00F42F50">
        <w:rPr>
          <w:rFonts w:asciiTheme="minorHAnsi" w:eastAsia="Times New Roman" w:hAnsiTheme="minorHAnsi"/>
        </w:rPr>
        <w:t>s</w:t>
      </w:r>
      <w:r>
        <w:rPr>
          <w:rFonts w:asciiTheme="minorHAnsi" w:eastAsia="Times New Roman" w:hAnsiTheme="minorHAnsi"/>
        </w:rPr>
        <w:t xml:space="preserve"> of the characters, help</w:t>
      </w:r>
      <w:r w:rsidR="00F42F50">
        <w:rPr>
          <w:rFonts w:asciiTheme="minorHAnsi" w:eastAsia="Times New Roman" w:hAnsiTheme="minorHAnsi"/>
        </w:rPr>
        <w:t>ing</w:t>
      </w:r>
      <w:r>
        <w:rPr>
          <w:rFonts w:asciiTheme="minorHAnsi" w:eastAsia="Times New Roman" w:hAnsiTheme="minorHAnsi"/>
        </w:rPr>
        <w:t xml:space="preserve"> to communicate </w:t>
      </w:r>
      <w:r w:rsidR="00306719">
        <w:rPr>
          <w:rFonts w:asciiTheme="minorHAnsi" w:eastAsia="Times New Roman" w:hAnsiTheme="minorHAnsi"/>
        </w:rPr>
        <w:t>the character</w:t>
      </w:r>
      <w:r w:rsidR="009D1E12">
        <w:rPr>
          <w:rFonts w:asciiTheme="minorHAnsi" w:eastAsia="Times New Roman" w:hAnsiTheme="minorHAnsi"/>
        </w:rPr>
        <w:t>’</w:t>
      </w:r>
      <w:r w:rsidR="00306719">
        <w:rPr>
          <w:rFonts w:asciiTheme="minorHAnsi" w:eastAsia="Times New Roman" w:hAnsiTheme="minorHAnsi"/>
        </w:rPr>
        <w:t>s emotions</w:t>
      </w:r>
      <w:r>
        <w:rPr>
          <w:rFonts w:asciiTheme="minorHAnsi" w:eastAsia="Times New Roman" w:hAnsiTheme="minorHAnsi"/>
        </w:rPr>
        <w:t>.</w:t>
      </w:r>
    </w:p>
    <w:p w14:paraId="73A33AB0" w14:textId="4BC44C3A" w:rsidR="00C61FA3" w:rsidRDefault="00C61FA3" w:rsidP="00C61FA3">
      <w:pPr>
        <w:pStyle w:val="Heading3"/>
      </w:pPr>
      <w:bookmarkStart w:id="165" w:name="_Toc293665985"/>
      <w:bookmarkStart w:id="166" w:name="_Toc293666701"/>
      <w:bookmarkStart w:id="167" w:name="_Toc311537583"/>
      <w:r>
        <w:t>Meta-Linguistic Awareness</w:t>
      </w:r>
      <w:bookmarkEnd w:id="165"/>
      <w:bookmarkEnd w:id="166"/>
      <w:bookmarkEnd w:id="167"/>
    </w:p>
    <w:p w14:paraId="580F79EE" w14:textId="5A939F26"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 xml:space="preserve">Cornet was stronger in Chinese and English than in Japanese, and she seemed to have used Chinese and English as tools for creating </w:t>
      </w:r>
      <w:r w:rsidR="00F42F50">
        <w:rPr>
          <w:rFonts w:asciiTheme="minorHAnsi" w:eastAsia="Times New Roman" w:hAnsiTheme="minorHAnsi"/>
        </w:rPr>
        <w:t xml:space="preserve">the </w:t>
      </w:r>
      <w:r>
        <w:rPr>
          <w:rFonts w:asciiTheme="minorHAnsi" w:eastAsia="Times New Roman" w:hAnsiTheme="minorHAnsi"/>
        </w:rPr>
        <w:t xml:space="preserve">schematic frames of </w:t>
      </w:r>
      <w:r w:rsidR="00F42F50">
        <w:rPr>
          <w:rFonts w:asciiTheme="minorHAnsi" w:eastAsia="Times New Roman" w:hAnsiTheme="minorHAnsi"/>
        </w:rPr>
        <w:t>her</w:t>
      </w:r>
      <w:r>
        <w:rPr>
          <w:rFonts w:asciiTheme="minorHAnsi" w:eastAsia="Times New Roman" w:hAnsiTheme="minorHAnsi"/>
        </w:rPr>
        <w:t xml:space="preserve"> story</w:t>
      </w:r>
      <w:r w:rsidR="00F42F50">
        <w:rPr>
          <w:rFonts w:asciiTheme="minorHAnsi" w:eastAsia="Times New Roman" w:hAnsiTheme="minorHAnsi"/>
        </w:rPr>
        <w:t>.</w:t>
      </w:r>
      <w:r>
        <w:rPr>
          <w:rFonts w:asciiTheme="minorHAnsi" w:eastAsia="Times New Roman" w:hAnsiTheme="minorHAnsi"/>
        </w:rPr>
        <w:t xml:space="preserve"> </w:t>
      </w:r>
      <w:r w:rsidR="00F42F50">
        <w:rPr>
          <w:rFonts w:asciiTheme="minorHAnsi" w:eastAsia="Times New Roman" w:hAnsiTheme="minorHAnsi"/>
        </w:rPr>
        <w:t>She also used Chinese and English when she</w:t>
      </w:r>
      <w:r>
        <w:rPr>
          <w:rFonts w:asciiTheme="minorHAnsi" w:eastAsia="Times New Roman" w:hAnsiTheme="minorHAnsi"/>
        </w:rPr>
        <w:t xml:space="preserve"> </w:t>
      </w:r>
      <w:r>
        <w:rPr>
          <w:rFonts w:eastAsia="Times New Roman"/>
        </w:rPr>
        <w:t>ask</w:t>
      </w:r>
      <w:r w:rsidR="00F42F50">
        <w:rPr>
          <w:rFonts w:eastAsia="Times New Roman"/>
        </w:rPr>
        <w:t>ed</w:t>
      </w:r>
      <w:r>
        <w:rPr>
          <w:rFonts w:eastAsia="Times New Roman"/>
        </w:rPr>
        <w:t xml:space="preserve"> for expert help</w:t>
      </w:r>
      <w:r>
        <w:rPr>
          <w:rFonts w:asciiTheme="minorHAnsi" w:eastAsia="Times New Roman" w:hAnsiTheme="minorHAnsi"/>
        </w:rPr>
        <w:t xml:space="preserve">. </w:t>
      </w:r>
    </w:p>
    <w:p w14:paraId="64C59360" w14:textId="6C4D4979"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Cornet used not only her expertise in Chinese and English, but also her meta-linguistic awareness and sophisticated understanding of the limitations of translation devices. When she was asked in the interview about the process of writing the voice-over script, she reported using an online</w:t>
      </w:r>
      <w:r w:rsidRPr="00691318">
        <w:rPr>
          <w:rFonts w:asciiTheme="minorHAnsi" w:eastAsia="Times New Roman" w:hAnsiTheme="minorHAnsi"/>
        </w:rPr>
        <w:t xml:space="preserve"> </w:t>
      </w:r>
      <w:r>
        <w:rPr>
          <w:rFonts w:asciiTheme="minorHAnsi" w:eastAsia="Times New Roman" w:hAnsiTheme="minorHAnsi"/>
        </w:rPr>
        <w:t>t</w:t>
      </w:r>
      <w:r w:rsidRPr="00691318">
        <w:rPr>
          <w:rFonts w:asciiTheme="minorHAnsi" w:eastAsia="Times New Roman" w:hAnsiTheme="minorHAnsi"/>
        </w:rPr>
        <w:t>ranslat</w:t>
      </w:r>
      <w:r>
        <w:rPr>
          <w:rFonts w:asciiTheme="minorHAnsi" w:eastAsia="Times New Roman" w:hAnsiTheme="minorHAnsi"/>
        </w:rPr>
        <w:t>ion site.</w:t>
      </w:r>
      <w:r w:rsidRPr="00691318">
        <w:rPr>
          <w:rFonts w:asciiTheme="minorHAnsi" w:eastAsia="Times New Roman" w:hAnsiTheme="minorHAnsi"/>
        </w:rPr>
        <w:t xml:space="preserve"> </w:t>
      </w:r>
    </w:p>
    <w:p w14:paraId="0AB3A3A5" w14:textId="77777777" w:rsidR="00C61FA3" w:rsidRPr="005B6555"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Keiko: D</w:t>
      </w:r>
      <w:r w:rsidRPr="005B6555">
        <w:rPr>
          <w:rFonts w:eastAsia="Times New Roman"/>
        </w:rPr>
        <w:t>o you remember about the grammar editing</w:t>
      </w:r>
      <w:r>
        <w:rPr>
          <w:rFonts w:eastAsia="Times New Roman"/>
        </w:rPr>
        <w:t xml:space="preserve">, </w:t>
      </w:r>
      <w:r w:rsidRPr="005B6555">
        <w:rPr>
          <w:rFonts w:eastAsia="Times New Roman"/>
        </w:rPr>
        <w:t>and the proofreading?</w:t>
      </w:r>
    </w:p>
    <w:p w14:paraId="6AEF2B5E"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28999549"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5B6555">
        <w:rPr>
          <w:rFonts w:eastAsia="Times New Roman"/>
        </w:rPr>
        <w:t>C</w:t>
      </w:r>
      <w:r>
        <w:rPr>
          <w:rFonts w:eastAsia="Times New Roman"/>
        </w:rPr>
        <w:t>ornet</w:t>
      </w:r>
      <w:r w:rsidRPr="005B6555">
        <w:rPr>
          <w:rFonts w:eastAsia="Times New Roman"/>
        </w:rPr>
        <w:t xml:space="preserve">: </w:t>
      </w:r>
      <w:r>
        <w:rPr>
          <w:rFonts w:eastAsia="Times New Roman"/>
        </w:rPr>
        <w:t>U</w:t>
      </w:r>
      <w:r w:rsidRPr="005B6555">
        <w:rPr>
          <w:rFonts w:eastAsia="Times New Roman"/>
        </w:rPr>
        <w:t>h</w:t>
      </w:r>
      <w:r>
        <w:rPr>
          <w:rFonts w:eastAsia="Times New Roman"/>
        </w:rPr>
        <w:t>,</w:t>
      </w:r>
      <w:r w:rsidRPr="005B6555">
        <w:rPr>
          <w:rFonts w:eastAsia="Times New Roman"/>
        </w:rPr>
        <w:t xml:space="preserve"> I remember we wrote it on a on a paper, </w:t>
      </w:r>
    </w:p>
    <w:p w14:paraId="745FA863"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2700C8AB"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5B6555">
        <w:rPr>
          <w:rFonts w:eastAsia="Times New Roman"/>
        </w:rPr>
        <w:t xml:space="preserve">K: </w:t>
      </w:r>
      <w:r>
        <w:rPr>
          <w:rFonts w:eastAsia="Times New Roman"/>
        </w:rPr>
        <w:t>H</w:t>
      </w:r>
      <w:r w:rsidRPr="005B6555">
        <w:rPr>
          <w:rFonts w:eastAsia="Times New Roman"/>
        </w:rPr>
        <w:t>mm</w:t>
      </w:r>
    </w:p>
    <w:p w14:paraId="14CBC5E5"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641F15F8"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C:</w:t>
      </w:r>
      <w:r w:rsidRPr="005B6555">
        <w:rPr>
          <w:rFonts w:eastAsia="Times New Roman"/>
        </w:rPr>
        <w:t xml:space="preserve"> </w:t>
      </w:r>
      <w:r>
        <w:rPr>
          <w:rFonts w:eastAsia="Times New Roman"/>
        </w:rPr>
        <w:t>A</w:t>
      </w:r>
      <w:r w:rsidRPr="005B6555">
        <w:rPr>
          <w:rFonts w:eastAsia="Times New Roman"/>
        </w:rPr>
        <w:t xml:space="preserve">nd and uh I used a lot of Google Translation when I was not sure about the grammar, </w:t>
      </w:r>
    </w:p>
    <w:p w14:paraId="68739344"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179AC0BC"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5B6555">
        <w:rPr>
          <w:rFonts w:eastAsia="Times New Roman"/>
        </w:rPr>
        <w:t xml:space="preserve">K: </w:t>
      </w:r>
      <w:r>
        <w:rPr>
          <w:rFonts w:eastAsia="Times New Roman"/>
        </w:rPr>
        <w:t>O</w:t>
      </w:r>
      <w:r w:rsidRPr="005B6555">
        <w:rPr>
          <w:rFonts w:eastAsia="Times New Roman"/>
        </w:rPr>
        <w:t>hh</w:t>
      </w:r>
    </w:p>
    <w:p w14:paraId="34E596EF"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26E0A685" w14:textId="77777777" w:rsidR="00C61FA3" w:rsidRPr="005B6555"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C:</w:t>
      </w:r>
      <w:r w:rsidRPr="005B6555">
        <w:rPr>
          <w:rFonts w:eastAsia="Times New Roman"/>
        </w:rPr>
        <w:t xml:space="preserve"> </w:t>
      </w:r>
      <w:r>
        <w:rPr>
          <w:rFonts w:eastAsia="Times New Roman"/>
        </w:rPr>
        <w:t>W</w:t>
      </w:r>
      <w:r w:rsidRPr="005B6555">
        <w:rPr>
          <w:rFonts w:eastAsia="Times New Roman"/>
        </w:rPr>
        <w:t xml:space="preserve">hich is not good, yeah, cause </w:t>
      </w:r>
    </w:p>
    <w:p w14:paraId="66DC12A2"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1360F4F7" w14:textId="77777777" w:rsidR="00C61FA3" w:rsidRPr="005B6555"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5B6555">
        <w:rPr>
          <w:rFonts w:eastAsia="Times New Roman"/>
        </w:rPr>
        <w:t xml:space="preserve">K: </w:t>
      </w:r>
      <w:r>
        <w:rPr>
          <w:rFonts w:eastAsia="Times New Roman"/>
        </w:rPr>
        <w:t>W</w:t>
      </w:r>
      <w:r w:rsidRPr="005B6555">
        <w:rPr>
          <w:rFonts w:eastAsia="Times New Roman"/>
        </w:rPr>
        <w:t>hy is it not good?</w:t>
      </w:r>
    </w:p>
    <w:p w14:paraId="23C3B974"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09A26780"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sidRPr="005B6555">
        <w:rPr>
          <w:rFonts w:asciiTheme="minorHAnsi" w:eastAsia="Times New Roman" w:hAnsiTheme="minorHAnsi"/>
        </w:rPr>
        <w:t>C: Cause Google Translate is not reliable at all. It always makes mistakes.</w:t>
      </w:r>
    </w:p>
    <w:p w14:paraId="36693CB8"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7E4B208D" w14:textId="63A6E398"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Pr>
          <w:rFonts w:asciiTheme="minorHAnsi" w:eastAsia="Times New Roman" w:hAnsiTheme="minorHAnsi"/>
        </w:rPr>
        <w:t>A</w:t>
      </w:r>
      <w:r w:rsidRPr="00691318">
        <w:rPr>
          <w:rFonts w:asciiTheme="minorHAnsi" w:eastAsia="Times New Roman" w:hAnsiTheme="minorHAnsi"/>
        </w:rPr>
        <w:t xml:space="preserve">lthough she immediately added </w:t>
      </w:r>
      <w:r w:rsidR="00F42F50">
        <w:rPr>
          <w:rFonts w:asciiTheme="minorHAnsi" w:eastAsia="Times New Roman" w:hAnsiTheme="minorHAnsi"/>
        </w:rPr>
        <w:t>the</w:t>
      </w:r>
      <w:r w:rsidRPr="00691318">
        <w:rPr>
          <w:rFonts w:asciiTheme="minorHAnsi" w:eastAsia="Times New Roman" w:hAnsiTheme="minorHAnsi"/>
        </w:rPr>
        <w:t xml:space="preserve"> critical comment that </w:t>
      </w:r>
      <w:r w:rsidR="00F42F50">
        <w:rPr>
          <w:rFonts w:asciiTheme="minorHAnsi" w:eastAsia="Times New Roman" w:hAnsiTheme="minorHAnsi"/>
        </w:rPr>
        <w:t>this tool</w:t>
      </w:r>
      <w:r w:rsidRPr="00691318">
        <w:rPr>
          <w:rFonts w:asciiTheme="minorHAnsi" w:eastAsia="Times New Roman" w:hAnsiTheme="minorHAnsi"/>
        </w:rPr>
        <w:t xml:space="preserve"> wasn</w:t>
      </w:r>
      <w:r w:rsidR="009D1E12">
        <w:rPr>
          <w:rFonts w:asciiTheme="minorHAnsi" w:eastAsia="Times New Roman" w:hAnsiTheme="minorHAnsi"/>
        </w:rPr>
        <w:t>’</w:t>
      </w:r>
      <w:r w:rsidRPr="00691318">
        <w:rPr>
          <w:rFonts w:asciiTheme="minorHAnsi" w:eastAsia="Times New Roman" w:hAnsiTheme="minorHAnsi"/>
        </w:rPr>
        <w:t>t reliable</w:t>
      </w:r>
      <w:r>
        <w:rPr>
          <w:rFonts w:asciiTheme="minorHAnsi" w:eastAsia="Times New Roman" w:hAnsiTheme="minorHAnsi"/>
        </w:rPr>
        <w:t xml:space="preserve">, she reported using Google Translate to translate some ideas </w:t>
      </w:r>
      <w:r w:rsidR="00F42F50">
        <w:rPr>
          <w:rFonts w:asciiTheme="minorHAnsi" w:eastAsia="Times New Roman" w:hAnsiTheme="minorHAnsi"/>
        </w:rPr>
        <w:t>that</w:t>
      </w:r>
      <w:r>
        <w:rPr>
          <w:rFonts w:asciiTheme="minorHAnsi" w:eastAsia="Times New Roman" w:hAnsiTheme="minorHAnsi"/>
        </w:rPr>
        <w:t xml:space="preserve"> she thought would require grammatical structure</w:t>
      </w:r>
      <w:r w:rsidR="00F42F50">
        <w:rPr>
          <w:rFonts w:asciiTheme="minorHAnsi" w:eastAsia="Times New Roman" w:hAnsiTheme="minorHAnsi"/>
        </w:rPr>
        <w:t>s</w:t>
      </w:r>
      <w:r>
        <w:rPr>
          <w:rFonts w:asciiTheme="minorHAnsi" w:eastAsia="Times New Roman" w:hAnsiTheme="minorHAnsi"/>
        </w:rPr>
        <w:t xml:space="preserve"> that w</w:t>
      </w:r>
      <w:r w:rsidR="00F42F50">
        <w:rPr>
          <w:rFonts w:asciiTheme="minorHAnsi" w:eastAsia="Times New Roman" w:hAnsiTheme="minorHAnsi"/>
        </w:rPr>
        <w:t>ere</w:t>
      </w:r>
      <w:r>
        <w:rPr>
          <w:rFonts w:asciiTheme="minorHAnsi" w:eastAsia="Times New Roman" w:hAnsiTheme="minorHAnsi"/>
        </w:rPr>
        <w:t xml:space="preserve"> not covered in class. Being a multilingual speaker with </w:t>
      </w:r>
      <w:r w:rsidR="00F42F50">
        <w:rPr>
          <w:rFonts w:asciiTheme="minorHAnsi" w:eastAsia="Times New Roman" w:hAnsiTheme="minorHAnsi"/>
        </w:rPr>
        <w:t xml:space="preserve">the </w:t>
      </w:r>
      <w:r>
        <w:rPr>
          <w:rFonts w:asciiTheme="minorHAnsi" w:eastAsia="Times New Roman" w:hAnsiTheme="minorHAnsi"/>
        </w:rPr>
        <w:t xml:space="preserve">prior experience of </w:t>
      </w:r>
      <w:r w:rsidR="00F42F50">
        <w:rPr>
          <w:rFonts w:asciiTheme="minorHAnsi" w:eastAsia="Times New Roman" w:hAnsiTheme="minorHAnsi"/>
        </w:rPr>
        <w:t>having learned</w:t>
      </w:r>
      <w:r>
        <w:rPr>
          <w:rFonts w:asciiTheme="minorHAnsi" w:eastAsia="Times New Roman" w:hAnsiTheme="minorHAnsi"/>
        </w:rPr>
        <w:t xml:space="preserve"> English in school and beginning Japanese on her own, she seemed to have a sophisticated metalinguistic awareness of what kinds of grammar structures were necessary for communicating a certain thought. As she became aware of the limitation</w:t>
      </w:r>
      <w:r w:rsidR="00F42F50">
        <w:rPr>
          <w:rFonts w:asciiTheme="minorHAnsi" w:eastAsia="Times New Roman" w:hAnsiTheme="minorHAnsi"/>
        </w:rPr>
        <w:t>s</w:t>
      </w:r>
      <w:r>
        <w:rPr>
          <w:rFonts w:asciiTheme="minorHAnsi" w:eastAsia="Times New Roman" w:hAnsiTheme="minorHAnsi"/>
        </w:rPr>
        <w:t xml:space="preserve"> </w:t>
      </w:r>
      <w:r w:rsidR="00F42F50">
        <w:rPr>
          <w:rFonts w:asciiTheme="minorHAnsi" w:eastAsia="Times New Roman" w:hAnsiTheme="minorHAnsi"/>
        </w:rPr>
        <w:t>of</w:t>
      </w:r>
      <w:r>
        <w:rPr>
          <w:rFonts w:asciiTheme="minorHAnsi" w:eastAsia="Times New Roman" w:hAnsiTheme="minorHAnsi"/>
        </w:rPr>
        <w:t xml:space="preserve"> the dictionary </w:t>
      </w:r>
      <w:r w:rsidR="00F42F50">
        <w:rPr>
          <w:rFonts w:asciiTheme="minorHAnsi" w:eastAsia="Times New Roman" w:hAnsiTheme="minorHAnsi"/>
        </w:rPr>
        <w:t xml:space="preserve">(that it </w:t>
      </w:r>
      <w:r>
        <w:rPr>
          <w:rFonts w:asciiTheme="minorHAnsi" w:eastAsia="Times New Roman" w:hAnsiTheme="minorHAnsi"/>
        </w:rPr>
        <w:t>cannot help translating anything beyond words and phrases</w:t>
      </w:r>
      <w:r w:rsidR="00F42F50">
        <w:rPr>
          <w:rFonts w:asciiTheme="minorHAnsi" w:eastAsia="Times New Roman" w:hAnsiTheme="minorHAnsi"/>
        </w:rPr>
        <w:t>)</w:t>
      </w:r>
      <w:r>
        <w:rPr>
          <w:rFonts w:asciiTheme="minorHAnsi" w:eastAsia="Times New Roman" w:hAnsiTheme="minorHAnsi"/>
        </w:rPr>
        <w:t xml:space="preserve">, she turned to online translation software that could translate phrases and sentences. Cornet used different translation devices (i.e., </w:t>
      </w:r>
      <w:r w:rsidR="00F42F50">
        <w:rPr>
          <w:rFonts w:asciiTheme="minorHAnsi" w:eastAsia="Times New Roman" w:hAnsiTheme="minorHAnsi"/>
        </w:rPr>
        <w:t xml:space="preserve">a </w:t>
      </w:r>
      <w:r>
        <w:rPr>
          <w:rFonts w:asciiTheme="minorHAnsi" w:eastAsia="Times New Roman" w:hAnsiTheme="minorHAnsi"/>
        </w:rPr>
        <w:t xml:space="preserve">dictionary and Google Translate) with </w:t>
      </w:r>
      <w:r w:rsidR="00F42F50">
        <w:rPr>
          <w:rFonts w:asciiTheme="minorHAnsi" w:eastAsia="Times New Roman" w:hAnsiTheme="minorHAnsi"/>
        </w:rPr>
        <w:t xml:space="preserve">an </w:t>
      </w:r>
      <w:r>
        <w:rPr>
          <w:rFonts w:asciiTheme="minorHAnsi" w:eastAsia="Times New Roman" w:hAnsiTheme="minorHAnsi"/>
        </w:rPr>
        <w:t>awareness of t</w:t>
      </w:r>
      <w:r w:rsidR="00F42F50">
        <w:rPr>
          <w:rFonts w:asciiTheme="minorHAnsi" w:eastAsia="Times New Roman" w:hAnsiTheme="minorHAnsi"/>
        </w:rPr>
        <w:t xml:space="preserve">heir respective advantages and </w:t>
      </w:r>
      <w:r>
        <w:rPr>
          <w:rFonts w:asciiTheme="minorHAnsi" w:eastAsia="Times New Roman" w:hAnsiTheme="minorHAnsi"/>
        </w:rPr>
        <w:t xml:space="preserve">limitations and what translation needs there were for different parts of </w:t>
      </w:r>
      <w:r w:rsidR="00F42F50">
        <w:rPr>
          <w:rFonts w:asciiTheme="minorHAnsi" w:eastAsia="Times New Roman" w:hAnsiTheme="minorHAnsi"/>
        </w:rPr>
        <w:t>her</w:t>
      </w:r>
      <w:r>
        <w:rPr>
          <w:rFonts w:asciiTheme="minorHAnsi" w:eastAsia="Times New Roman" w:hAnsiTheme="minorHAnsi"/>
        </w:rPr>
        <w:t xml:space="preserve"> script.</w:t>
      </w:r>
    </w:p>
    <w:p w14:paraId="232CCCE4" w14:textId="7350BFFD"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 xml:space="preserve">She also visited </w:t>
      </w:r>
      <w:r w:rsidRPr="00691318">
        <w:rPr>
          <w:rFonts w:asciiTheme="minorHAnsi" w:eastAsia="Times New Roman" w:hAnsiTheme="minorHAnsi"/>
        </w:rPr>
        <w:t xml:space="preserve">my office and </w:t>
      </w:r>
      <w:r>
        <w:rPr>
          <w:rFonts w:asciiTheme="minorHAnsi" w:eastAsia="Times New Roman" w:hAnsiTheme="minorHAnsi"/>
        </w:rPr>
        <w:t>saw</w:t>
      </w:r>
      <w:r w:rsidRPr="00691318">
        <w:rPr>
          <w:rFonts w:asciiTheme="minorHAnsi" w:eastAsia="Times New Roman" w:hAnsiTheme="minorHAnsi"/>
        </w:rPr>
        <w:t xml:space="preserve"> a Japanese language tutor to </w:t>
      </w:r>
      <w:r>
        <w:rPr>
          <w:rFonts w:asciiTheme="minorHAnsi" w:eastAsia="Times New Roman" w:hAnsiTheme="minorHAnsi"/>
        </w:rPr>
        <w:t>receive</w:t>
      </w:r>
      <w:r w:rsidRPr="00691318">
        <w:rPr>
          <w:rFonts w:asciiTheme="minorHAnsi" w:eastAsia="Times New Roman" w:hAnsiTheme="minorHAnsi"/>
        </w:rPr>
        <w:t xml:space="preserve"> help </w:t>
      </w:r>
      <w:r>
        <w:rPr>
          <w:rFonts w:asciiTheme="minorHAnsi" w:eastAsia="Times New Roman" w:hAnsiTheme="minorHAnsi"/>
        </w:rPr>
        <w:t>finding ways to express her thoughts</w:t>
      </w:r>
      <w:r w:rsidRPr="00691318">
        <w:rPr>
          <w:rFonts w:asciiTheme="minorHAnsi" w:eastAsia="Times New Roman" w:hAnsiTheme="minorHAnsi"/>
        </w:rPr>
        <w:t xml:space="preserve"> in Japanese. Cornet and I negotiated </w:t>
      </w:r>
      <w:r>
        <w:rPr>
          <w:rFonts w:asciiTheme="minorHAnsi" w:eastAsia="Times New Roman" w:hAnsiTheme="minorHAnsi"/>
        </w:rPr>
        <w:t>the</w:t>
      </w:r>
      <w:r w:rsidRPr="00691318">
        <w:rPr>
          <w:rFonts w:asciiTheme="minorHAnsi" w:eastAsia="Times New Roman" w:hAnsiTheme="minorHAnsi"/>
        </w:rPr>
        <w:t xml:space="preserve"> meaning </w:t>
      </w:r>
      <w:r>
        <w:rPr>
          <w:rFonts w:asciiTheme="minorHAnsi" w:eastAsia="Times New Roman" w:hAnsiTheme="minorHAnsi"/>
        </w:rPr>
        <w:t>of some sentences using our shared language</w:t>
      </w:r>
      <w:r w:rsidR="00761587">
        <w:rPr>
          <w:rFonts w:asciiTheme="minorHAnsi" w:eastAsia="Times New Roman" w:hAnsiTheme="minorHAnsi"/>
        </w:rPr>
        <w:t>,</w:t>
      </w:r>
      <w:r>
        <w:rPr>
          <w:rFonts w:asciiTheme="minorHAnsi" w:eastAsia="Times New Roman" w:hAnsiTheme="minorHAnsi"/>
        </w:rPr>
        <w:t xml:space="preserve"> English, </w:t>
      </w:r>
      <w:r w:rsidRPr="00691318">
        <w:rPr>
          <w:rFonts w:asciiTheme="minorHAnsi" w:eastAsia="Times New Roman" w:hAnsiTheme="minorHAnsi"/>
        </w:rPr>
        <w:t xml:space="preserve">and </w:t>
      </w:r>
      <w:r>
        <w:rPr>
          <w:rFonts w:asciiTheme="minorHAnsi" w:eastAsia="Times New Roman" w:hAnsiTheme="minorHAnsi"/>
        </w:rPr>
        <w:t xml:space="preserve">discussed </w:t>
      </w:r>
      <w:r w:rsidRPr="00691318">
        <w:rPr>
          <w:rFonts w:asciiTheme="minorHAnsi" w:eastAsia="Times New Roman" w:hAnsiTheme="minorHAnsi"/>
        </w:rPr>
        <w:t xml:space="preserve">possible Japanese </w:t>
      </w:r>
      <w:r>
        <w:rPr>
          <w:rFonts w:asciiTheme="minorHAnsi" w:eastAsia="Times New Roman" w:hAnsiTheme="minorHAnsi"/>
        </w:rPr>
        <w:t>expressions</w:t>
      </w:r>
      <w:r w:rsidRPr="00691318">
        <w:rPr>
          <w:rFonts w:asciiTheme="minorHAnsi" w:eastAsia="Times New Roman" w:hAnsiTheme="minorHAnsi"/>
        </w:rPr>
        <w:t xml:space="preserve">. </w:t>
      </w:r>
      <w:r>
        <w:rPr>
          <w:rFonts w:asciiTheme="minorHAnsi" w:eastAsia="Times New Roman" w:hAnsiTheme="minorHAnsi"/>
        </w:rPr>
        <w:t xml:space="preserve">English was </w:t>
      </w:r>
      <w:r w:rsidR="00761587">
        <w:rPr>
          <w:rFonts w:asciiTheme="minorHAnsi" w:eastAsia="Times New Roman" w:hAnsiTheme="minorHAnsi"/>
        </w:rPr>
        <w:t>her</w:t>
      </w:r>
      <w:r>
        <w:rPr>
          <w:rFonts w:asciiTheme="minorHAnsi" w:eastAsia="Times New Roman" w:hAnsiTheme="minorHAnsi"/>
        </w:rPr>
        <w:t xml:space="preserve"> tool for soliciting expert assistance</w:t>
      </w:r>
      <w:r w:rsidR="00761587">
        <w:rPr>
          <w:rFonts w:asciiTheme="minorHAnsi" w:eastAsia="Times New Roman" w:hAnsiTheme="minorHAnsi"/>
        </w:rPr>
        <w:t>,</w:t>
      </w:r>
      <w:r>
        <w:rPr>
          <w:rFonts w:asciiTheme="minorHAnsi" w:eastAsia="Times New Roman" w:hAnsiTheme="minorHAnsi"/>
        </w:rPr>
        <w:t xml:space="preserve"> by communicating what she wanted to express</w:t>
      </w:r>
      <w:r w:rsidR="00761587">
        <w:rPr>
          <w:rFonts w:asciiTheme="minorHAnsi" w:eastAsia="Times New Roman" w:hAnsiTheme="minorHAnsi"/>
        </w:rPr>
        <w:t xml:space="preserve"> in English and</w:t>
      </w:r>
      <w:r>
        <w:rPr>
          <w:rFonts w:asciiTheme="minorHAnsi" w:eastAsia="Times New Roman" w:hAnsiTheme="minorHAnsi"/>
        </w:rPr>
        <w:t xml:space="preserve"> where she </w:t>
      </w:r>
      <w:r w:rsidR="00761587">
        <w:rPr>
          <w:rFonts w:asciiTheme="minorHAnsi" w:eastAsia="Times New Roman" w:hAnsiTheme="minorHAnsi"/>
        </w:rPr>
        <w:t>wanted</w:t>
      </w:r>
      <w:r>
        <w:rPr>
          <w:rFonts w:asciiTheme="minorHAnsi" w:eastAsia="Times New Roman" w:hAnsiTheme="minorHAnsi"/>
        </w:rPr>
        <w:t xml:space="preserve"> to clarify her intentions and choose the best words and phrases for literal meaning and nuances. She </w:t>
      </w:r>
      <w:r w:rsidR="00761587">
        <w:rPr>
          <w:rFonts w:asciiTheme="minorHAnsi" w:eastAsia="Times New Roman" w:hAnsiTheme="minorHAnsi"/>
        </w:rPr>
        <w:t xml:space="preserve">may </w:t>
      </w:r>
      <w:r>
        <w:rPr>
          <w:rFonts w:asciiTheme="minorHAnsi" w:eastAsia="Times New Roman" w:hAnsiTheme="minorHAnsi"/>
        </w:rPr>
        <w:t xml:space="preserve">have also used Chinese for the same purpose with the tutor, who was a multilingual speaker of Japanese, Chinese, and English. </w:t>
      </w:r>
    </w:p>
    <w:p w14:paraId="08BD107D" w14:textId="30F20319"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A close look at Cornet</w:t>
      </w:r>
      <w:r w:rsidR="009D1E12">
        <w:rPr>
          <w:rFonts w:asciiTheme="minorHAnsi" w:eastAsia="Times New Roman" w:hAnsiTheme="minorHAnsi"/>
        </w:rPr>
        <w:t>’</w:t>
      </w:r>
      <w:r>
        <w:rPr>
          <w:rFonts w:asciiTheme="minorHAnsi" w:eastAsia="Times New Roman" w:hAnsiTheme="minorHAnsi"/>
        </w:rPr>
        <w:t>s writing process show</w:t>
      </w:r>
      <w:r w:rsidR="00761587">
        <w:rPr>
          <w:rFonts w:asciiTheme="minorHAnsi" w:eastAsia="Times New Roman" w:hAnsiTheme="minorHAnsi"/>
        </w:rPr>
        <w:t>s</w:t>
      </w:r>
      <w:r>
        <w:rPr>
          <w:rFonts w:asciiTheme="minorHAnsi" w:eastAsia="Times New Roman" w:hAnsiTheme="minorHAnsi"/>
        </w:rPr>
        <w:t xml:space="preserve"> her skillful use of different tools to put the thoughts generated in another language into Japanese. She used her meta-linguistic awareness and her knowledge of the affordances of the tools, in deciding what tools to use. </w:t>
      </w:r>
    </w:p>
    <w:p w14:paraId="582E2DBA" w14:textId="77777777" w:rsidR="00C61FA3" w:rsidRDefault="00C61FA3" w:rsidP="00C61FA3">
      <w:pPr>
        <w:pStyle w:val="Heading3"/>
      </w:pPr>
      <w:bookmarkStart w:id="168" w:name="_Toc293665986"/>
      <w:bookmarkStart w:id="169" w:name="_Toc293666702"/>
      <w:bookmarkStart w:id="170" w:name="_Toc311537584"/>
      <w:r>
        <w:t>Japanese Popular Media as Models in Voice-Over Recording</w:t>
      </w:r>
      <w:bookmarkEnd w:id="168"/>
      <w:bookmarkEnd w:id="169"/>
      <w:bookmarkEnd w:id="170"/>
      <w:r>
        <w:t xml:space="preserve"> </w:t>
      </w:r>
    </w:p>
    <w:p w14:paraId="7E9D19C0" w14:textId="016234F3" w:rsidR="00C61FA3" w:rsidRPr="00691318"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 xml:space="preserve">Besides </w:t>
      </w:r>
      <w:r w:rsidRPr="00691318">
        <w:rPr>
          <w:rFonts w:asciiTheme="minorHAnsi" w:eastAsia="Times New Roman" w:hAnsiTheme="minorHAnsi"/>
        </w:rPr>
        <w:t>the sample digital stories</w:t>
      </w:r>
      <w:r>
        <w:rPr>
          <w:rFonts w:asciiTheme="minorHAnsi" w:eastAsia="Times New Roman" w:hAnsiTheme="minorHAnsi"/>
        </w:rPr>
        <w:t>, the model of voice recording was found in media, especially Japanese cartoons (</w:t>
      </w:r>
      <w:r w:rsidRPr="00127A5B">
        <w:rPr>
          <w:rFonts w:asciiTheme="minorHAnsi" w:eastAsia="Times New Roman" w:hAnsiTheme="minorHAnsi"/>
          <w:i/>
        </w:rPr>
        <w:t>anime</w:t>
      </w:r>
      <w:r>
        <w:rPr>
          <w:rFonts w:asciiTheme="minorHAnsi" w:eastAsia="Times New Roman" w:hAnsiTheme="minorHAnsi"/>
        </w:rPr>
        <w:t xml:space="preserve">). Some participants regularly watched </w:t>
      </w:r>
      <w:r w:rsidRPr="00691318">
        <w:rPr>
          <w:rFonts w:asciiTheme="minorHAnsi" w:eastAsia="Times New Roman" w:hAnsiTheme="minorHAnsi"/>
          <w:i/>
        </w:rPr>
        <w:t>anime</w:t>
      </w:r>
      <w:r w:rsidRPr="00691318">
        <w:rPr>
          <w:rFonts w:asciiTheme="minorHAnsi" w:eastAsia="Times New Roman" w:hAnsiTheme="minorHAnsi"/>
        </w:rPr>
        <w:t xml:space="preserve"> (cartoons)</w:t>
      </w:r>
      <w:r>
        <w:rPr>
          <w:rFonts w:asciiTheme="minorHAnsi" w:eastAsia="Times New Roman" w:hAnsiTheme="minorHAnsi"/>
        </w:rPr>
        <w:t xml:space="preserve">, played Japanese </w:t>
      </w:r>
      <w:r w:rsidRPr="00691318">
        <w:rPr>
          <w:rFonts w:asciiTheme="minorHAnsi" w:eastAsia="Times New Roman" w:hAnsiTheme="minorHAnsi"/>
        </w:rPr>
        <w:t>video games</w:t>
      </w:r>
      <w:r>
        <w:rPr>
          <w:rFonts w:asciiTheme="minorHAnsi" w:eastAsia="Times New Roman" w:hAnsiTheme="minorHAnsi"/>
        </w:rPr>
        <w:t xml:space="preserve">, and sang </w:t>
      </w:r>
      <w:r w:rsidRPr="00691318">
        <w:rPr>
          <w:rFonts w:asciiTheme="minorHAnsi" w:eastAsia="Times New Roman" w:hAnsiTheme="minorHAnsi"/>
        </w:rPr>
        <w:t xml:space="preserve">J-pop </w:t>
      </w:r>
      <w:r>
        <w:rPr>
          <w:rFonts w:asciiTheme="minorHAnsi" w:eastAsia="Times New Roman" w:hAnsiTheme="minorHAnsi"/>
        </w:rPr>
        <w:t xml:space="preserve">songs as </w:t>
      </w:r>
      <w:r w:rsidR="00761587">
        <w:rPr>
          <w:rFonts w:asciiTheme="minorHAnsi" w:eastAsia="Times New Roman" w:hAnsiTheme="minorHAnsi"/>
        </w:rPr>
        <w:t xml:space="preserve">a </w:t>
      </w:r>
      <w:r>
        <w:rPr>
          <w:rFonts w:asciiTheme="minorHAnsi" w:eastAsia="Times New Roman" w:hAnsiTheme="minorHAnsi"/>
        </w:rPr>
        <w:t>hobb</w:t>
      </w:r>
      <w:r w:rsidR="00761587">
        <w:rPr>
          <w:rFonts w:asciiTheme="minorHAnsi" w:eastAsia="Times New Roman" w:hAnsiTheme="minorHAnsi"/>
        </w:rPr>
        <w:t>y</w:t>
      </w:r>
      <w:r>
        <w:rPr>
          <w:rFonts w:asciiTheme="minorHAnsi" w:eastAsia="Times New Roman" w:hAnsiTheme="minorHAnsi"/>
        </w:rPr>
        <w:t xml:space="preserve">. For example, Cornet had explained her trajectory of Japanese learning in close connection with Japanese media culture, having learned some Japanese vocabulary incidentally while watching subtitled cartoons, and was motivated to learn further in order to </w:t>
      </w:r>
      <w:r w:rsidR="002E76EC">
        <w:rPr>
          <w:rFonts w:asciiTheme="minorHAnsi" w:eastAsia="Times New Roman" w:hAnsiTheme="minorHAnsi"/>
        </w:rPr>
        <w:t>navigate story-based</w:t>
      </w:r>
      <w:r>
        <w:rPr>
          <w:rFonts w:asciiTheme="minorHAnsi" w:eastAsia="Times New Roman" w:hAnsiTheme="minorHAnsi"/>
        </w:rPr>
        <w:t xml:space="preserve"> video games</w:t>
      </w:r>
      <w:r w:rsidR="002E76EC">
        <w:rPr>
          <w:rFonts w:asciiTheme="minorHAnsi" w:eastAsia="Times New Roman" w:hAnsiTheme="minorHAnsi"/>
        </w:rPr>
        <w:t xml:space="preserve"> in Japanese</w:t>
      </w:r>
      <w:r>
        <w:rPr>
          <w:rFonts w:asciiTheme="minorHAnsi" w:eastAsia="Times New Roman" w:hAnsiTheme="minorHAnsi"/>
        </w:rPr>
        <w:t xml:space="preserve">. In the next </w:t>
      </w:r>
      <w:r w:rsidR="00761587">
        <w:rPr>
          <w:rFonts w:asciiTheme="minorHAnsi" w:eastAsia="Times New Roman" w:hAnsiTheme="minorHAnsi"/>
        </w:rPr>
        <w:t xml:space="preserve">interview </w:t>
      </w:r>
      <w:r>
        <w:rPr>
          <w:rFonts w:asciiTheme="minorHAnsi" w:eastAsia="Times New Roman" w:hAnsiTheme="minorHAnsi"/>
        </w:rPr>
        <w:t xml:space="preserve">excerpt, Cornet </w:t>
      </w:r>
      <w:r w:rsidR="00761587">
        <w:rPr>
          <w:rFonts w:asciiTheme="minorHAnsi" w:eastAsia="Times New Roman" w:hAnsiTheme="minorHAnsi"/>
        </w:rPr>
        <w:t>talks about</w:t>
      </w:r>
      <w:r>
        <w:rPr>
          <w:rFonts w:asciiTheme="minorHAnsi" w:eastAsia="Times New Roman" w:hAnsiTheme="minorHAnsi"/>
        </w:rPr>
        <w:t xml:space="preserve"> </w:t>
      </w:r>
      <w:r w:rsidR="00761587">
        <w:rPr>
          <w:rFonts w:asciiTheme="minorHAnsi" w:eastAsia="Times New Roman" w:hAnsiTheme="minorHAnsi"/>
        </w:rPr>
        <w:t>her</w:t>
      </w:r>
      <w:r>
        <w:rPr>
          <w:rFonts w:asciiTheme="minorHAnsi" w:eastAsia="Times New Roman" w:hAnsiTheme="minorHAnsi"/>
        </w:rPr>
        <w:t xml:space="preserve"> recording experience</w:t>
      </w:r>
      <w:r w:rsidR="00761587">
        <w:rPr>
          <w:rFonts w:asciiTheme="minorHAnsi" w:eastAsia="Times New Roman" w:hAnsiTheme="minorHAnsi"/>
        </w:rPr>
        <w:t>.</w:t>
      </w:r>
      <w:r>
        <w:rPr>
          <w:rFonts w:asciiTheme="minorHAnsi" w:eastAsia="Times New Roman" w:hAnsiTheme="minorHAnsi"/>
        </w:rPr>
        <w:t xml:space="preserve"> </w:t>
      </w:r>
    </w:p>
    <w:p w14:paraId="6BF1CB24"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 xml:space="preserve">Cornet: </w:t>
      </w:r>
      <w:r w:rsidRPr="00691318">
        <w:rPr>
          <w:rFonts w:asciiTheme="minorHAnsi" w:eastAsia="Times New Roman" w:hAnsiTheme="minorHAnsi"/>
        </w:rPr>
        <w:t xml:space="preserve">After we finalize the draft, we have like a story and the next thing is </w:t>
      </w:r>
      <w:r w:rsidRPr="00691318">
        <w:rPr>
          <w:rFonts w:asciiTheme="minorHAnsi" w:eastAsia="Times New Roman" w:hAnsiTheme="minorHAnsi"/>
          <w:i/>
        </w:rPr>
        <w:t xml:space="preserve">rokuon </w:t>
      </w:r>
      <w:r w:rsidRPr="00691318">
        <w:rPr>
          <w:rFonts w:asciiTheme="minorHAnsi" w:eastAsia="Times New Roman" w:hAnsiTheme="minorHAnsi"/>
        </w:rPr>
        <w:t xml:space="preserve">[recording] </w:t>
      </w:r>
    </w:p>
    <w:p w14:paraId="26AE607F"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360B0F9A"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sidRPr="00691318">
        <w:rPr>
          <w:rFonts w:asciiTheme="minorHAnsi" w:eastAsia="Times New Roman" w:hAnsiTheme="minorHAnsi"/>
        </w:rPr>
        <w:t>K</w:t>
      </w:r>
      <w:r>
        <w:rPr>
          <w:rFonts w:asciiTheme="minorHAnsi" w:eastAsia="Times New Roman" w:hAnsiTheme="minorHAnsi"/>
        </w:rPr>
        <w:t>eiko</w:t>
      </w:r>
      <w:r w:rsidRPr="00691318">
        <w:rPr>
          <w:rFonts w:asciiTheme="minorHAnsi" w:eastAsia="Times New Roman" w:hAnsiTheme="minorHAnsi"/>
        </w:rPr>
        <w:t xml:space="preserve">: </w:t>
      </w:r>
      <w:r>
        <w:rPr>
          <w:rFonts w:asciiTheme="minorHAnsi" w:eastAsia="Times New Roman" w:hAnsiTheme="minorHAnsi"/>
        </w:rPr>
        <w:t>H</w:t>
      </w:r>
      <w:r w:rsidRPr="00691318">
        <w:rPr>
          <w:rFonts w:asciiTheme="minorHAnsi" w:eastAsia="Times New Roman" w:hAnsiTheme="minorHAnsi"/>
        </w:rPr>
        <w:t>mm</w:t>
      </w:r>
    </w:p>
    <w:p w14:paraId="0AB8BB50"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61625398" w14:textId="5E1D2EBD"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C: A</w:t>
      </w:r>
      <w:r w:rsidRPr="00691318">
        <w:rPr>
          <w:rFonts w:asciiTheme="minorHAnsi" w:eastAsia="Times New Roman" w:hAnsiTheme="minorHAnsi"/>
        </w:rPr>
        <w:t xml:space="preserve">nd I tried to do a few times because I wanted it to be perfect. I want to sound like an </w:t>
      </w:r>
      <w:r w:rsidR="00C53C6E">
        <w:rPr>
          <w:rFonts w:asciiTheme="minorHAnsi" w:eastAsia="Times New Roman" w:hAnsiTheme="minorHAnsi"/>
          <w:i/>
        </w:rPr>
        <w:t>a</w:t>
      </w:r>
      <w:r w:rsidRPr="00691318">
        <w:rPr>
          <w:rFonts w:asciiTheme="minorHAnsi" w:eastAsia="Times New Roman" w:hAnsiTheme="minorHAnsi"/>
          <w:i/>
        </w:rPr>
        <w:t>naúnsaa</w:t>
      </w:r>
      <w:r w:rsidRPr="00691318">
        <w:rPr>
          <w:rFonts w:asciiTheme="minorHAnsi" w:eastAsia="Times New Roman" w:hAnsiTheme="minorHAnsi"/>
        </w:rPr>
        <w:t xml:space="preserve"> [announcer; newscaster].</w:t>
      </w:r>
    </w:p>
    <w:p w14:paraId="6BF69100"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142DE775"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sidRPr="00691318">
        <w:rPr>
          <w:rFonts w:asciiTheme="minorHAnsi" w:eastAsia="Times New Roman" w:hAnsiTheme="minorHAnsi"/>
        </w:rPr>
        <w:t>K: HMMM</w:t>
      </w:r>
    </w:p>
    <w:p w14:paraId="6D259BE4"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401522EF" w14:textId="5BDC4481"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C:</w:t>
      </w:r>
      <w:r w:rsidRPr="00691318">
        <w:rPr>
          <w:rFonts w:asciiTheme="minorHAnsi" w:eastAsia="Times New Roman" w:hAnsiTheme="minorHAnsi"/>
        </w:rPr>
        <w:t xml:space="preserve"> Yes, and I really enjoy that process. Cause uhm there</w:t>
      </w:r>
      <w:r w:rsidR="00C53C6E">
        <w:rPr>
          <w:rFonts w:asciiTheme="minorHAnsi" w:eastAsia="Times New Roman" w:hAnsiTheme="minorHAnsi"/>
        </w:rPr>
        <w:t>’</w:t>
      </w:r>
      <w:r w:rsidRPr="00691318">
        <w:rPr>
          <w:rFonts w:asciiTheme="minorHAnsi" w:eastAsia="Times New Roman" w:hAnsiTheme="minorHAnsi"/>
        </w:rPr>
        <w:t xml:space="preserve">s uh I used to dream to become a </w:t>
      </w:r>
      <w:r w:rsidRPr="00691318">
        <w:rPr>
          <w:rFonts w:asciiTheme="minorHAnsi" w:eastAsia="Times New Roman" w:hAnsiTheme="minorHAnsi"/>
          <w:i/>
        </w:rPr>
        <w:t>seiyuu</w:t>
      </w:r>
      <w:r w:rsidRPr="00691318">
        <w:rPr>
          <w:rFonts w:asciiTheme="minorHAnsi" w:eastAsia="Times New Roman" w:hAnsiTheme="minorHAnsi"/>
        </w:rPr>
        <w:t xml:space="preserve"> [voice actor] </w:t>
      </w:r>
    </w:p>
    <w:p w14:paraId="56DA7370"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05EA03D8"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sidRPr="00691318">
        <w:rPr>
          <w:rFonts w:asciiTheme="minorHAnsi" w:eastAsia="Times New Roman" w:hAnsiTheme="minorHAnsi"/>
        </w:rPr>
        <w:t>K: OHHH</w:t>
      </w:r>
    </w:p>
    <w:p w14:paraId="158B6209"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7DA220D9"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r>
        <w:rPr>
          <w:rFonts w:asciiTheme="minorHAnsi" w:eastAsia="Times New Roman" w:hAnsiTheme="minorHAnsi"/>
        </w:rPr>
        <w:t>C:</w:t>
      </w:r>
      <w:r w:rsidRPr="00691318">
        <w:rPr>
          <w:rFonts w:asciiTheme="minorHAnsi" w:eastAsia="Times New Roman" w:hAnsiTheme="minorHAnsi"/>
        </w:rPr>
        <w:t xml:space="preserve"> </w:t>
      </w:r>
      <w:r>
        <w:rPr>
          <w:rFonts w:asciiTheme="minorHAnsi" w:eastAsia="Times New Roman" w:hAnsiTheme="minorHAnsi"/>
        </w:rPr>
        <w:t>Y</w:t>
      </w:r>
      <w:r w:rsidRPr="00691318">
        <w:rPr>
          <w:rFonts w:asciiTheme="minorHAnsi" w:eastAsia="Times New Roman" w:hAnsiTheme="minorHAnsi"/>
        </w:rPr>
        <w:t>es so yeah I practiced hard and I tried to do a lot of times to make sure there is no error, no like like I have to be perfect</w:t>
      </w:r>
    </w:p>
    <w:p w14:paraId="4FD32B8D"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134" w:hanging="567"/>
        <w:rPr>
          <w:rFonts w:asciiTheme="minorHAnsi" w:eastAsia="Times New Roman" w:hAnsiTheme="minorHAnsi"/>
        </w:rPr>
      </w:pPr>
    </w:p>
    <w:p w14:paraId="733AB0D6" w14:textId="534FE1C2"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cs="Verdana"/>
        </w:rPr>
      </w:pPr>
      <w:r>
        <w:rPr>
          <w:rFonts w:asciiTheme="minorHAnsi" w:eastAsia="Times New Roman" w:hAnsiTheme="minorHAnsi"/>
        </w:rPr>
        <w:t>In this excerpt, she</w:t>
      </w:r>
      <w:r w:rsidRPr="00691318">
        <w:rPr>
          <w:rFonts w:asciiTheme="minorHAnsi" w:eastAsia="Times New Roman" w:hAnsiTheme="minorHAnsi"/>
        </w:rPr>
        <w:t xml:space="preserve"> emphasized the </w:t>
      </w:r>
      <w:r>
        <w:rPr>
          <w:rFonts w:asciiTheme="minorHAnsi" w:eastAsia="Times New Roman" w:hAnsiTheme="minorHAnsi"/>
        </w:rPr>
        <w:t>personal enjoyment and extra effort that went into</w:t>
      </w:r>
      <w:r w:rsidRPr="00691318">
        <w:rPr>
          <w:rFonts w:asciiTheme="minorHAnsi" w:eastAsia="Times New Roman" w:hAnsiTheme="minorHAnsi"/>
        </w:rPr>
        <w:t xml:space="preserve"> recording</w:t>
      </w:r>
      <w:r>
        <w:rPr>
          <w:rFonts w:asciiTheme="minorHAnsi" w:eastAsia="Times New Roman" w:hAnsiTheme="minorHAnsi"/>
        </w:rPr>
        <w:t>.</w:t>
      </w:r>
      <w:r w:rsidRPr="00691318">
        <w:rPr>
          <w:rFonts w:asciiTheme="minorHAnsi" w:eastAsia="Times New Roman" w:hAnsiTheme="minorHAnsi"/>
        </w:rPr>
        <w:t xml:space="preserve"> </w:t>
      </w:r>
      <w:r>
        <w:rPr>
          <w:rFonts w:asciiTheme="minorHAnsi" w:eastAsia="Times New Roman" w:hAnsiTheme="minorHAnsi"/>
        </w:rPr>
        <w:t xml:space="preserve">This seemed to be influenced by the </w:t>
      </w:r>
      <w:r w:rsidRPr="00691318">
        <w:rPr>
          <w:rFonts w:asciiTheme="minorHAnsi" w:eastAsia="Times New Roman" w:hAnsiTheme="minorHAnsi"/>
        </w:rPr>
        <w:t>two models that she aspired to</w:t>
      </w:r>
      <w:r>
        <w:rPr>
          <w:rFonts w:asciiTheme="minorHAnsi" w:eastAsia="Times New Roman" w:hAnsiTheme="minorHAnsi"/>
        </w:rPr>
        <w:t xml:space="preserve">, </w:t>
      </w:r>
      <w:r w:rsidRPr="00691318">
        <w:rPr>
          <w:rFonts w:asciiTheme="minorHAnsi" w:eastAsia="Times New Roman" w:hAnsiTheme="minorHAnsi"/>
        </w:rPr>
        <w:t>reveal</w:t>
      </w:r>
      <w:r>
        <w:rPr>
          <w:rFonts w:asciiTheme="minorHAnsi" w:eastAsia="Times New Roman" w:hAnsiTheme="minorHAnsi"/>
        </w:rPr>
        <w:t>ing</w:t>
      </w:r>
      <w:r w:rsidRPr="00691318">
        <w:rPr>
          <w:rFonts w:asciiTheme="minorHAnsi" w:eastAsia="Times New Roman" w:hAnsiTheme="minorHAnsi"/>
        </w:rPr>
        <w:t xml:space="preserve"> her former dream of becoming a voice actor. The two words</w:t>
      </w:r>
      <w:r w:rsidR="00761587">
        <w:rPr>
          <w:rFonts w:asciiTheme="minorHAnsi" w:eastAsia="Times New Roman" w:hAnsiTheme="minorHAnsi"/>
        </w:rPr>
        <w:t xml:space="preserve"> she used</w:t>
      </w:r>
      <w:r w:rsidRPr="00691318">
        <w:rPr>
          <w:rFonts w:asciiTheme="minorHAnsi" w:eastAsia="Times New Roman" w:hAnsiTheme="minorHAnsi"/>
        </w:rPr>
        <w:t xml:space="preserve"> in Japanese were two </w:t>
      </w:r>
      <w:r>
        <w:rPr>
          <w:rFonts w:asciiTheme="minorHAnsi" w:eastAsia="Times New Roman" w:hAnsiTheme="minorHAnsi"/>
        </w:rPr>
        <w:t>kinds of voice professionals whose</w:t>
      </w:r>
      <w:r w:rsidRPr="00691318">
        <w:rPr>
          <w:rFonts w:asciiTheme="minorHAnsi" w:eastAsia="Times New Roman" w:hAnsiTheme="minorHAnsi"/>
        </w:rPr>
        <w:t xml:space="preserve"> oral performance</w:t>
      </w:r>
      <w:r w:rsidR="00761587">
        <w:rPr>
          <w:rFonts w:asciiTheme="minorHAnsi" w:eastAsia="Times New Roman" w:hAnsiTheme="minorHAnsi"/>
        </w:rPr>
        <w:t>s</w:t>
      </w:r>
      <w:r w:rsidRPr="00691318">
        <w:rPr>
          <w:rFonts w:asciiTheme="minorHAnsi" w:eastAsia="Times New Roman" w:hAnsiTheme="minorHAnsi"/>
        </w:rPr>
        <w:t xml:space="preserve"> </w:t>
      </w:r>
      <w:r w:rsidR="00761587">
        <w:rPr>
          <w:rFonts w:asciiTheme="minorHAnsi" w:eastAsia="Times New Roman" w:hAnsiTheme="minorHAnsi"/>
        </w:rPr>
        <w:t>are</w:t>
      </w:r>
      <w:r w:rsidRPr="00691318">
        <w:rPr>
          <w:rFonts w:asciiTheme="minorHAnsi" w:eastAsia="Times New Roman" w:hAnsiTheme="minorHAnsi"/>
        </w:rPr>
        <w:t xml:space="preserve"> recorded for media use. </w:t>
      </w:r>
      <w:r>
        <w:rPr>
          <w:rFonts w:asciiTheme="minorHAnsi" w:eastAsia="Times New Roman" w:hAnsiTheme="minorHAnsi"/>
        </w:rPr>
        <w:t xml:space="preserve">She tried “to </w:t>
      </w:r>
      <w:r w:rsidRPr="00691318">
        <w:rPr>
          <w:rFonts w:cs="Verdana"/>
        </w:rPr>
        <w:t>be precise in the pronunciation and without accent</w:t>
      </w:r>
      <w:r>
        <w:rPr>
          <w:rFonts w:cs="Verdana"/>
        </w:rPr>
        <w:t>”</w:t>
      </w:r>
      <w:r w:rsidRPr="00691318">
        <w:rPr>
          <w:rFonts w:cs="Verdana"/>
        </w:rPr>
        <w:t xml:space="preserve"> </w:t>
      </w:r>
      <w:r>
        <w:rPr>
          <w:rFonts w:cs="Verdana"/>
        </w:rPr>
        <w:t>and “</w:t>
      </w:r>
      <w:r w:rsidRPr="00691318">
        <w:rPr>
          <w:rFonts w:cs="Verdana"/>
        </w:rPr>
        <w:t>to carry emotions for digital story</w:t>
      </w:r>
      <w:r>
        <w:rPr>
          <w:rFonts w:cs="Verdana"/>
        </w:rPr>
        <w:t>” so the voice will “</w:t>
      </w:r>
      <w:r w:rsidRPr="00691318">
        <w:rPr>
          <w:rFonts w:cs="Verdana"/>
        </w:rPr>
        <w:t>be loud and clear, but also sound sad</w:t>
      </w:r>
      <w:r>
        <w:rPr>
          <w:rFonts w:cs="Verdana"/>
        </w:rPr>
        <w:t>” (interview). Japanese newscasters and voice actors were the inspiration and model for Cornet.</w:t>
      </w:r>
    </w:p>
    <w:p w14:paraId="2D9F022C" w14:textId="455CB5B3" w:rsidR="00C61FA3" w:rsidRPr="002B04F2"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sidRPr="00691318">
        <w:rPr>
          <w:rFonts w:cs="Verdana"/>
        </w:rPr>
        <w:t xml:space="preserve">In order to achieve this perfect recording, Cornet reported visiting the computer lab every day, repeatedly recording the whole </w:t>
      </w:r>
      <w:r>
        <w:rPr>
          <w:rFonts w:cs="Verdana"/>
        </w:rPr>
        <w:t>voice-over</w:t>
      </w:r>
      <w:r w:rsidRPr="00691318">
        <w:rPr>
          <w:rFonts w:cs="Verdana"/>
        </w:rPr>
        <w:t xml:space="preserve"> in one sitting, and deleting all undesirable recorded files</w:t>
      </w:r>
      <w:r>
        <w:rPr>
          <w:rFonts w:cs="Verdana"/>
        </w:rPr>
        <w:t>.</w:t>
      </w:r>
      <w:r w:rsidRPr="00691318">
        <w:rPr>
          <w:rFonts w:cs="Verdana"/>
        </w:rPr>
        <w:t xml:space="preserve"> </w:t>
      </w:r>
      <w:r>
        <w:rPr>
          <w:rFonts w:cs="Verdana"/>
        </w:rPr>
        <w:t>This contrasted with most participants who recorded a smaller chunk repeatedly, and put them together</w:t>
      </w:r>
      <w:r w:rsidRPr="00691318">
        <w:rPr>
          <w:rFonts w:cs="Verdana"/>
        </w:rPr>
        <w:t xml:space="preserve">. </w:t>
      </w:r>
      <w:r w:rsidR="00E24847">
        <w:rPr>
          <w:rFonts w:cs="Verdana"/>
        </w:rPr>
        <w:t xml:space="preserve">In other words, </w:t>
      </w:r>
      <w:r w:rsidR="00E24847">
        <w:t xml:space="preserve">her identification with a model of Japanese speaker gave her an imagined identity, which led to her devotion in voice recording. As another evidence of identification, </w:t>
      </w:r>
      <w:r w:rsidR="00E24847">
        <w:rPr>
          <w:rFonts w:cs="Verdana"/>
        </w:rPr>
        <w:t>w</w:t>
      </w:r>
      <w:r w:rsidRPr="00691318">
        <w:rPr>
          <w:rFonts w:cs="Verdana"/>
        </w:rPr>
        <w:t>hen I asked her to evaluate her final recording, she admitted</w:t>
      </w:r>
      <w:r>
        <w:rPr>
          <w:rFonts w:cs="Verdana"/>
        </w:rPr>
        <w:t>,</w:t>
      </w:r>
      <w:r w:rsidRPr="00691318">
        <w:rPr>
          <w:rFonts w:cs="Verdana"/>
        </w:rPr>
        <w:t xml:space="preserve"> “</w:t>
      </w:r>
      <w:r>
        <w:rPr>
          <w:rFonts w:cs="Verdana"/>
        </w:rPr>
        <w:t>I</w:t>
      </w:r>
      <w:r w:rsidRPr="00691318">
        <w:rPr>
          <w:rFonts w:cs="Verdana"/>
        </w:rPr>
        <w:t xml:space="preserve"> actually sound like a </w:t>
      </w:r>
      <w:r w:rsidRPr="00691318">
        <w:rPr>
          <w:rFonts w:cs="Verdana"/>
          <w:i/>
        </w:rPr>
        <w:t>seiyuu</w:t>
      </w:r>
      <w:r w:rsidRPr="00691318">
        <w:rPr>
          <w:rFonts w:cs="Verdana"/>
        </w:rPr>
        <w:t xml:space="preserve"> [voice actor]</w:t>
      </w:r>
      <w:r>
        <w:rPr>
          <w:rFonts w:cs="Verdana"/>
        </w:rPr>
        <w:t>,</w:t>
      </w:r>
      <w:r w:rsidRPr="00691318">
        <w:rPr>
          <w:rFonts w:cs="Verdana"/>
        </w:rPr>
        <w:t>”</w:t>
      </w:r>
      <w:r>
        <w:rPr>
          <w:rFonts w:cs="Verdana"/>
        </w:rPr>
        <w:t xml:space="preserve"> laughing shyly</w:t>
      </w:r>
      <w:r w:rsidRPr="00691318">
        <w:rPr>
          <w:rFonts w:cs="Verdana"/>
        </w:rPr>
        <w:t xml:space="preserve">.  </w:t>
      </w:r>
    </w:p>
    <w:p w14:paraId="48231259" w14:textId="6489808B" w:rsidR="00C61FA3" w:rsidRDefault="00C61FA3" w:rsidP="00C61FA3">
      <w:pPr>
        <w:autoSpaceDE w:val="0"/>
        <w:autoSpaceDN w:val="0"/>
        <w:adjustRightInd w:val="0"/>
        <w:snapToGrid w:val="0"/>
        <w:spacing w:line="480" w:lineRule="auto"/>
        <w:ind w:firstLine="567"/>
        <w:rPr>
          <w:rFonts w:cs="Verdana"/>
        </w:rPr>
      </w:pPr>
      <w:r>
        <w:rPr>
          <w:rFonts w:cs="Verdana"/>
        </w:rPr>
        <w:t>However, not everyone who watched Japanese cartoon</w:t>
      </w:r>
      <w:r w:rsidR="00761587">
        <w:rPr>
          <w:rFonts w:cs="Verdana"/>
        </w:rPr>
        <w:t>s</w:t>
      </w:r>
      <w:r>
        <w:rPr>
          <w:rFonts w:cs="Verdana"/>
        </w:rPr>
        <w:t xml:space="preserve"> saw the cartoon as </w:t>
      </w:r>
      <w:r w:rsidR="00761587">
        <w:rPr>
          <w:rFonts w:cs="Verdana"/>
        </w:rPr>
        <w:t xml:space="preserve">a </w:t>
      </w:r>
      <w:r>
        <w:rPr>
          <w:rFonts w:cs="Verdana"/>
        </w:rPr>
        <w:t xml:space="preserve">resource in digital storytelling. </w:t>
      </w:r>
      <w:r w:rsidRPr="00691318">
        <w:rPr>
          <w:rFonts w:cs="Verdana"/>
        </w:rPr>
        <w:t xml:space="preserve">Julia </w:t>
      </w:r>
      <w:r>
        <w:rPr>
          <w:rFonts w:cs="Verdana"/>
        </w:rPr>
        <w:t>grew up watching Japanese cartoons</w:t>
      </w:r>
      <w:r w:rsidR="00761587">
        <w:rPr>
          <w:rFonts w:cs="Verdana"/>
        </w:rPr>
        <w:t xml:space="preserve"> </w:t>
      </w:r>
      <w:r>
        <w:rPr>
          <w:rFonts w:cs="Verdana"/>
        </w:rPr>
        <w:t>but didn</w:t>
      </w:r>
      <w:r w:rsidR="009D1E12">
        <w:rPr>
          <w:rFonts w:cs="Verdana"/>
        </w:rPr>
        <w:t>’</w:t>
      </w:r>
      <w:r>
        <w:rPr>
          <w:rFonts w:cs="Verdana"/>
        </w:rPr>
        <w:t xml:space="preserve">t seem to identify herself with the voice actors in recording her voice-over. However, when she watched her story in the interview, she </w:t>
      </w:r>
      <w:r w:rsidRPr="00691318">
        <w:rPr>
          <w:rFonts w:cs="Verdana"/>
        </w:rPr>
        <w:t>comment</w:t>
      </w:r>
      <w:r>
        <w:rPr>
          <w:rFonts w:cs="Verdana"/>
        </w:rPr>
        <w:t>ed that</w:t>
      </w:r>
      <w:r w:rsidRPr="00691318">
        <w:rPr>
          <w:rFonts w:cs="Verdana"/>
        </w:rPr>
        <w:t xml:space="preserve"> </w:t>
      </w:r>
      <w:r>
        <w:rPr>
          <w:rFonts w:cs="Verdana"/>
        </w:rPr>
        <w:t>she was annoyed by her voice in the</w:t>
      </w:r>
      <w:r w:rsidRPr="00691318">
        <w:rPr>
          <w:rFonts w:cs="Verdana"/>
        </w:rPr>
        <w:t xml:space="preserve"> digital story</w:t>
      </w:r>
      <w:r>
        <w:rPr>
          <w:rFonts w:cs="Verdana"/>
        </w:rPr>
        <w:t xml:space="preserve"> because “</w:t>
      </w:r>
      <w:r w:rsidRPr="00691318">
        <w:rPr>
          <w:rFonts w:cs="Verdana"/>
        </w:rPr>
        <w:t>my emotions didn</w:t>
      </w:r>
      <w:r w:rsidR="009D1E12">
        <w:rPr>
          <w:rFonts w:cs="Verdana"/>
        </w:rPr>
        <w:t>’</w:t>
      </w:r>
      <w:r w:rsidRPr="00691318">
        <w:rPr>
          <w:rFonts w:cs="Verdana"/>
        </w:rPr>
        <w:t>t come through as much as I wanted</w:t>
      </w:r>
      <w:r>
        <w:rPr>
          <w:rFonts w:cs="Verdana"/>
        </w:rPr>
        <w:t>” (interview). She concluded that she tried to sound smooth and clear, but did not exaggerate emotions like</w:t>
      </w:r>
      <w:r w:rsidRPr="00691318">
        <w:rPr>
          <w:rFonts w:cs="Verdana"/>
        </w:rPr>
        <w:t xml:space="preserve"> voice actors d</w:t>
      </w:r>
      <w:r>
        <w:rPr>
          <w:rFonts w:cs="Verdana"/>
        </w:rPr>
        <w:t xml:space="preserve">o. </w:t>
      </w:r>
    </w:p>
    <w:p w14:paraId="0483BB4D" w14:textId="3E78A804" w:rsidR="00C61FA3" w:rsidRDefault="00C61FA3" w:rsidP="00C61FA3">
      <w:pPr>
        <w:autoSpaceDE w:val="0"/>
        <w:autoSpaceDN w:val="0"/>
        <w:adjustRightInd w:val="0"/>
        <w:snapToGrid w:val="0"/>
        <w:spacing w:line="480" w:lineRule="auto"/>
        <w:ind w:firstLine="562"/>
        <w:rPr>
          <w:rFonts w:cs="Verdana"/>
        </w:rPr>
      </w:pPr>
      <w:r>
        <w:rPr>
          <w:rFonts w:cs="Verdana"/>
        </w:rPr>
        <w:t xml:space="preserve">Both </w:t>
      </w:r>
      <w:r w:rsidRPr="00691318">
        <w:rPr>
          <w:rFonts w:cs="Verdana"/>
        </w:rPr>
        <w:t>Cornet and Julia</w:t>
      </w:r>
      <w:r>
        <w:rPr>
          <w:rFonts w:cs="Verdana"/>
        </w:rPr>
        <w:t xml:space="preserve"> regularly watched Japanese cartoons, and were familiar with the way the voice actors spoke. However, Cornet</w:t>
      </w:r>
      <w:r w:rsidR="009D1E12">
        <w:rPr>
          <w:rFonts w:cs="Verdana"/>
        </w:rPr>
        <w:t>’</w:t>
      </w:r>
      <w:r>
        <w:rPr>
          <w:rFonts w:cs="Verdana"/>
        </w:rPr>
        <w:t>s identification with the voice actors seemed to make voice actors a potential model of speaking, while Julia didn</w:t>
      </w:r>
      <w:r w:rsidR="009D1E12">
        <w:rPr>
          <w:rFonts w:cs="Verdana"/>
        </w:rPr>
        <w:t>’</w:t>
      </w:r>
      <w:r>
        <w:rPr>
          <w:rFonts w:cs="Verdana"/>
        </w:rPr>
        <w:t>t see it as relevant to this project.</w:t>
      </w:r>
      <w:r w:rsidRPr="00691318">
        <w:rPr>
          <w:rFonts w:cs="Verdana"/>
        </w:rPr>
        <w:t xml:space="preserve"> </w:t>
      </w:r>
      <w:r>
        <w:rPr>
          <w:rFonts w:cs="Verdana"/>
        </w:rPr>
        <w:t>This difference suggests that designers</w:t>
      </w:r>
      <w:r w:rsidR="002329BE">
        <w:rPr>
          <w:rFonts w:cs="Verdana"/>
        </w:rPr>
        <w:t>’</w:t>
      </w:r>
      <w:r>
        <w:rPr>
          <w:rFonts w:cs="Verdana"/>
        </w:rPr>
        <w:t xml:space="preserve"> identification</w:t>
      </w:r>
      <w:r w:rsidR="00761587">
        <w:rPr>
          <w:rFonts w:cs="Verdana"/>
        </w:rPr>
        <w:t>s</w:t>
      </w:r>
      <w:r>
        <w:rPr>
          <w:rFonts w:cs="Verdana"/>
        </w:rPr>
        <w:t xml:space="preserve"> and imagination</w:t>
      </w:r>
      <w:r w:rsidR="00761587">
        <w:rPr>
          <w:rFonts w:cs="Verdana"/>
        </w:rPr>
        <w:t>s</w:t>
      </w:r>
      <w:r>
        <w:rPr>
          <w:rFonts w:cs="Verdana"/>
        </w:rPr>
        <w:t xml:space="preserve"> influence what could become resource. This use of resource further affected her identity as </w:t>
      </w:r>
      <w:r w:rsidR="00EB1B62">
        <w:rPr>
          <w:rFonts w:cs="Verdana"/>
        </w:rPr>
        <w:t>a</w:t>
      </w:r>
      <w:r>
        <w:rPr>
          <w:rFonts w:cs="Verdana"/>
        </w:rPr>
        <w:t xml:space="preserve"> result. Because she sounded like a voice actor, she further reinforced her identity as </w:t>
      </w:r>
      <w:r w:rsidR="00EB1B62">
        <w:rPr>
          <w:rFonts w:cs="Verdana"/>
        </w:rPr>
        <w:t xml:space="preserve">a </w:t>
      </w:r>
      <w:r>
        <w:rPr>
          <w:rFonts w:cs="Verdana"/>
        </w:rPr>
        <w:t>Japanese media participant.</w:t>
      </w:r>
    </w:p>
    <w:p w14:paraId="4CB519B7" w14:textId="77777777" w:rsidR="00C61FA3" w:rsidRDefault="00C61FA3" w:rsidP="00C61FA3">
      <w:pPr>
        <w:pStyle w:val="Heading2"/>
      </w:pPr>
      <w:bookmarkStart w:id="171" w:name="_Toc293665987"/>
      <w:bookmarkStart w:id="172" w:name="_Toc293666703"/>
      <w:bookmarkStart w:id="173" w:name="_Toc311537585"/>
      <w:r>
        <w:t>Choice of Visuals</w:t>
      </w:r>
      <w:bookmarkEnd w:id="171"/>
      <w:bookmarkEnd w:id="172"/>
      <w:bookmarkEnd w:id="173"/>
    </w:p>
    <w:p w14:paraId="5AA869C8" w14:textId="0FCE68E2" w:rsidR="00C61FA3" w:rsidRDefault="00C07C14"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The participants originally worked mostly within a </w:t>
      </w:r>
      <w:r w:rsidR="00EB1B62">
        <w:rPr>
          <w:rFonts w:asciiTheme="minorHAnsi" w:eastAsia="Times New Roman" w:hAnsiTheme="minorHAnsi" w:cs="Times New Roman"/>
        </w:rPr>
        <w:t xml:space="preserve">single </w:t>
      </w:r>
      <w:r>
        <w:rPr>
          <w:rFonts w:asciiTheme="minorHAnsi" w:eastAsia="Times New Roman" w:hAnsiTheme="minorHAnsi" w:cs="Times New Roman"/>
        </w:rPr>
        <w:t>mode (</w:t>
      </w:r>
      <w:r w:rsidR="00EB1B62">
        <w:rPr>
          <w:rFonts w:asciiTheme="minorHAnsi" w:eastAsia="Times New Roman" w:hAnsiTheme="minorHAnsi" w:cs="Times New Roman"/>
        </w:rPr>
        <w:t xml:space="preserve">i.e., </w:t>
      </w:r>
      <w:r>
        <w:rPr>
          <w:rFonts w:asciiTheme="minorHAnsi" w:eastAsia="Times New Roman" w:hAnsiTheme="minorHAnsi" w:cs="Times New Roman"/>
        </w:rPr>
        <w:t xml:space="preserve">writing), eventually two </w:t>
      </w:r>
      <w:r w:rsidR="00EB1B62">
        <w:rPr>
          <w:rFonts w:asciiTheme="minorHAnsi" w:eastAsia="Times New Roman" w:hAnsiTheme="minorHAnsi" w:cs="Times New Roman"/>
        </w:rPr>
        <w:t xml:space="preserve">linguistic </w:t>
      </w:r>
      <w:r>
        <w:rPr>
          <w:rFonts w:asciiTheme="minorHAnsi" w:eastAsia="Times New Roman" w:hAnsiTheme="minorHAnsi" w:cs="Times New Roman"/>
        </w:rPr>
        <w:t>modes (</w:t>
      </w:r>
      <w:r w:rsidR="00EB1B62">
        <w:rPr>
          <w:rFonts w:asciiTheme="minorHAnsi" w:eastAsia="Times New Roman" w:hAnsiTheme="minorHAnsi" w:cs="Times New Roman"/>
        </w:rPr>
        <w:t xml:space="preserve">i.e., </w:t>
      </w:r>
      <w:r>
        <w:rPr>
          <w:rFonts w:asciiTheme="minorHAnsi" w:eastAsia="Times New Roman" w:hAnsiTheme="minorHAnsi" w:cs="Times New Roman"/>
        </w:rPr>
        <w:t xml:space="preserve">writing and speaking), and finally combined </w:t>
      </w:r>
      <w:r w:rsidR="00EB1B62">
        <w:rPr>
          <w:rFonts w:asciiTheme="minorHAnsi" w:eastAsia="Times New Roman" w:hAnsiTheme="minorHAnsi" w:cs="Times New Roman"/>
        </w:rPr>
        <w:t>multiple modes on the computer (i.e.,</w:t>
      </w:r>
      <w:r>
        <w:rPr>
          <w:rFonts w:asciiTheme="minorHAnsi" w:eastAsia="Times New Roman" w:hAnsiTheme="minorHAnsi" w:cs="Times New Roman"/>
        </w:rPr>
        <w:t xml:space="preserve"> </w:t>
      </w:r>
      <w:r w:rsidR="00EB1B62">
        <w:rPr>
          <w:rFonts w:asciiTheme="minorHAnsi" w:eastAsia="Times New Roman" w:hAnsiTheme="minorHAnsi" w:cs="Times New Roman"/>
        </w:rPr>
        <w:t xml:space="preserve">adding </w:t>
      </w:r>
      <w:r>
        <w:rPr>
          <w:rFonts w:asciiTheme="minorHAnsi" w:eastAsia="Times New Roman" w:hAnsiTheme="minorHAnsi" w:cs="Times New Roman"/>
        </w:rPr>
        <w:t>visual and music</w:t>
      </w:r>
      <w:r w:rsidR="00EB1B62">
        <w:rPr>
          <w:rFonts w:asciiTheme="minorHAnsi" w:eastAsia="Times New Roman" w:hAnsiTheme="minorHAnsi" w:cs="Times New Roman"/>
        </w:rPr>
        <w:t>)</w:t>
      </w:r>
      <w:r>
        <w:rPr>
          <w:rFonts w:asciiTheme="minorHAnsi" w:eastAsia="Times New Roman" w:hAnsiTheme="minorHAnsi" w:cs="Times New Roman"/>
        </w:rPr>
        <w:t xml:space="preserve">. In this stage, they </w:t>
      </w:r>
      <w:r w:rsidR="00C61FA3">
        <w:rPr>
          <w:rFonts w:asciiTheme="minorHAnsi" w:eastAsia="Times New Roman" w:hAnsiTheme="minorHAnsi" w:cs="Times New Roman"/>
        </w:rPr>
        <w:t>chose a variety of visuals in telling the story. There was a pattern in the preferred sources</w:t>
      </w:r>
      <w:r>
        <w:rPr>
          <w:rFonts w:asciiTheme="minorHAnsi" w:eastAsia="Times New Roman" w:hAnsiTheme="minorHAnsi" w:cs="Times New Roman"/>
        </w:rPr>
        <w:t>.</w:t>
      </w:r>
      <w:r w:rsidR="00C61FA3">
        <w:rPr>
          <w:rFonts w:asciiTheme="minorHAnsi" w:eastAsia="Times New Roman" w:hAnsiTheme="minorHAnsi" w:cs="Times New Roman"/>
        </w:rPr>
        <w:t xml:space="preserve"> </w:t>
      </w:r>
      <w:r>
        <w:rPr>
          <w:rFonts w:asciiTheme="minorHAnsi" w:eastAsia="Times New Roman" w:hAnsiTheme="minorHAnsi" w:cs="Times New Roman"/>
        </w:rPr>
        <w:t xml:space="preserve">They preferred </w:t>
      </w:r>
      <w:r w:rsidR="00EB1B62">
        <w:rPr>
          <w:rFonts w:asciiTheme="minorHAnsi" w:eastAsia="Times New Roman" w:hAnsiTheme="minorHAnsi" w:cs="Times New Roman"/>
        </w:rPr>
        <w:t xml:space="preserve">personal sources to those found on the Internet, </w:t>
      </w:r>
      <w:r w:rsidR="002E76EC">
        <w:rPr>
          <w:rFonts w:asciiTheme="minorHAnsi" w:eastAsia="Times New Roman" w:hAnsiTheme="minorHAnsi" w:cs="Times New Roman"/>
        </w:rPr>
        <w:t>such as</w:t>
      </w:r>
      <w:r w:rsidR="00EB1B62">
        <w:rPr>
          <w:rFonts w:asciiTheme="minorHAnsi" w:eastAsia="Times New Roman" w:hAnsiTheme="minorHAnsi" w:cs="Times New Roman"/>
        </w:rPr>
        <w:t xml:space="preserve"> </w:t>
      </w:r>
      <w:r w:rsidR="00C61FA3">
        <w:rPr>
          <w:rFonts w:asciiTheme="minorHAnsi" w:eastAsia="Times New Roman" w:hAnsiTheme="minorHAnsi" w:cs="Times New Roman"/>
        </w:rPr>
        <w:t>the</w:t>
      </w:r>
      <w:r>
        <w:rPr>
          <w:rFonts w:asciiTheme="minorHAnsi" w:eastAsia="Times New Roman" w:hAnsiTheme="minorHAnsi" w:cs="Times New Roman"/>
        </w:rPr>
        <w:t>ir own</w:t>
      </w:r>
      <w:r w:rsidR="00C61FA3">
        <w:rPr>
          <w:rFonts w:asciiTheme="minorHAnsi" w:eastAsia="Times New Roman" w:hAnsiTheme="minorHAnsi" w:cs="Times New Roman"/>
        </w:rPr>
        <w:t xml:space="preserve"> drawing, the </w:t>
      </w:r>
      <w:r w:rsidR="00027F40">
        <w:rPr>
          <w:rFonts w:asciiTheme="minorHAnsi" w:eastAsia="Times New Roman" w:hAnsiTheme="minorHAnsi" w:cs="Times New Roman"/>
        </w:rPr>
        <w:t>photograph</w:t>
      </w:r>
      <w:r w:rsidR="00C61FA3">
        <w:rPr>
          <w:rFonts w:asciiTheme="minorHAnsi" w:eastAsia="Times New Roman" w:hAnsiTheme="minorHAnsi" w:cs="Times New Roman"/>
        </w:rPr>
        <w:t xml:space="preserve">s that they had taken, and the </w:t>
      </w:r>
      <w:r w:rsidR="00027F40">
        <w:rPr>
          <w:rFonts w:asciiTheme="minorHAnsi" w:eastAsia="Times New Roman" w:hAnsiTheme="minorHAnsi" w:cs="Times New Roman"/>
        </w:rPr>
        <w:t>photograph</w:t>
      </w:r>
      <w:r w:rsidR="00C61FA3">
        <w:rPr>
          <w:rFonts w:asciiTheme="minorHAnsi" w:eastAsia="Times New Roman" w:hAnsiTheme="minorHAnsi" w:cs="Times New Roman"/>
        </w:rPr>
        <w:t xml:space="preserve">s of themselves. </w:t>
      </w:r>
      <w:r w:rsidR="00EB1B62">
        <w:rPr>
          <w:rFonts w:asciiTheme="minorHAnsi" w:eastAsia="Times New Roman" w:hAnsiTheme="minorHAnsi" w:cs="Times New Roman"/>
        </w:rPr>
        <w:t>However, t</w:t>
      </w:r>
      <w:r w:rsidR="00C61FA3">
        <w:rPr>
          <w:rFonts w:asciiTheme="minorHAnsi" w:eastAsia="Times New Roman" w:hAnsiTheme="minorHAnsi" w:cs="Times New Roman"/>
        </w:rPr>
        <w:t>hey also complementarily used the visuals from the Internet, which had its advantages (i.e., instantaneity and variety) but also disadvantage</w:t>
      </w:r>
      <w:r w:rsidR="002E76EC">
        <w:rPr>
          <w:rFonts w:asciiTheme="minorHAnsi" w:eastAsia="Times New Roman" w:hAnsiTheme="minorHAnsi" w:cs="Times New Roman"/>
        </w:rPr>
        <w:t>s</w:t>
      </w:r>
      <w:r w:rsidR="00C61FA3">
        <w:rPr>
          <w:rFonts w:asciiTheme="minorHAnsi" w:eastAsia="Times New Roman" w:hAnsiTheme="minorHAnsi" w:cs="Times New Roman"/>
        </w:rPr>
        <w:t xml:space="preserve"> (i.e., not easily shapeable). The visuals fulfilled a variety of functions, such as iconic representation</w:t>
      </w:r>
      <w:r w:rsidR="00761587">
        <w:rPr>
          <w:rFonts w:asciiTheme="minorHAnsi" w:eastAsia="Times New Roman" w:hAnsiTheme="minorHAnsi" w:cs="Times New Roman"/>
        </w:rPr>
        <w:t>s</w:t>
      </w:r>
      <w:r w:rsidR="00C61FA3">
        <w:rPr>
          <w:rFonts w:asciiTheme="minorHAnsi" w:eastAsia="Times New Roman" w:hAnsiTheme="minorHAnsi" w:cs="Times New Roman"/>
        </w:rPr>
        <w:t xml:space="preserve"> of the experience, conceptual representation</w:t>
      </w:r>
      <w:r w:rsidR="00761587">
        <w:rPr>
          <w:rFonts w:asciiTheme="minorHAnsi" w:eastAsia="Times New Roman" w:hAnsiTheme="minorHAnsi" w:cs="Times New Roman"/>
        </w:rPr>
        <w:t>s</w:t>
      </w:r>
      <w:r w:rsidR="00C61FA3">
        <w:rPr>
          <w:rFonts w:asciiTheme="minorHAnsi" w:eastAsia="Times New Roman" w:hAnsiTheme="minorHAnsi" w:cs="Times New Roman"/>
        </w:rPr>
        <w:t xml:space="preserve"> with written words or symbols, thematic representation</w:t>
      </w:r>
      <w:r w:rsidR="00761587">
        <w:rPr>
          <w:rFonts w:asciiTheme="minorHAnsi" w:eastAsia="Times New Roman" w:hAnsiTheme="minorHAnsi" w:cs="Times New Roman"/>
        </w:rPr>
        <w:t>s</w:t>
      </w:r>
      <w:r w:rsidR="00C61FA3">
        <w:rPr>
          <w:rFonts w:asciiTheme="minorHAnsi" w:eastAsia="Times New Roman" w:hAnsiTheme="minorHAnsi" w:cs="Times New Roman"/>
        </w:rPr>
        <w:t xml:space="preserve"> with </w:t>
      </w:r>
      <w:r w:rsidR="00D629DE">
        <w:rPr>
          <w:rFonts w:asciiTheme="minorHAnsi" w:eastAsia="Times New Roman" w:hAnsiTheme="minorHAnsi" w:cs="Times New Roman"/>
        </w:rPr>
        <w:t>photograph</w:t>
      </w:r>
      <w:r w:rsidR="00C61FA3">
        <w:rPr>
          <w:rFonts w:asciiTheme="minorHAnsi" w:eastAsia="Times New Roman" w:hAnsiTheme="minorHAnsi" w:cs="Times New Roman"/>
        </w:rPr>
        <w:t>s, and attitudinal representation</w:t>
      </w:r>
      <w:r w:rsidR="00761587">
        <w:rPr>
          <w:rFonts w:asciiTheme="minorHAnsi" w:eastAsia="Times New Roman" w:hAnsiTheme="minorHAnsi" w:cs="Times New Roman"/>
        </w:rPr>
        <w:t>s</w:t>
      </w:r>
      <w:r w:rsidR="00C61FA3">
        <w:rPr>
          <w:rFonts w:asciiTheme="minorHAnsi" w:eastAsia="Times New Roman" w:hAnsiTheme="minorHAnsi" w:cs="Times New Roman"/>
        </w:rPr>
        <w:t xml:space="preserve"> of the characters in the story. </w:t>
      </w:r>
      <w:r w:rsidR="00E8298C">
        <w:rPr>
          <w:rFonts w:eastAsia="Times New Roman"/>
        </w:rPr>
        <w:t xml:space="preserve">As the digital story voice-over had elements of both explaining their actions and their reflections, all the participants used the combination of iconic and symbolic visuals. </w:t>
      </w:r>
      <w:r w:rsidR="00C61FA3">
        <w:rPr>
          <w:rFonts w:asciiTheme="minorHAnsi" w:eastAsia="Times New Roman" w:hAnsiTheme="minorHAnsi" w:cs="Times New Roman"/>
        </w:rPr>
        <w:t>Composition of the images such as color and layout were used to make meanings with the visuals.</w:t>
      </w:r>
    </w:p>
    <w:p w14:paraId="3BED8B56" w14:textId="77777777" w:rsidR="00C61FA3" w:rsidRDefault="00C61FA3" w:rsidP="009B5B9B">
      <w:pPr>
        <w:pStyle w:val="Heading3"/>
      </w:pPr>
      <w:bookmarkStart w:id="174" w:name="_Toc293665988"/>
      <w:bookmarkStart w:id="175" w:name="_Toc293666704"/>
      <w:bookmarkStart w:id="176" w:name="_Toc311537586"/>
      <w:r>
        <w:t>Iconic Visuals: “Visual Aids” Representing the Experience</w:t>
      </w:r>
      <w:bookmarkEnd w:id="174"/>
      <w:bookmarkEnd w:id="175"/>
      <w:bookmarkEnd w:id="176"/>
    </w:p>
    <w:p w14:paraId="573622D7" w14:textId="41D06815" w:rsidR="00734A7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 xml:space="preserve">Some visuals were used to represent the experience concretely. </w:t>
      </w:r>
      <w:r w:rsidR="00734A73">
        <w:rPr>
          <w:rFonts w:asciiTheme="minorHAnsi" w:eastAsia="Times New Roman" w:hAnsiTheme="minorHAnsi"/>
        </w:rPr>
        <w:t>There are many examples of this. Some represent the object that they talk about in the story, for example,</w:t>
      </w:r>
      <w:r w:rsidR="00734A73" w:rsidRPr="00734A73">
        <w:rPr>
          <w:rFonts w:asciiTheme="minorHAnsi" w:eastAsia="Times New Roman" w:hAnsiTheme="minorHAnsi"/>
        </w:rPr>
        <w:t xml:space="preserve"> </w:t>
      </w:r>
      <w:r w:rsidR="00734A73">
        <w:rPr>
          <w:rFonts w:asciiTheme="minorHAnsi" w:eastAsia="Times New Roman" w:hAnsiTheme="minorHAnsi"/>
        </w:rPr>
        <w:t xml:space="preserve">a drawing of a bus (Alicia), a </w:t>
      </w:r>
      <w:r w:rsidR="00D629DE">
        <w:rPr>
          <w:rFonts w:asciiTheme="minorHAnsi" w:eastAsia="Times New Roman" w:hAnsiTheme="minorHAnsi"/>
        </w:rPr>
        <w:t>photograph</w:t>
      </w:r>
      <w:r w:rsidR="00BD7041">
        <w:rPr>
          <w:rFonts w:asciiTheme="minorHAnsi" w:eastAsia="Times New Roman" w:hAnsiTheme="minorHAnsi"/>
        </w:rPr>
        <w:t xml:space="preserve"> of a soccer ball</w:t>
      </w:r>
      <w:r w:rsidR="00734A73">
        <w:rPr>
          <w:rFonts w:asciiTheme="minorHAnsi" w:eastAsia="Times New Roman" w:hAnsiTheme="minorHAnsi"/>
        </w:rPr>
        <w:t xml:space="preserve"> (Kendra), and a </w:t>
      </w:r>
      <w:r w:rsidR="00D629DE">
        <w:rPr>
          <w:rFonts w:asciiTheme="minorHAnsi" w:eastAsia="Times New Roman" w:hAnsiTheme="minorHAnsi"/>
        </w:rPr>
        <w:t>photograph</w:t>
      </w:r>
      <w:r w:rsidR="00734A73">
        <w:rPr>
          <w:rFonts w:asciiTheme="minorHAnsi" w:eastAsia="Times New Roman" w:hAnsiTheme="minorHAnsi"/>
        </w:rPr>
        <w:t xml:space="preserve"> of a piano (Ming). Some represent the location that they talk about going </w:t>
      </w:r>
      <w:r w:rsidR="00761587">
        <w:rPr>
          <w:rFonts w:asciiTheme="minorHAnsi" w:eastAsia="Times New Roman" w:hAnsiTheme="minorHAnsi"/>
        </w:rPr>
        <w:t xml:space="preserve">to </w:t>
      </w:r>
      <w:r w:rsidR="00734A73">
        <w:rPr>
          <w:rFonts w:asciiTheme="minorHAnsi" w:eastAsia="Times New Roman" w:hAnsiTheme="minorHAnsi"/>
        </w:rPr>
        <w:t xml:space="preserve">in the story, for example </w:t>
      </w:r>
      <w:r w:rsidR="00D629DE">
        <w:rPr>
          <w:rFonts w:asciiTheme="minorHAnsi" w:eastAsia="Times New Roman" w:hAnsiTheme="minorHAnsi"/>
        </w:rPr>
        <w:t>photograph</w:t>
      </w:r>
      <w:r w:rsidR="007D519C">
        <w:rPr>
          <w:rFonts w:asciiTheme="minorHAnsi" w:eastAsia="Times New Roman" w:hAnsiTheme="minorHAnsi"/>
        </w:rPr>
        <w:t>s</w:t>
      </w:r>
      <w:r w:rsidR="00734A73">
        <w:rPr>
          <w:rFonts w:asciiTheme="minorHAnsi" w:eastAsia="Times New Roman" w:hAnsiTheme="minorHAnsi"/>
        </w:rPr>
        <w:t xml:space="preserve"> of Osaka</w:t>
      </w:r>
      <w:r w:rsidR="007D519C">
        <w:rPr>
          <w:rFonts w:asciiTheme="minorHAnsi" w:eastAsia="Times New Roman" w:hAnsiTheme="minorHAnsi"/>
        </w:rPr>
        <w:t xml:space="preserve"> </w:t>
      </w:r>
      <w:r w:rsidR="00734A73">
        <w:rPr>
          <w:rFonts w:asciiTheme="minorHAnsi" w:eastAsia="Times New Roman" w:hAnsiTheme="minorHAnsi"/>
        </w:rPr>
        <w:t xml:space="preserve">(Amy), of </w:t>
      </w:r>
      <w:r w:rsidR="007D519C">
        <w:rPr>
          <w:rFonts w:asciiTheme="minorHAnsi" w:eastAsia="Times New Roman" w:hAnsiTheme="minorHAnsi"/>
        </w:rPr>
        <w:t>a</w:t>
      </w:r>
      <w:r w:rsidR="00734A73">
        <w:rPr>
          <w:rFonts w:asciiTheme="minorHAnsi" w:eastAsia="Times New Roman" w:hAnsiTheme="minorHAnsi"/>
        </w:rPr>
        <w:t xml:space="preserve"> village (Cornet), and of San Francisco (Nok). Yet others represent an activity</w:t>
      </w:r>
      <w:r w:rsidR="00761587">
        <w:rPr>
          <w:rFonts w:asciiTheme="minorHAnsi" w:eastAsia="Times New Roman" w:hAnsiTheme="minorHAnsi"/>
        </w:rPr>
        <w:t>:</w:t>
      </w:r>
      <w:r w:rsidR="00734A73">
        <w:rPr>
          <w:rFonts w:asciiTheme="minorHAnsi" w:eastAsia="Times New Roman" w:hAnsiTheme="minorHAnsi"/>
        </w:rPr>
        <w:t xml:space="preserve"> </w:t>
      </w:r>
      <w:r w:rsidR="002427B7">
        <w:rPr>
          <w:rFonts w:asciiTheme="minorHAnsi" w:eastAsia="Times New Roman" w:hAnsiTheme="minorHAnsi"/>
        </w:rPr>
        <w:t xml:space="preserve">a drawing of herself and her friend setting up an event and a </w:t>
      </w:r>
      <w:r w:rsidR="00D629DE">
        <w:rPr>
          <w:rFonts w:asciiTheme="minorHAnsi" w:eastAsia="Times New Roman" w:hAnsiTheme="minorHAnsi"/>
        </w:rPr>
        <w:t>photograph</w:t>
      </w:r>
      <w:r w:rsidR="002427B7">
        <w:rPr>
          <w:rFonts w:asciiTheme="minorHAnsi" w:eastAsia="Times New Roman" w:hAnsiTheme="minorHAnsi"/>
        </w:rPr>
        <w:t xml:space="preserve"> of herself and her friend shopping (Alicia), </w:t>
      </w:r>
      <w:r w:rsidR="00D629DE">
        <w:rPr>
          <w:rFonts w:asciiTheme="minorHAnsi" w:eastAsia="Times New Roman" w:hAnsiTheme="minorHAnsi"/>
        </w:rPr>
        <w:t>photograph</w:t>
      </w:r>
      <w:r w:rsidR="007D519C">
        <w:rPr>
          <w:rFonts w:asciiTheme="minorHAnsi" w:eastAsia="Times New Roman" w:hAnsiTheme="minorHAnsi"/>
        </w:rPr>
        <w:t>s</w:t>
      </w:r>
      <w:r w:rsidR="00734A73">
        <w:rPr>
          <w:rFonts w:asciiTheme="minorHAnsi" w:eastAsia="Times New Roman" w:hAnsiTheme="minorHAnsi"/>
        </w:rPr>
        <w:t xml:space="preserve"> of herself playing with the children and of herself digging a hole </w:t>
      </w:r>
      <w:r w:rsidR="007D519C">
        <w:rPr>
          <w:rFonts w:asciiTheme="minorHAnsi" w:eastAsia="Times New Roman" w:hAnsiTheme="minorHAnsi"/>
        </w:rPr>
        <w:t xml:space="preserve">for the foundation of a house </w:t>
      </w:r>
      <w:r w:rsidR="00734A73">
        <w:rPr>
          <w:rFonts w:asciiTheme="minorHAnsi" w:eastAsia="Times New Roman" w:hAnsiTheme="minorHAnsi"/>
        </w:rPr>
        <w:t>(Julia)</w:t>
      </w:r>
      <w:r w:rsidR="002427B7">
        <w:rPr>
          <w:rFonts w:asciiTheme="minorHAnsi" w:eastAsia="Times New Roman" w:hAnsiTheme="minorHAnsi"/>
        </w:rPr>
        <w:t xml:space="preserve">. </w:t>
      </w:r>
    </w:p>
    <w:p w14:paraId="230738DD" w14:textId="4D456DEE"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rPr>
        <w:t xml:space="preserve">Some participants </w:t>
      </w:r>
      <w:r w:rsidR="007D519C">
        <w:rPr>
          <w:rFonts w:asciiTheme="minorHAnsi" w:eastAsia="Times New Roman" w:hAnsiTheme="minorHAnsi"/>
        </w:rPr>
        <w:t>expressed their preference</w:t>
      </w:r>
      <w:r w:rsidR="002427B7">
        <w:rPr>
          <w:rFonts w:asciiTheme="minorHAnsi" w:eastAsia="Times New Roman" w:hAnsiTheme="minorHAnsi"/>
        </w:rPr>
        <w:t xml:space="preserve"> </w:t>
      </w:r>
      <w:r w:rsidR="00761587">
        <w:rPr>
          <w:rFonts w:asciiTheme="minorHAnsi" w:eastAsia="Times New Roman" w:hAnsiTheme="minorHAnsi"/>
        </w:rPr>
        <w:t>for</w:t>
      </w:r>
      <w:r w:rsidR="002427B7">
        <w:rPr>
          <w:rFonts w:asciiTheme="minorHAnsi" w:eastAsia="Times New Roman" w:hAnsiTheme="minorHAnsi"/>
        </w:rPr>
        <w:t xml:space="preserve"> us</w:t>
      </w:r>
      <w:r w:rsidR="00761587">
        <w:rPr>
          <w:rFonts w:asciiTheme="minorHAnsi" w:eastAsia="Times New Roman" w:hAnsiTheme="minorHAnsi"/>
        </w:rPr>
        <w:t>ing</w:t>
      </w:r>
      <w:r w:rsidR="002427B7">
        <w:rPr>
          <w:rFonts w:asciiTheme="minorHAnsi" w:eastAsia="Times New Roman" w:hAnsiTheme="minorHAnsi"/>
        </w:rPr>
        <w:t xml:space="preserve"> iconic</w:t>
      </w:r>
      <w:r>
        <w:rPr>
          <w:rFonts w:asciiTheme="minorHAnsi" w:eastAsia="Times New Roman" w:hAnsiTheme="minorHAnsi"/>
        </w:rPr>
        <w:t xml:space="preserve"> </w:t>
      </w:r>
      <w:r w:rsidR="002427B7">
        <w:rPr>
          <w:rFonts w:asciiTheme="minorHAnsi" w:eastAsia="Times New Roman" w:hAnsiTheme="minorHAnsi"/>
        </w:rPr>
        <w:t>visuals in order to enhance the audience</w:t>
      </w:r>
      <w:r w:rsidR="00761587">
        <w:rPr>
          <w:rFonts w:asciiTheme="minorHAnsi" w:eastAsia="Times New Roman" w:hAnsiTheme="minorHAnsi"/>
        </w:rPr>
        <w:t>’s</w:t>
      </w:r>
      <w:r w:rsidR="002427B7">
        <w:rPr>
          <w:rFonts w:asciiTheme="minorHAnsi" w:eastAsia="Times New Roman" w:hAnsiTheme="minorHAnsi"/>
        </w:rPr>
        <w:t xml:space="preserve"> comprehension. </w:t>
      </w:r>
      <w:r>
        <w:rPr>
          <w:rFonts w:asciiTheme="minorHAnsi" w:eastAsia="Times New Roman" w:hAnsiTheme="minorHAnsi"/>
        </w:rPr>
        <w:t xml:space="preserve">Nok explained </w:t>
      </w:r>
      <w:r w:rsidR="002427B7">
        <w:rPr>
          <w:rFonts w:asciiTheme="minorHAnsi" w:eastAsia="Times New Roman" w:hAnsiTheme="minorHAnsi"/>
        </w:rPr>
        <w:t>that she</w:t>
      </w:r>
      <w:r>
        <w:rPr>
          <w:rFonts w:asciiTheme="minorHAnsi" w:eastAsia="Times New Roman" w:hAnsiTheme="minorHAnsi"/>
        </w:rPr>
        <w:t xml:space="preserve"> intentionally tried to use iconic visuals exclusively. This was because </w:t>
      </w:r>
      <w:r w:rsidR="007D519C">
        <w:rPr>
          <w:rFonts w:asciiTheme="minorHAnsi" w:eastAsia="Times New Roman" w:hAnsiTheme="minorHAnsi"/>
        </w:rPr>
        <w:t>she</w:t>
      </w:r>
      <w:r>
        <w:rPr>
          <w:rFonts w:asciiTheme="minorHAnsi" w:eastAsia="Times New Roman" w:hAnsiTheme="minorHAnsi"/>
        </w:rPr>
        <w:t xml:space="preserve"> felt that the visuals in the sample stories did not help communicate the storyline as well as </w:t>
      </w:r>
      <w:r w:rsidR="007D519C">
        <w:rPr>
          <w:rFonts w:asciiTheme="minorHAnsi" w:eastAsia="Times New Roman" w:hAnsiTheme="minorHAnsi"/>
        </w:rPr>
        <w:t>she</w:t>
      </w:r>
      <w:r>
        <w:rPr>
          <w:rFonts w:asciiTheme="minorHAnsi" w:eastAsia="Times New Roman" w:hAnsiTheme="minorHAnsi"/>
        </w:rPr>
        <w:t xml:space="preserve"> had hoped</w:t>
      </w:r>
      <w:r w:rsidRPr="00691318">
        <w:rPr>
          <w:rFonts w:asciiTheme="minorHAnsi" w:eastAsia="Times New Roman" w:hAnsiTheme="minorHAnsi"/>
        </w:rPr>
        <w:t xml:space="preserve">. </w:t>
      </w:r>
      <w:r>
        <w:rPr>
          <w:rFonts w:asciiTheme="minorHAnsi" w:eastAsia="Times New Roman" w:hAnsiTheme="minorHAnsi"/>
        </w:rPr>
        <w:t>Nok</w:t>
      </w:r>
      <w:r w:rsidRPr="00691318">
        <w:rPr>
          <w:rFonts w:asciiTheme="minorHAnsi" w:eastAsia="Times New Roman" w:hAnsiTheme="minorHAnsi"/>
        </w:rPr>
        <w:t xml:space="preserve"> explained that </w:t>
      </w:r>
      <w:r>
        <w:rPr>
          <w:rFonts w:asciiTheme="minorHAnsi" w:eastAsia="Times New Roman" w:hAnsiTheme="minorHAnsi"/>
        </w:rPr>
        <w:t>she had</w:t>
      </w:r>
      <w:r w:rsidR="00761587">
        <w:rPr>
          <w:rFonts w:asciiTheme="minorHAnsi" w:eastAsia="Times New Roman" w:hAnsiTheme="minorHAnsi"/>
        </w:rPr>
        <w:t xml:space="preserve"> a</w:t>
      </w:r>
      <w:r>
        <w:rPr>
          <w:rFonts w:asciiTheme="minorHAnsi" w:eastAsia="Times New Roman" w:hAnsiTheme="minorHAnsi"/>
        </w:rPr>
        <w:t xml:space="preserve"> hard time understanding the sample stories</w:t>
      </w:r>
      <w:r w:rsidR="00F056F4">
        <w:rPr>
          <w:rFonts w:asciiTheme="minorHAnsi" w:eastAsia="Times New Roman" w:hAnsiTheme="minorHAnsi"/>
        </w:rPr>
        <w:t>,</w:t>
      </w:r>
      <w:r>
        <w:rPr>
          <w:rFonts w:asciiTheme="minorHAnsi" w:eastAsia="Times New Roman" w:hAnsiTheme="minorHAnsi"/>
        </w:rPr>
        <w:t xml:space="preserve"> </w:t>
      </w:r>
      <w:r w:rsidR="00F056F4">
        <w:rPr>
          <w:rFonts w:asciiTheme="minorHAnsi" w:eastAsia="Times New Roman" w:hAnsiTheme="minorHAnsi"/>
        </w:rPr>
        <w:t>which</w:t>
      </w:r>
      <w:r>
        <w:rPr>
          <w:rFonts w:asciiTheme="minorHAnsi" w:eastAsia="Times New Roman" w:hAnsiTheme="minorHAnsi"/>
        </w:rPr>
        <w:t xml:space="preserve"> used many </w:t>
      </w:r>
      <w:r w:rsidR="00F75373">
        <w:rPr>
          <w:rFonts w:asciiTheme="minorHAnsi" w:eastAsia="Times New Roman" w:hAnsiTheme="minorHAnsi"/>
        </w:rPr>
        <w:t>“</w:t>
      </w:r>
      <w:r>
        <w:rPr>
          <w:rFonts w:asciiTheme="minorHAnsi" w:eastAsia="Times New Roman" w:hAnsiTheme="minorHAnsi"/>
        </w:rPr>
        <w:t>abstract</w:t>
      </w:r>
      <w:r w:rsidR="00F75373">
        <w:rPr>
          <w:rFonts w:asciiTheme="minorHAnsi" w:eastAsia="Times New Roman" w:hAnsiTheme="minorHAnsi"/>
        </w:rPr>
        <w:t>”</w:t>
      </w:r>
      <w:r>
        <w:rPr>
          <w:rFonts w:asciiTheme="minorHAnsi" w:eastAsia="Times New Roman" w:hAnsiTheme="minorHAnsi"/>
        </w:rPr>
        <w:t xml:space="preserve"> images</w:t>
      </w:r>
      <w:r w:rsidR="00F056F4">
        <w:rPr>
          <w:rFonts w:asciiTheme="minorHAnsi" w:eastAsia="Times New Roman" w:hAnsiTheme="minorHAnsi"/>
        </w:rPr>
        <w:t>.</w:t>
      </w:r>
      <w:r>
        <w:rPr>
          <w:rFonts w:asciiTheme="minorHAnsi" w:eastAsia="Times New Roman" w:hAnsiTheme="minorHAnsi"/>
        </w:rPr>
        <w:t xml:space="preserve"> </w:t>
      </w:r>
      <w:r w:rsidR="00F056F4">
        <w:rPr>
          <w:rFonts w:asciiTheme="minorHAnsi" w:eastAsia="Times New Roman" w:hAnsiTheme="minorHAnsi"/>
        </w:rPr>
        <w:t>Because of this</w:t>
      </w:r>
      <w:r>
        <w:rPr>
          <w:rFonts w:asciiTheme="minorHAnsi" w:eastAsia="Times New Roman" w:hAnsiTheme="minorHAnsi"/>
        </w:rPr>
        <w:t>, she</w:t>
      </w:r>
      <w:r w:rsidRPr="00691318">
        <w:rPr>
          <w:rFonts w:asciiTheme="minorHAnsi" w:eastAsia="Times New Roman" w:hAnsiTheme="minorHAnsi"/>
        </w:rPr>
        <w:t xml:space="preserve"> tried to use </w:t>
      </w:r>
      <w:r>
        <w:rPr>
          <w:rFonts w:asciiTheme="minorHAnsi" w:eastAsia="Times New Roman" w:hAnsiTheme="minorHAnsi"/>
        </w:rPr>
        <w:t xml:space="preserve">only </w:t>
      </w:r>
      <w:r w:rsidR="00F75373">
        <w:rPr>
          <w:rFonts w:asciiTheme="minorHAnsi" w:eastAsia="Times New Roman" w:hAnsiTheme="minorHAnsi"/>
        </w:rPr>
        <w:t>“</w:t>
      </w:r>
      <w:r w:rsidRPr="00691318">
        <w:rPr>
          <w:rFonts w:asciiTheme="minorHAnsi" w:eastAsia="Times New Roman" w:hAnsiTheme="minorHAnsi"/>
        </w:rPr>
        <w:t>concrete</w:t>
      </w:r>
      <w:r w:rsidR="00F75373">
        <w:rPr>
          <w:rFonts w:asciiTheme="minorHAnsi" w:eastAsia="Times New Roman" w:hAnsiTheme="minorHAnsi"/>
        </w:rPr>
        <w:t>”</w:t>
      </w:r>
      <w:r w:rsidRPr="00691318">
        <w:rPr>
          <w:rFonts w:asciiTheme="minorHAnsi" w:eastAsia="Times New Roman" w:hAnsiTheme="minorHAnsi"/>
        </w:rPr>
        <w:t xml:space="preserve"> </w:t>
      </w:r>
      <w:r w:rsidR="00027F40">
        <w:rPr>
          <w:rFonts w:asciiTheme="minorHAnsi" w:eastAsia="Times New Roman" w:hAnsiTheme="minorHAnsi"/>
        </w:rPr>
        <w:t>visual</w:t>
      </w:r>
      <w:r w:rsidRPr="00691318">
        <w:rPr>
          <w:rFonts w:asciiTheme="minorHAnsi" w:eastAsia="Times New Roman" w:hAnsiTheme="minorHAnsi"/>
        </w:rPr>
        <w:t>s</w:t>
      </w:r>
      <w:r>
        <w:rPr>
          <w:rFonts w:asciiTheme="minorHAnsi" w:eastAsia="Times New Roman" w:hAnsiTheme="minorHAnsi"/>
        </w:rPr>
        <w:t>. The following excerpt comes from the interview when I asked for her thoughts on the sample stories. She said that she didn</w:t>
      </w:r>
      <w:r w:rsidR="009D1E12">
        <w:rPr>
          <w:rFonts w:asciiTheme="minorHAnsi" w:eastAsia="Times New Roman" w:hAnsiTheme="minorHAnsi"/>
        </w:rPr>
        <w:t>’</w:t>
      </w:r>
      <w:r>
        <w:rPr>
          <w:rFonts w:asciiTheme="minorHAnsi" w:eastAsia="Times New Roman" w:hAnsiTheme="minorHAnsi"/>
        </w:rPr>
        <w:t>t understand them much, and continued.</w:t>
      </w:r>
    </w:p>
    <w:p w14:paraId="671D28DC" w14:textId="6285CE23"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 xml:space="preserve">Nok: </w:t>
      </w:r>
      <w:r w:rsidRPr="00A522FB">
        <w:rPr>
          <w:rFonts w:eastAsia="Times New Roman"/>
        </w:rPr>
        <w:t>I think uh the picture didn</w:t>
      </w:r>
      <w:r w:rsidR="009D1E12">
        <w:rPr>
          <w:rFonts w:eastAsia="Times New Roman"/>
        </w:rPr>
        <w:t>’</w:t>
      </w:r>
      <w:r w:rsidRPr="00A522FB">
        <w:rPr>
          <w:rFonts w:eastAsia="Times New Roman"/>
        </w:rPr>
        <w:t xml:space="preserve">t really tell us much? </w:t>
      </w:r>
    </w:p>
    <w:p w14:paraId="1F3CBEA6"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64B57110"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A522FB">
        <w:rPr>
          <w:rFonts w:eastAsia="Times New Roman"/>
        </w:rPr>
        <w:t>K</w:t>
      </w:r>
      <w:r>
        <w:rPr>
          <w:rFonts w:eastAsia="Times New Roman"/>
        </w:rPr>
        <w:t>eiko</w:t>
      </w:r>
      <w:r w:rsidRPr="00A522FB">
        <w:rPr>
          <w:rFonts w:eastAsia="Times New Roman"/>
        </w:rPr>
        <w:t xml:space="preserve">: </w:t>
      </w:r>
      <w:r>
        <w:rPr>
          <w:rFonts w:eastAsia="Times New Roman"/>
        </w:rPr>
        <w:t>H</w:t>
      </w:r>
      <w:r w:rsidRPr="00A522FB">
        <w:rPr>
          <w:rFonts w:eastAsia="Times New Roman"/>
        </w:rPr>
        <w:t>uh</w:t>
      </w:r>
    </w:p>
    <w:p w14:paraId="786AB5CD"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1FBF574B" w14:textId="1A4CA71B" w:rsidR="00C61FA3" w:rsidRPr="00A522FB"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N:</w:t>
      </w:r>
      <w:r w:rsidRPr="00A522FB">
        <w:rPr>
          <w:rFonts w:eastAsia="Times New Roman"/>
        </w:rPr>
        <w:t xml:space="preserve"> didn</w:t>
      </w:r>
      <w:r w:rsidR="009D1E12">
        <w:rPr>
          <w:rFonts w:eastAsia="Times New Roman"/>
        </w:rPr>
        <w:t>’</w:t>
      </w:r>
      <w:r w:rsidRPr="00A522FB">
        <w:rPr>
          <w:rFonts w:eastAsia="Times New Roman"/>
        </w:rPr>
        <w:t>t really tell because it</w:t>
      </w:r>
      <w:r w:rsidR="009D1E12">
        <w:rPr>
          <w:rFonts w:eastAsia="Times New Roman"/>
        </w:rPr>
        <w:t>’</w:t>
      </w:r>
      <w:r w:rsidRPr="00A522FB">
        <w:rPr>
          <w:rFonts w:eastAsia="Times New Roman"/>
        </w:rPr>
        <w:t xml:space="preserve">s more like abstract? </w:t>
      </w:r>
      <w:r>
        <w:rPr>
          <w:rFonts w:eastAsia="Times New Roman"/>
        </w:rPr>
        <w:t>Y</w:t>
      </w:r>
      <w:r w:rsidRPr="00A522FB">
        <w:rPr>
          <w:rFonts w:eastAsia="Times New Roman"/>
        </w:rPr>
        <w:t>ou know</w:t>
      </w:r>
      <w:r>
        <w:rPr>
          <w:rFonts w:eastAsia="Times New Roman"/>
        </w:rPr>
        <w:t>,</w:t>
      </w:r>
      <w:r w:rsidRPr="00A522FB">
        <w:rPr>
          <w:rFonts w:eastAsia="Times New Roman"/>
        </w:rPr>
        <w:t xml:space="preserve"> a lot of the pictures were really abstract, but I want to be uh more concrete than that</w:t>
      </w:r>
      <w:r>
        <w:rPr>
          <w:rFonts w:eastAsia="Times New Roman"/>
        </w:rPr>
        <w:t>…</w:t>
      </w:r>
    </w:p>
    <w:p w14:paraId="30CD6EF6"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0A84A1FB" w14:textId="77777777" w:rsidR="00C61FA3" w:rsidRPr="00A522FB"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A522FB">
        <w:rPr>
          <w:rFonts w:eastAsia="Times New Roman"/>
        </w:rPr>
        <w:t xml:space="preserve">K: </w:t>
      </w:r>
      <w:r>
        <w:rPr>
          <w:rFonts w:eastAsia="Times New Roman"/>
        </w:rPr>
        <w:t>OK.</w:t>
      </w:r>
      <w:r w:rsidRPr="00A522FB">
        <w:rPr>
          <w:rFonts w:eastAsia="Times New Roman"/>
        </w:rPr>
        <w:t xml:space="preserve"> </w:t>
      </w:r>
      <w:r>
        <w:rPr>
          <w:rFonts w:eastAsia="Times New Roman"/>
        </w:rPr>
        <w:t>S</w:t>
      </w:r>
      <w:r w:rsidRPr="00A522FB">
        <w:rPr>
          <w:rFonts w:eastAsia="Times New Roman"/>
        </w:rPr>
        <w:t>o more relevance to the story, more direct relevance than just the kind of abstract image</w:t>
      </w:r>
    </w:p>
    <w:p w14:paraId="5426A603"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1D46C379" w14:textId="45236B9F"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N</w:t>
      </w:r>
      <w:r w:rsidRPr="00A522FB">
        <w:rPr>
          <w:rFonts w:eastAsia="Times New Roman"/>
        </w:rPr>
        <w:t xml:space="preserve">: </w:t>
      </w:r>
      <w:r>
        <w:rPr>
          <w:rFonts w:eastAsia="Times New Roman"/>
        </w:rPr>
        <w:t>Y</w:t>
      </w:r>
      <w:r w:rsidRPr="00A522FB">
        <w:rPr>
          <w:rFonts w:eastAsia="Times New Roman"/>
        </w:rPr>
        <w:t>eah</w:t>
      </w:r>
      <w:r>
        <w:rPr>
          <w:rFonts w:eastAsia="Times New Roman"/>
        </w:rPr>
        <w:t>,</w:t>
      </w:r>
      <w:r w:rsidRPr="00A522FB">
        <w:rPr>
          <w:rFonts w:eastAsia="Times New Roman"/>
        </w:rPr>
        <w:t xml:space="preserve"> because I think you know I think</w:t>
      </w:r>
      <w:r>
        <w:rPr>
          <w:rFonts w:eastAsia="Times New Roman"/>
        </w:rPr>
        <w:t>,</w:t>
      </w:r>
      <w:r w:rsidRPr="00A522FB">
        <w:rPr>
          <w:rFonts w:eastAsia="Times New Roman"/>
        </w:rPr>
        <w:t xml:space="preserve"> only</w:t>
      </w:r>
      <w:r>
        <w:rPr>
          <w:rFonts w:eastAsia="Times New Roman"/>
        </w:rPr>
        <w:t>,</w:t>
      </w:r>
      <w:r w:rsidRPr="00A522FB">
        <w:rPr>
          <w:rFonts w:eastAsia="Times New Roman"/>
        </w:rPr>
        <w:t xml:space="preserve"> like as for myself</w:t>
      </w:r>
      <w:r>
        <w:rPr>
          <w:rFonts w:eastAsia="Times New Roman"/>
        </w:rPr>
        <w:t>,</w:t>
      </w:r>
      <w:r w:rsidRPr="00A522FB">
        <w:rPr>
          <w:rFonts w:eastAsia="Times New Roman"/>
        </w:rPr>
        <w:t xml:space="preserve"> like I couldn</w:t>
      </w:r>
      <w:r w:rsidR="009D1E12">
        <w:rPr>
          <w:rFonts w:eastAsia="Times New Roman"/>
        </w:rPr>
        <w:t>’</w:t>
      </w:r>
      <w:r w:rsidRPr="00A522FB">
        <w:rPr>
          <w:rFonts w:eastAsia="Times New Roman"/>
        </w:rPr>
        <w:t xml:space="preserve">t understand Japanese that much? </w:t>
      </w:r>
    </w:p>
    <w:p w14:paraId="69BBA857"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3EC5AFA8"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sidRPr="00A522FB">
        <w:rPr>
          <w:rFonts w:eastAsia="Times New Roman"/>
        </w:rPr>
        <w:t xml:space="preserve">K: </w:t>
      </w:r>
      <w:r>
        <w:rPr>
          <w:rFonts w:eastAsia="Times New Roman"/>
        </w:rPr>
        <w:t>H</w:t>
      </w:r>
      <w:r w:rsidRPr="00A522FB">
        <w:rPr>
          <w:rFonts w:eastAsia="Times New Roman"/>
        </w:rPr>
        <w:t>m</w:t>
      </w:r>
    </w:p>
    <w:p w14:paraId="5F35F6FB" w14:textId="77777777" w:rsidR="00DF3428" w:rsidRDefault="00DF3428"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40F08A6F" w14:textId="2A85DD8E"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r>
        <w:rPr>
          <w:rFonts w:eastAsia="Times New Roman"/>
        </w:rPr>
        <w:t>N:</w:t>
      </w:r>
      <w:r w:rsidRPr="00A522FB">
        <w:rPr>
          <w:rFonts w:eastAsia="Times New Roman"/>
        </w:rPr>
        <w:t xml:space="preserve"> </w:t>
      </w:r>
      <w:r>
        <w:rPr>
          <w:rFonts w:eastAsia="Times New Roman"/>
        </w:rPr>
        <w:t>S</w:t>
      </w:r>
      <w:r w:rsidRPr="00A522FB">
        <w:rPr>
          <w:rFonts w:eastAsia="Times New Roman"/>
        </w:rPr>
        <w:t>o if the picture doesn</w:t>
      </w:r>
      <w:r w:rsidR="009D1E12">
        <w:rPr>
          <w:rFonts w:eastAsia="Times New Roman"/>
        </w:rPr>
        <w:t>’</w:t>
      </w:r>
      <w:r w:rsidRPr="00A522FB">
        <w:rPr>
          <w:rFonts w:eastAsia="Times New Roman"/>
        </w:rPr>
        <w:t xml:space="preserve">t really explain anything, people you know will lose interest in the thing that I want to say. </w:t>
      </w:r>
    </w:p>
    <w:p w14:paraId="66FBAC53"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rPr>
      </w:pPr>
    </w:p>
    <w:p w14:paraId="600ECA7C" w14:textId="2122285E"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Pr>
          <w:rFonts w:asciiTheme="minorHAnsi" w:eastAsia="Times New Roman" w:hAnsiTheme="minorHAnsi"/>
        </w:rPr>
        <w:t xml:space="preserve">Nok highlighted her identity as a second language user of Japanese, who might not comprehend the linguistic mode completely, but might be able to get a gist of the story better if non-linguistic modes also told the same story. For this reason, Nok explained that she used </w:t>
      </w:r>
      <w:r w:rsidR="00D629DE">
        <w:rPr>
          <w:rFonts w:asciiTheme="minorHAnsi" w:eastAsia="Times New Roman" w:hAnsiTheme="minorHAnsi"/>
        </w:rPr>
        <w:t>photograph</w:t>
      </w:r>
      <w:r>
        <w:rPr>
          <w:rFonts w:asciiTheme="minorHAnsi" w:eastAsia="Times New Roman" w:hAnsiTheme="minorHAnsi"/>
        </w:rPr>
        <w:t xml:space="preserve">s from her travels, while </w:t>
      </w:r>
      <w:r w:rsidR="00F056F4">
        <w:rPr>
          <w:rFonts w:asciiTheme="minorHAnsi" w:eastAsia="Times New Roman" w:hAnsiTheme="minorHAnsi"/>
        </w:rPr>
        <w:t xml:space="preserve">the voice-over </w:t>
      </w:r>
      <w:r>
        <w:rPr>
          <w:rFonts w:asciiTheme="minorHAnsi" w:eastAsia="Times New Roman" w:hAnsiTheme="minorHAnsi"/>
        </w:rPr>
        <w:t>t</w:t>
      </w:r>
      <w:r w:rsidR="00F056F4">
        <w:rPr>
          <w:rFonts w:asciiTheme="minorHAnsi" w:eastAsia="Times New Roman" w:hAnsiTheme="minorHAnsi"/>
        </w:rPr>
        <w:t>old</w:t>
      </w:r>
      <w:r>
        <w:rPr>
          <w:rFonts w:asciiTheme="minorHAnsi" w:eastAsia="Times New Roman" w:hAnsiTheme="minorHAnsi"/>
        </w:rPr>
        <w:t xml:space="preserve"> the stories </w:t>
      </w:r>
      <w:r w:rsidR="00F056F4">
        <w:rPr>
          <w:rFonts w:asciiTheme="minorHAnsi" w:eastAsia="Times New Roman" w:hAnsiTheme="minorHAnsi"/>
        </w:rPr>
        <w:t>from her</w:t>
      </w:r>
      <w:r>
        <w:rPr>
          <w:rFonts w:asciiTheme="minorHAnsi" w:eastAsia="Times New Roman" w:hAnsiTheme="minorHAnsi"/>
        </w:rPr>
        <w:t xml:space="preserve"> traveling</w:t>
      </w:r>
      <w:r w:rsidR="00E8298C">
        <w:rPr>
          <w:rStyle w:val="FootnoteReference"/>
          <w:rFonts w:eastAsia="Times New Roman"/>
        </w:rPr>
        <w:footnoteReference w:id="7"/>
      </w:r>
      <w:r>
        <w:rPr>
          <w:rFonts w:asciiTheme="minorHAnsi" w:eastAsia="Times New Roman" w:hAnsiTheme="minorHAnsi"/>
        </w:rPr>
        <w:t>.</w:t>
      </w:r>
      <w:r w:rsidR="002427B7">
        <w:rPr>
          <w:rFonts w:asciiTheme="minorHAnsi" w:eastAsia="Times New Roman" w:hAnsiTheme="minorHAnsi"/>
        </w:rPr>
        <w:t xml:space="preserve"> </w:t>
      </w:r>
    </w:p>
    <w:p w14:paraId="327AEB30" w14:textId="5374669B" w:rsidR="00C61FA3" w:rsidRDefault="00C61FA3" w:rsidP="00C61FA3">
      <w:pPr>
        <w:spacing w:line="480" w:lineRule="auto"/>
        <w:ind w:firstLine="567"/>
      </w:pPr>
      <w:r>
        <w:t xml:space="preserve">Alicia </w:t>
      </w:r>
      <w:r w:rsidR="002427B7">
        <w:t xml:space="preserve">also </w:t>
      </w:r>
      <w:r>
        <w:t xml:space="preserve">expected the visuals to work as visual aids in telling the story. She told the story of preparing for a college event, and </w:t>
      </w:r>
      <w:r>
        <w:rPr>
          <w:rFonts w:hint="eastAsia"/>
        </w:rPr>
        <w:t xml:space="preserve">drew </w:t>
      </w:r>
      <w:r>
        <w:t xml:space="preserve">pictures herself so that she could represent her experience concretely (See </w:t>
      </w:r>
      <w:r w:rsidR="009B5B9B">
        <w:t>Figure</w:t>
      </w:r>
      <w:r>
        <w:t xml:space="preserve"> </w:t>
      </w:r>
      <w:r w:rsidR="00106A2F">
        <w:t>2</w:t>
      </w:r>
      <w:r>
        <w:t>).</w:t>
      </w:r>
      <w:r w:rsidRPr="00D25D20">
        <w:t xml:space="preserve"> </w:t>
      </w:r>
      <w:r>
        <w:t xml:space="preserve">This was </w:t>
      </w:r>
      <w:r w:rsidR="00F056F4">
        <w:t xml:space="preserve">an </w:t>
      </w:r>
      <w:r>
        <w:t xml:space="preserve">available resource for her, as her </w:t>
      </w:r>
      <w:r w:rsidRPr="00691318">
        <w:t>hobby was drawing</w:t>
      </w:r>
      <w:r>
        <w:t xml:space="preserve"> cartoon style </w:t>
      </w:r>
      <w:r w:rsidR="00027F40">
        <w:t>drawing</w:t>
      </w:r>
      <w:r>
        <w:t xml:space="preserve">s, and she had a friend who let her borrow a tablet to draw </w:t>
      </w:r>
      <w:r w:rsidR="00F056F4">
        <w:t>her</w:t>
      </w:r>
      <w:r>
        <w:t xml:space="preserve"> image</w:t>
      </w:r>
      <w:r w:rsidR="00F056F4">
        <w:t>s</w:t>
      </w:r>
      <w:r>
        <w:t xml:space="preserve"> on a computer.</w:t>
      </w:r>
    </w:p>
    <w:p w14:paraId="309D58BF" w14:textId="77777777" w:rsidR="00C61FA3" w:rsidRDefault="00C61FA3" w:rsidP="002656AF">
      <w:pPr>
        <w:pStyle w:val="Normal1"/>
        <w:keepNext/>
        <w:keepLines/>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sidRPr="00593D10">
        <w:rPr>
          <w:rFonts w:asciiTheme="minorHAnsi" w:eastAsia="Times New Roman" w:hAnsiTheme="minorHAnsi"/>
          <w:noProof/>
        </w:rPr>
        <w:drawing>
          <wp:inline distT="0" distB="0" distL="0" distR="0" wp14:anchorId="3CA7E435" wp14:editId="0FEA9429">
            <wp:extent cx="2331075" cy="1310937"/>
            <wp:effectExtent l="0" t="0" r="6350" b="1016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31514" cy="1311184"/>
                    </a:xfrm>
                    <a:prstGeom prst="rect">
                      <a:avLst/>
                    </a:prstGeom>
                    <a:noFill/>
                    <a:ln>
                      <a:noFill/>
                    </a:ln>
                  </pic:spPr>
                </pic:pic>
              </a:graphicData>
            </a:graphic>
          </wp:inline>
        </w:drawing>
      </w:r>
      <w:r>
        <w:rPr>
          <w:rFonts w:asciiTheme="minorHAnsi" w:eastAsia="Times New Roman" w:hAnsiTheme="minorHAnsi"/>
        </w:rPr>
        <w:t xml:space="preserve">  </w:t>
      </w:r>
      <w:r>
        <w:rPr>
          <w:rFonts w:asciiTheme="minorHAnsi" w:eastAsia="Times New Roman" w:hAnsiTheme="minorHAnsi"/>
          <w:noProof/>
        </w:rPr>
        <w:drawing>
          <wp:inline distT="0" distB="0" distL="0" distR="0" wp14:anchorId="35429747" wp14:editId="56B242FA">
            <wp:extent cx="2362940" cy="1332000"/>
            <wp:effectExtent l="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62940" cy="1332000"/>
                    </a:xfrm>
                    <a:prstGeom prst="rect">
                      <a:avLst/>
                    </a:prstGeom>
                    <a:noFill/>
                    <a:ln>
                      <a:noFill/>
                    </a:ln>
                  </pic:spPr>
                </pic:pic>
              </a:graphicData>
            </a:graphic>
          </wp:inline>
        </w:drawing>
      </w:r>
      <w:r>
        <w:rPr>
          <w:rFonts w:asciiTheme="minorHAnsi" w:eastAsia="Times New Roman" w:hAnsiTheme="minorHAnsi"/>
        </w:rPr>
        <w:t xml:space="preserve"> </w:t>
      </w:r>
    </w:p>
    <w:p w14:paraId="1F6255BB" w14:textId="29DC4679" w:rsidR="00C61FA3" w:rsidRDefault="00106A2F" w:rsidP="00106A2F">
      <w:pPr>
        <w:pStyle w:val="Caption"/>
      </w:pPr>
      <w:bookmarkStart w:id="177" w:name="_Toc293666028"/>
      <w:bookmarkStart w:id="178" w:name="_Toc311537629"/>
      <w:r>
        <w:t xml:space="preserve">Figure </w:t>
      </w:r>
      <w:fldSimple w:instr=" SEQ Figure \* ARABIC ">
        <w:r w:rsidR="00C23C13">
          <w:rPr>
            <w:noProof/>
          </w:rPr>
          <w:t>2</w:t>
        </w:r>
      </w:fldSimple>
      <w:r w:rsidR="00C61FA3">
        <w:t>: Screenshots from Alicia</w:t>
      </w:r>
      <w:r w:rsidR="009D1E12">
        <w:t>’</w:t>
      </w:r>
      <w:r w:rsidR="00C61FA3">
        <w:t xml:space="preserve">s </w:t>
      </w:r>
      <w:r w:rsidR="00B26248">
        <w:t>D</w:t>
      </w:r>
      <w:r w:rsidR="00C61FA3">
        <w:t xml:space="preserve">igital </w:t>
      </w:r>
      <w:r w:rsidR="00B26248">
        <w:t>S</w:t>
      </w:r>
      <w:r w:rsidR="00C61FA3">
        <w:t>tory</w:t>
      </w:r>
      <w:bookmarkEnd w:id="177"/>
      <w:bookmarkEnd w:id="178"/>
    </w:p>
    <w:p w14:paraId="339126F2" w14:textId="77777777" w:rsidR="00106A2F" w:rsidRPr="00106A2F" w:rsidRDefault="00106A2F" w:rsidP="00106A2F"/>
    <w:p w14:paraId="1A7F9F35" w14:textId="014EC539" w:rsidR="00C61FA3" w:rsidRDefault="00C61FA3" w:rsidP="00C61FA3">
      <w:pPr>
        <w:spacing w:line="480" w:lineRule="auto"/>
      </w:pPr>
      <w:r>
        <w:t xml:space="preserve">The left </w:t>
      </w:r>
      <w:r w:rsidR="00027F40">
        <w:t>drawing</w:t>
      </w:r>
      <w:r>
        <w:t xml:space="preserve"> was of the local bus that she and her friends took in their travel to purchase art supplies. The right </w:t>
      </w:r>
      <w:r w:rsidR="00027F40">
        <w:t>drawing</w:t>
      </w:r>
      <w:r>
        <w:t xml:space="preserve"> was of setting up tables on the day of the event. Alicia also used the </w:t>
      </w:r>
      <w:r w:rsidR="00D629DE">
        <w:t>photograph</w:t>
      </w:r>
      <w:r>
        <w:t xml:space="preserve">s of the centerpieces that she created and the </w:t>
      </w:r>
      <w:r w:rsidR="00D629DE">
        <w:t>photograph</w:t>
      </w:r>
      <w:r>
        <w:t xml:space="preserve"> of the event program. Because a large portion of her story chronologically narrated the process of her preparation for the event, drawing the </w:t>
      </w:r>
      <w:r w:rsidR="007B0688">
        <w:t>picture</w:t>
      </w:r>
      <w:r>
        <w:t xml:space="preserve">s of the event preparation process allowed her to visually represent what happened leading up to the event. This representative use of visuals made sure that all her audience, no matter how much of the voice-over they may miss, would still understand some of the story. </w:t>
      </w:r>
    </w:p>
    <w:p w14:paraId="2D0B778A" w14:textId="2F443A9C" w:rsidR="00C61FA3" w:rsidRDefault="00C61FA3" w:rsidP="009B5B9B">
      <w:pPr>
        <w:pStyle w:val="Heading3"/>
      </w:pPr>
      <w:bookmarkStart w:id="179" w:name="_Toc293665989"/>
      <w:bookmarkStart w:id="180" w:name="_Toc293666705"/>
      <w:bookmarkStart w:id="181" w:name="_Toc311537587"/>
      <w:r>
        <w:t>Visuals to Communicate Characters</w:t>
      </w:r>
      <w:r w:rsidR="009D1E12">
        <w:t>’</w:t>
      </w:r>
      <w:r>
        <w:t xml:space="preserve"> Emotions</w:t>
      </w:r>
      <w:r w:rsidR="002427B7">
        <w:t xml:space="preserve"> and Storytellers</w:t>
      </w:r>
      <w:r w:rsidR="009D1E12">
        <w:t>’</w:t>
      </w:r>
      <w:r w:rsidR="002427B7">
        <w:t xml:space="preserve"> Evaluation</w:t>
      </w:r>
      <w:bookmarkEnd w:id="179"/>
      <w:bookmarkEnd w:id="180"/>
      <w:bookmarkEnd w:id="181"/>
    </w:p>
    <w:p w14:paraId="1B77750A" w14:textId="3F0C9981" w:rsidR="00C61FA3" w:rsidRDefault="002427B7" w:rsidP="00F056F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ind w:firstLine="567"/>
        <w:rPr>
          <w:rFonts w:asciiTheme="minorHAnsi" w:eastAsia="Times New Roman" w:hAnsiTheme="minorHAnsi"/>
        </w:rPr>
      </w:pPr>
      <w:r>
        <w:rPr>
          <w:rFonts w:eastAsia="Times New Roman"/>
        </w:rPr>
        <w:t>All the participants used some symbolic, non-iconic visuals, in order to communicate the story characters</w:t>
      </w:r>
      <w:r w:rsidR="009D1E12">
        <w:rPr>
          <w:rFonts w:eastAsia="Times New Roman"/>
        </w:rPr>
        <w:t>’</w:t>
      </w:r>
      <w:r>
        <w:rPr>
          <w:rFonts w:eastAsia="Times New Roman"/>
        </w:rPr>
        <w:t xml:space="preserve"> emotions and the storytellers</w:t>
      </w:r>
      <w:r w:rsidR="009D1E12">
        <w:rPr>
          <w:rFonts w:eastAsia="Times New Roman"/>
        </w:rPr>
        <w:t>’</w:t>
      </w:r>
      <w:r>
        <w:rPr>
          <w:rFonts w:eastAsia="Times New Roman"/>
        </w:rPr>
        <w:t xml:space="preserve"> evaluation. </w:t>
      </w:r>
      <w:r w:rsidR="00C61FA3">
        <w:rPr>
          <w:rFonts w:eastAsia="Times New Roman"/>
        </w:rPr>
        <w:t xml:space="preserve">Some participants </w:t>
      </w:r>
      <w:r>
        <w:rPr>
          <w:rFonts w:eastAsia="Times New Roman"/>
        </w:rPr>
        <w:t xml:space="preserve">were more aware of these choices. </w:t>
      </w:r>
      <w:r w:rsidR="00C61FA3">
        <w:rPr>
          <w:rFonts w:eastAsia="Times New Roman"/>
        </w:rPr>
        <w:t xml:space="preserve">For </w:t>
      </w:r>
      <w:r>
        <w:rPr>
          <w:rFonts w:eastAsia="Times New Roman"/>
        </w:rPr>
        <w:t xml:space="preserve">example, </w:t>
      </w:r>
      <w:r w:rsidR="00C61FA3">
        <w:rPr>
          <w:rFonts w:eastAsia="Times New Roman"/>
        </w:rPr>
        <w:t>Ming</w:t>
      </w:r>
      <w:r>
        <w:rPr>
          <w:rFonts w:eastAsia="Times New Roman"/>
        </w:rPr>
        <w:t xml:space="preserve"> explained</w:t>
      </w:r>
      <w:r w:rsidR="00C61FA3">
        <w:rPr>
          <w:rFonts w:eastAsia="Times New Roman"/>
        </w:rPr>
        <w:t xml:space="preserve"> </w:t>
      </w:r>
      <w:r>
        <w:rPr>
          <w:rFonts w:eastAsia="Times New Roman"/>
        </w:rPr>
        <w:t>that she learned this visual choice strategy from</w:t>
      </w:r>
      <w:r w:rsidR="00C61FA3">
        <w:rPr>
          <w:rFonts w:eastAsia="Times New Roman"/>
        </w:rPr>
        <w:t xml:space="preserve"> the sample stories. She wrote the following </w:t>
      </w:r>
      <w:r w:rsidR="00C61FA3">
        <w:rPr>
          <w:rFonts w:asciiTheme="minorHAnsi" w:eastAsia="Times New Roman" w:hAnsiTheme="minorHAnsi"/>
        </w:rPr>
        <w:t xml:space="preserve">in </w:t>
      </w:r>
      <w:r w:rsidR="00F056F4">
        <w:rPr>
          <w:rFonts w:asciiTheme="minorHAnsi" w:eastAsia="Times New Roman" w:hAnsiTheme="minorHAnsi"/>
        </w:rPr>
        <w:t>her</w:t>
      </w:r>
      <w:r w:rsidR="00C61FA3">
        <w:rPr>
          <w:rFonts w:asciiTheme="minorHAnsi" w:eastAsia="Times New Roman" w:hAnsiTheme="minorHAnsi"/>
        </w:rPr>
        <w:t xml:space="preserve"> self-reflection, responding to the question “</w:t>
      </w:r>
      <w:r w:rsidR="00C61FA3" w:rsidRPr="00DB77C5">
        <w:rPr>
          <w:rFonts w:asciiTheme="minorHAnsi" w:eastAsia="Times New Roman" w:hAnsiTheme="minorHAnsi"/>
        </w:rPr>
        <w:t>What are some of the things that you learned from the two stories that we watched and analyzed in class?</w:t>
      </w:r>
      <w:r w:rsidR="00C61FA3">
        <w:rPr>
          <w:rFonts w:asciiTheme="minorHAnsi" w:eastAsia="Times New Roman" w:hAnsiTheme="minorHAnsi"/>
        </w:rPr>
        <w:t xml:space="preserve">” </w:t>
      </w:r>
      <w:r w:rsidR="00F056F4">
        <w:rPr>
          <w:rFonts w:asciiTheme="minorHAnsi" w:eastAsia="Times New Roman" w:hAnsiTheme="minorHAnsi"/>
        </w:rPr>
        <w:t>by saying, “</w:t>
      </w:r>
      <w:r w:rsidR="00C61FA3" w:rsidRPr="00DB77C5">
        <w:rPr>
          <w:rFonts w:asciiTheme="minorHAnsi" w:eastAsia="Times New Roman" w:hAnsiTheme="minorHAnsi"/>
        </w:rPr>
        <w:t>I learnt to use relevant pictures with the content. Or even if the pictures are not perfectly relevant to the sentence, like in the</w:t>
      </w:r>
      <w:r w:rsidR="00C61FA3">
        <w:rPr>
          <w:rFonts w:asciiTheme="minorHAnsi" w:eastAsia="Times New Roman" w:hAnsiTheme="minorHAnsi"/>
        </w:rPr>
        <w:t xml:space="preserve"> “</w:t>
      </w:r>
      <w:r w:rsidR="00C61FA3" w:rsidRPr="00DB1F39">
        <w:rPr>
          <w:rFonts w:asciiTheme="minorHAnsi" w:eastAsia="Times New Roman" w:hAnsiTheme="minorHAnsi"/>
          <w:i/>
        </w:rPr>
        <w:t>Watashi-no Taisetsu-na Koto</w:t>
      </w:r>
      <w:r w:rsidR="00C61FA3">
        <w:rPr>
          <w:rFonts w:asciiTheme="minorHAnsi" w:eastAsia="Times New Roman" w:hAnsiTheme="minorHAnsi"/>
        </w:rPr>
        <w:t>”</w:t>
      </w:r>
      <w:r w:rsidR="00C61FA3" w:rsidRPr="00DB77C5">
        <w:rPr>
          <w:rFonts w:asciiTheme="minorHAnsi" w:eastAsia="Times New Roman" w:hAnsiTheme="minorHAnsi"/>
        </w:rPr>
        <w:t xml:space="preserve"> they can still serve the purpose of creating atmosphere.</w:t>
      </w:r>
      <w:r w:rsidR="00F056F4">
        <w:rPr>
          <w:rFonts w:asciiTheme="minorHAnsi" w:eastAsia="Times New Roman" w:hAnsiTheme="minorHAnsi"/>
        </w:rPr>
        <w:t>”</w:t>
      </w:r>
      <w:r w:rsidR="00C61FA3" w:rsidRPr="00DB77C5">
        <w:rPr>
          <w:rFonts w:asciiTheme="minorHAnsi" w:eastAsia="Times New Roman" w:hAnsiTheme="minorHAnsi"/>
        </w:rPr>
        <w:t xml:space="preserve"> </w:t>
      </w:r>
      <w:r w:rsidR="00C61FA3">
        <w:rPr>
          <w:rFonts w:asciiTheme="minorHAnsi" w:eastAsia="Times New Roman" w:hAnsiTheme="minorHAnsi"/>
        </w:rPr>
        <w:t>Ming noted that the visuals don</w:t>
      </w:r>
      <w:r w:rsidR="009D1E12">
        <w:rPr>
          <w:rFonts w:asciiTheme="minorHAnsi" w:eastAsia="Times New Roman" w:hAnsiTheme="minorHAnsi"/>
        </w:rPr>
        <w:t>’</w:t>
      </w:r>
      <w:r w:rsidR="00C61FA3">
        <w:rPr>
          <w:rFonts w:asciiTheme="minorHAnsi" w:eastAsia="Times New Roman" w:hAnsiTheme="minorHAnsi"/>
        </w:rPr>
        <w:t>t necessarily need to represent the content of the story, but could communicate the storytellers</w:t>
      </w:r>
      <w:r w:rsidR="009D1E12">
        <w:rPr>
          <w:rFonts w:asciiTheme="minorHAnsi" w:eastAsia="Times New Roman" w:hAnsiTheme="minorHAnsi"/>
        </w:rPr>
        <w:t>’</w:t>
      </w:r>
      <w:r w:rsidR="00C61FA3">
        <w:rPr>
          <w:rFonts w:asciiTheme="minorHAnsi" w:eastAsia="Times New Roman" w:hAnsiTheme="minorHAnsi"/>
        </w:rPr>
        <w:t xml:space="preserve"> emotions and attitudes. Many of the images in one of the sample stories “</w:t>
      </w:r>
      <w:r w:rsidR="00C61FA3" w:rsidRPr="00DB1F39">
        <w:rPr>
          <w:rFonts w:asciiTheme="minorHAnsi" w:eastAsia="Times New Roman" w:hAnsiTheme="minorHAnsi"/>
          <w:i/>
        </w:rPr>
        <w:t>Watashi-no Taisetsu-na Koto</w:t>
      </w:r>
      <w:r w:rsidR="00C61FA3">
        <w:rPr>
          <w:rFonts w:asciiTheme="minorHAnsi" w:eastAsia="Times New Roman" w:hAnsiTheme="minorHAnsi"/>
        </w:rPr>
        <w:t xml:space="preserve">” did not represent the content of the voice-over, but communicated the mood of the story through the color tones, saturation, and symbolic images (See Figure </w:t>
      </w:r>
      <w:r w:rsidR="00106A2F">
        <w:rPr>
          <w:rFonts w:asciiTheme="minorHAnsi" w:eastAsia="Times New Roman" w:hAnsiTheme="minorHAnsi"/>
        </w:rPr>
        <w:t>3</w:t>
      </w:r>
      <w:r w:rsidR="00C61FA3">
        <w:rPr>
          <w:rFonts w:asciiTheme="minorHAnsi" w:eastAsia="Times New Roman" w:hAnsiTheme="minorHAnsi"/>
        </w:rPr>
        <w:t xml:space="preserve">). </w:t>
      </w:r>
    </w:p>
    <w:p w14:paraId="50D1BE39" w14:textId="77777777"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sidRPr="00030F94">
        <w:rPr>
          <w:rFonts w:asciiTheme="minorHAnsi" w:eastAsia="Times New Roman" w:hAnsiTheme="minorHAnsi"/>
          <w:noProof/>
        </w:rPr>
        <w:drawing>
          <wp:inline distT="0" distB="0" distL="0" distR="0" wp14:anchorId="0FC055E7" wp14:editId="60AC33AA">
            <wp:extent cx="1417805" cy="1296000"/>
            <wp:effectExtent l="0" t="0" r="5080"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417805" cy="1296000"/>
                    </a:xfrm>
                    <a:prstGeom prst="rect">
                      <a:avLst/>
                    </a:prstGeom>
                    <a:noFill/>
                    <a:ln>
                      <a:noFill/>
                    </a:ln>
                  </pic:spPr>
                </pic:pic>
              </a:graphicData>
            </a:graphic>
          </wp:inline>
        </w:drawing>
      </w:r>
      <w:r>
        <w:rPr>
          <w:rFonts w:asciiTheme="minorHAnsi" w:eastAsia="Times New Roman" w:hAnsiTheme="minorHAnsi"/>
        </w:rPr>
        <w:t xml:space="preserve">  </w:t>
      </w:r>
      <w:r>
        <w:rPr>
          <w:rFonts w:asciiTheme="minorHAnsi" w:eastAsia="Times New Roman" w:hAnsiTheme="minorHAnsi"/>
          <w:noProof/>
        </w:rPr>
        <w:drawing>
          <wp:inline distT="0" distB="0" distL="0" distR="0" wp14:anchorId="4946FC2A" wp14:editId="4344B751">
            <wp:extent cx="1946463" cy="1296000"/>
            <wp:effectExtent l="0" t="0" r="952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46463" cy="1296000"/>
                    </a:xfrm>
                    <a:prstGeom prst="rect">
                      <a:avLst/>
                    </a:prstGeom>
                    <a:noFill/>
                    <a:ln>
                      <a:noFill/>
                    </a:ln>
                  </pic:spPr>
                </pic:pic>
              </a:graphicData>
            </a:graphic>
          </wp:inline>
        </w:drawing>
      </w:r>
    </w:p>
    <w:p w14:paraId="373EA843" w14:textId="0FFB66E6" w:rsidR="00055032" w:rsidRDefault="00106A2F" w:rsidP="00106A2F">
      <w:pPr>
        <w:pStyle w:val="Caption"/>
      </w:pPr>
      <w:bookmarkStart w:id="182" w:name="_Toc293666029"/>
      <w:bookmarkStart w:id="183" w:name="_Toc311537630"/>
      <w:r>
        <w:t xml:space="preserve">Figure </w:t>
      </w:r>
      <w:fldSimple w:instr=" SEQ Figure \* ARABIC ">
        <w:r w:rsidR="00C23C13">
          <w:rPr>
            <w:noProof/>
          </w:rPr>
          <w:t>3</w:t>
        </w:r>
      </w:fldSimple>
      <w:r w:rsidR="00055032">
        <w:t>: Screenshots from Sample Story</w:t>
      </w:r>
      <w:bookmarkEnd w:id="182"/>
      <w:bookmarkEnd w:id="183"/>
    </w:p>
    <w:p w14:paraId="6F30F3FF" w14:textId="77777777" w:rsidR="00055032" w:rsidRPr="00055032" w:rsidRDefault="00055032" w:rsidP="00055032"/>
    <w:p w14:paraId="30797A19" w14:textId="4881AFD2" w:rsidR="00C61FA3" w:rsidRDefault="00C61FA3"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Pr>
          <w:rFonts w:asciiTheme="minorHAnsi" w:eastAsia="Times New Roman" w:hAnsiTheme="minorHAnsi"/>
        </w:rPr>
        <w:t xml:space="preserve">The first </w:t>
      </w:r>
      <w:r w:rsidR="00027F40">
        <w:rPr>
          <w:rFonts w:asciiTheme="minorHAnsi" w:eastAsia="Times New Roman" w:hAnsiTheme="minorHAnsi"/>
        </w:rPr>
        <w:t>photograph</w:t>
      </w:r>
      <w:r>
        <w:rPr>
          <w:rFonts w:asciiTheme="minorHAnsi" w:eastAsia="Times New Roman" w:hAnsiTheme="minorHAnsi"/>
        </w:rPr>
        <w:t xml:space="preserve"> represented a sunset with bare branches of winter, which communicated the reflective attitude of the storyteller when she realized that she had not been thinking with her mind before. The second </w:t>
      </w:r>
      <w:r w:rsidR="00027F40">
        <w:rPr>
          <w:rFonts w:asciiTheme="minorHAnsi" w:eastAsia="Times New Roman" w:hAnsiTheme="minorHAnsi"/>
        </w:rPr>
        <w:t>photograph</w:t>
      </w:r>
      <w:r>
        <w:rPr>
          <w:rFonts w:asciiTheme="minorHAnsi" w:eastAsia="Times New Roman" w:hAnsiTheme="minorHAnsi"/>
        </w:rPr>
        <w:t xml:space="preserve"> represented the blue sky through the shadows of the leaves, which communicated the storyteller</w:t>
      </w:r>
      <w:r w:rsidR="009D1E12">
        <w:rPr>
          <w:rFonts w:asciiTheme="minorHAnsi" w:eastAsia="Times New Roman" w:hAnsiTheme="minorHAnsi"/>
        </w:rPr>
        <w:t>’</w:t>
      </w:r>
      <w:r>
        <w:rPr>
          <w:rFonts w:asciiTheme="minorHAnsi" w:eastAsia="Times New Roman" w:hAnsiTheme="minorHAnsi"/>
        </w:rPr>
        <w:t>s changed attitude that she now feels that she grows upward while also spreading her interest.</w:t>
      </w:r>
    </w:p>
    <w:p w14:paraId="3E6802D1" w14:textId="0B6FE752" w:rsidR="0094264E" w:rsidRDefault="0094264E"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eastAsia="Times New Roman"/>
        </w:rPr>
      </w:pPr>
      <w:r>
        <w:rPr>
          <w:rFonts w:eastAsia="Times New Roman"/>
        </w:rPr>
        <w:t>There were different types of visuals that they chose to represent their emotions and evaluation. In the following sections, I explain the following three:</w:t>
      </w:r>
      <w:r w:rsidR="002E76EC">
        <w:rPr>
          <w:rFonts w:eastAsia="Times New Roman"/>
        </w:rPr>
        <w:t xml:space="preserve"> 1) written words, 2) symbolic</w:t>
      </w:r>
      <w:r>
        <w:rPr>
          <w:rFonts w:eastAsia="Times New Roman"/>
        </w:rPr>
        <w:t xml:space="preserve"> usage of photographs, and 3) interactive meanings that suggest attitudes.</w:t>
      </w:r>
    </w:p>
    <w:p w14:paraId="2F5A82AF" w14:textId="3E54519C" w:rsidR="0094264E" w:rsidRDefault="0094264E" w:rsidP="009B5B9B">
      <w:pPr>
        <w:pStyle w:val="Heading4"/>
      </w:pPr>
      <w:bookmarkStart w:id="184" w:name="_Toc293665990"/>
      <w:bookmarkStart w:id="185" w:name="_Toc293666706"/>
      <w:bookmarkStart w:id="186" w:name="_Toc311537588"/>
      <w:r>
        <w:t>Written Words</w:t>
      </w:r>
      <w:bookmarkEnd w:id="184"/>
      <w:bookmarkEnd w:id="185"/>
      <w:bookmarkEnd w:id="186"/>
    </w:p>
    <w:p w14:paraId="43CBA5F0" w14:textId="4C2BEB59" w:rsidR="0094264E" w:rsidRDefault="0094264E"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rPr>
      </w:pPr>
      <w:r>
        <w:rPr>
          <w:rFonts w:asciiTheme="minorHAnsi" w:eastAsia="Times New Roman" w:hAnsiTheme="minorHAnsi"/>
        </w:rPr>
        <w:t xml:space="preserve">One way to represent a theme or a message was </w:t>
      </w:r>
      <w:r w:rsidR="009B5B9B">
        <w:rPr>
          <w:rFonts w:asciiTheme="minorHAnsi" w:eastAsia="Times New Roman" w:hAnsiTheme="minorHAnsi"/>
        </w:rPr>
        <w:t>the</w:t>
      </w:r>
      <w:r>
        <w:rPr>
          <w:rFonts w:asciiTheme="minorHAnsi" w:eastAsia="Times New Roman" w:hAnsiTheme="minorHAnsi"/>
        </w:rPr>
        <w:t xml:space="preserve"> use </w:t>
      </w:r>
      <w:r w:rsidR="009B5B9B">
        <w:rPr>
          <w:rFonts w:asciiTheme="minorHAnsi" w:eastAsia="Times New Roman" w:hAnsiTheme="minorHAnsi"/>
        </w:rPr>
        <w:t xml:space="preserve">of </w:t>
      </w:r>
      <w:r>
        <w:rPr>
          <w:rFonts w:asciiTheme="minorHAnsi" w:eastAsia="Times New Roman" w:hAnsiTheme="minorHAnsi"/>
        </w:rPr>
        <w:t xml:space="preserve">written words on the screen. The following images come from </w:t>
      </w:r>
      <w:r w:rsidR="00EB04DB">
        <w:rPr>
          <w:rFonts w:asciiTheme="minorHAnsi" w:eastAsia="Times New Roman" w:hAnsiTheme="minorHAnsi"/>
        </w:rPr>
        <w:t xml:space="preserve">the beginning and the end of </w:t>
      </w:r>
      <w:r>
        <w:rPr>
          <w:rFonts w:asciiTheme="minorHAnsi" w:eastAsia="Times New Roman" w:hAnsiTheme="minorHAnsi"/>
        </w:rPr>
        <w:t>Ming</w:t>
      </w:r>
      <w:r w:rsidR="009D1E12">
        <w:rPr>
          <w:rFonts w:asciiTheme="minorHAnsi" w:eastAsia="Times New Roman" w:hAnsiTheme="minorHAnsi"/>
        </w:rPr>
        <w:t>’</w:t>
      </w:r>
      <w:r>
        <w:rPr>
          <w:rFonts w:asciiTheme="minorHAnsi" w:eastAsia="Times New Roman" w:hAnsiTheme="minorHAnsi"/>
        </w:rPr>
        <w:t>s story.</w:t>
      </w:r>
    </w:p>
    <w:tbl>
      <w:tblPr>
        <w:tblStyle w:val="TableGrid"/>
        <w:tblW w:w="7789" w:type="dxa"/>
        <w:tblLook w:val="04A0" w:firstRow="1" w:lastRow="0" w:firstColumn="1" w:lastColumn="0" w:noHBand="0" w:noVBand="1"/>
      </w:tblPr>
      <w:tblGrid>
        <w:gridCol w:w="1061"/>
        <w:gridCol w:w="2290"/>
        <w:gridCol w:w="2290"/>
        <w:gridCol w:w="2290"/>
      </w:tblGrid>
      <w:tr w:rsidR="00EB04DB" w:rsidRPr="00EB04DB" w14:paraId="083AEAC6" w14:textId="77777777" w:rsidTr="00EB04DB">
        <w:tc>
          <w:tcPr>
            <w:tcW w:w="484" w:type="dxa"/>
          </w:tcPr>
          <w:p w14:paraId="5CD3EF0A" w14:textId="77777777"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p>
        </w:tc>
        <w:tc>
          <w:tcPr>
            <w:tcW w:w="2435" w:type="dxa"/>
          </w:tcPr>
          <w:p w14:paraId="498628E0" w14:textId="2C879F58"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Times New Roman" w:hAnsi="Times New Roman" w:cs="Times New Roman"/>
                <w:sz w:val="20"/>
                <w:szCs w:val="20"/>
              </w:rPr>
              <w:t>1</w:t>
            </w:r>
          </w:p>
        </w:tc>
        <w:tc>
          <w:tcPr>
            <w:tcW w:w="2435" w:type="dxa"/>
          </w:tcPr>
          <w:p w14:paraId="3ADAF5D6" w14:textId="69F8BCEC"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Times New Roman" w:hAnsi="Times New Roman" w:cs="Times New Roman"/>
                <w:sz w:val="20"/>
                <w:szCs w:val="20"/>
              </w:rPr>
              <w:t>2</w:t>
            </w:r>
          </w:p>
        </w:tc>
        <w:tc>
          <w:tcPr>
            <w:tcW w:w="2435" w:type="dxa"/>
          </w:tcPr>
          <w:p w14:paraId="7D15F21F" w14:textId="40837D95"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Times New Roman" w:hAnsi="Times New Roman" w:cs="Times New Roman"/>
                <w:sz w:val="20"/>
                <w:szCs w:val="20"/>
              </w:rPr>
              <w:t>17</w:t>
            </w:r>
          </w:p>
        </w:tc>
      </w:tr>
      <w:tr w:rsidR="00EB04DB" w:rsidRPr="00EB04DB" w14:paraId="6E19B351" w14:textId="77777777" w:rsidTr="00EB04DB">
        <w:tc>
          <w:tcPr>
            <w:tcW w:w="484" w:type="dxa"/>
          </w:tcPr>
          <w:p w14:paraId="574D7184" w14:textId="77777777"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Times New Roman" w:hAnsi="Times New Roman" w:cs="Times New Roman"/>
                <w:sz w:val="20"/>
                <w:szCs w:val="20"/>
              </w:rPr>
              <w:t>visual</w:t>
            </w:r>
          </w:p>
        </w:tc>
        <w:tc>
          <w:tcPr>
            <w:tcW w:w="2435" w:type="dxa"/>
            <w:tcMar>
              <w:left w:w="0" w:type="dxa"/>
              <w:right w:w="0" w:type="dxa"/>
            </w:tcMar>
          </w:tcPr>
          <w:p w14:paraId="5108A8A6" w14:textId="1F83E068"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ＭＳ Ｐゴシック" w:hAnsi="Times New Roman" w:cs="Times New Roman"/>
                <w:noProof/>
                <w:sz w:val="20"/>
                <w:szCs w:val="20"/>
              </w:rPr>
              <w:drawing>
                <wp:inline distT="0" distB="0" distL="0" distR="0" wp14:anchorId="2144A750" wp14:editId="619B52DA">
                  <wp:extent cx="1440000" cy="810883"/>
                  <wp:effectExtent l="0" t="0" r="825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t="3125" b="6836"/>
                          <a:stretch/>
                        </pic:blipFill>
                        <pic:spPr bwMode="auto">
                          <a:xfrm>
                            <a:off x="0" y="0"/>
                            <a:ext cx="1440000" cy="81088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35" w:type="dxa"/>
            <w:tcMar>
              <w:left w:w="0" w:type="dxa"/>
              <w:right w:w="0" w:type="dxa"/>
            </w:tcMar>
          </w:tcPr>
          <w:p w14:paraId="543ABE06" w14:textId="5835DDD1"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ＭＳ Ｐゴシック" w:hAnsi="Times New Roman" w:cs="Times New Roman"/>
                <w:noProof/>
                <w:sz w:val="20"/>
                <w:szCs w:val="20"/>
              </w:rPr>
              <w:drawing>
                <wp:inline distT="0" distB="0" distL="0" distR="0" wp14:anchorId="258B9031" wp14:editId="023CFFE0">
                  <wp:extent cx="1440000" cy="809398"/>
                  <wp:effectExtent l="0" t="0" r="825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
                            <a:extLst>
                              <a:ext uri="{28A0092B-C50C-407E-A947-70E740481C1C}">
                                <a14:useLocalDpi xmlns:a14="http://schemas.microsoft.com/office/drawing/2010/main" val="0"/>
                              </a:ext>
                            </a:extLst>
                          </a:blip>
                          <a:srcRect t="2605" b="7521"/>
                          <a:stretch/>
                        </pic:blipFill>
                        <pic:spPr bwMode="auto">
                          <a:xfrm>
                            <a:off x="0" y="0"/>
                            <a:ext cx="1440000" cy="80939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35" w:type="dxa"/>
            <w:tcMar>
              <w:left w:w="0" w:type="dxa"/>
              <w:right w:w="0" w:type="dxa"/>
            </w:tcMar>
          </w:tcPr>
          <w:p w14:paraId="6C98BE39" w14:textId="14734EB6"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ＭＳ Ｐゴシック" w:hAnsi="Times New Roman" w:cs="Times New Roman"/>
                <w:noProof/>
                <w:sz w:val="20"/>
                <w:szCs w:val="20"/>
              </w:rPr>
              <w:drawing>
                <wp:inline distT="0" distB="0" distL="0" distR="0" wp14:anchorId="269F60AE" wp14:editId="43F5B2B0">
                  <wp:extent cx="1440000" cy="809398"/>
                  <wp:effectExtent l="0" t="0" r="8255"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18">
                            <a:extLst>
                              <a:ext uri="{28A0092B-C50C-407E-A947-70E740481C1C}">
                                <a14:useLocalDpi xmlns:a14="http://schemas.microsoft.com/office/drawing/2010/main" val="0"/>
                              </a:ext>
                            </a:extLst>
                          </a:blip>
                          <a:srcRect t="3125" b="7000"/>
                          <a:stretch/>
                        </pic:blipFill>
                        <pic:spPr bwMode="auto">
                          <a:xfrm>
                            <a:off x="0" y="0"/>
                            <a:ext cx="1440000" cy="80939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B04DB" w:rsidRPr="00EB04DB" w14:paraId="0D67A58C" w14:textId="77777777" w:rsidTr="00EB04DB">
        <w:tc>
          <w:tcPr>
            <w:tcW w:w="484" w:type="dxa"/>
          </w:tcPr>
          <w:p w14:paraId="442C9F12" w14:textId="5C46B5F6"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Times New Roman" w:hAnsi="Times New Roman" w:cs="Times New Roman"/>
                <w:sz w:val="20"/>
                <w:szCs w:val="20"/>
              </w:rPr>
              <w:t>Words on the screen</w:t>
            </w:r>
          </w:p>
        </w:tc>
        <w:tc>
          <w:tcPr>
            <w:tcW w:w="2435" w:type="dxa"/>
            <w:tcMar>
              <w:left w:w="0" w:type="dxa"/>
              <w:right w:w="0" w:type="dxa"/>
            </w:tcMar>
          </w:tcPr>
          <w:p w14:paraId="7EDF4B54" w14:textId="1FBF90DC"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EB04DB">
              <w:rPr>
                <w:rFonts w:ascii="Times New Roman" w:eastAsia="ＭＳ Ｐゴシック" w:hAnsi="Times New Roman" w:cs="Times New Roman"/>
                <w:noProof/>
                <w:sz w:val="20"/>
                <w:szCs w:val="20"/>
              </w:rPr>
              <w:t>私の大切なもの</w:t>
            </w:r>
          </w:p>
        </w:tc>
        <w:tc>
          <w:tcPr>
            <w:tcW w:w="2435" w:type="dxa"/>
            <w:tcMar>
              <w:left w:w="0" w:type="dxa"/>
              <w:right w:w="0" w:type="dxa"/>
            </w:tcMar>
          </w:tcPr>
          <w:p w14:paraId="0FF22585" w14:textId="77777777"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EB04DB">
              <w:rPr>
                <w:rFonts w:ascii="Times New Roman" w:eastAsia="ＭＳ Ｐゴシック" w:hAnsi="Times New Roman" w:cs="Times New Roman"/>
                <w:noProof/>
                <w:sz w:val="20"/>
                <w:szCs w:val="20"/>
              </w:rPr>
              <w:t>愛</w:t>
            </w:r>
          </w:p>
          <w:p w14:paraId="5759D4E5" w14:textId="57960F58"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EB04DB">
              <w:rPr>
                <w:rFonts w:ascii="Times New Roman" w:eastAsia="ＭＳ Ｐゴシック" w:hAnsi="Times New Roman" w:cs="Times New Roman"/>
                <w:noProof/>
                <w:sz w:val="20"/>
                <w:szCs w:val="20"/>
              </w:rPr>
              <w:t>LOVE</w:t>
            </w:r>
          </w:p>
        </w:tc>
        <w:tc>
          <w:tcPr>
            <w:tcW w:w="2435" w:type="dxa"/>
            <w:tcMar>
              <w:left w:w="0" w:type="dxa"/>
              <w:right w:w="0" w:type="dxa"/>
            </w:tcMar>
          </w:tcPr>
          <w:p w14:paraId="3464C83D" w14:textId="77777777"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EB04DB">
              <w:rPr>
                <w:rFonts w:ascii="Times New Roman" w:eastAsia="ＭＳ Ｐゴシック" w:hAnsi="Times New Roman" w:cs="Times New Roman"/>
                <w:noProof/>
                <w:sz w:val="20"/>
                <w:szCs w:val="20"/>
              </w:rPr>
              <w:t>愛してる。</w:t>
            </w:r>
          </w:p>
          <w:p w14:paraId="14B1005F" w14:textId="77777777"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EB04DB">
              <w:rPr>
                <w:rFonts w:ascii="Times New Roman" w:eastAsia="ＭＳ Ｐゴシック" w:hAnsi="Times New Roman" w:cs="Times New Roman"/>
                <w:noProof/>
                <w:sz w:val="20"/>
                <w:szCs w:val="20"/>
              </w:rPr>
              <w:t>aishiteru.</w:t>
            </w:r>
          </w:p>
          <w:p w14:paraId="2C4926F1" w14:textId="6567E785"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EB04DB">
              <w:rPr>
                <w:rFonts w:ascii="Times New Roman" w:eastAsia="ＭＳ Ｐゴシック" w:hAnsi="Times New Roman" w:cs="Times New Roman"/>
                <w:noProof/>
                <w:sz w:val="20"/>
                <w:szCs w:val="20"/>
              </w:rPr>
              <w:t>I love you.</w:t>
            </w:r>
          </w:p>
        </w:tc>
      </w:tr>
      <w:tr w:rsidR="00EB04DB" w:rsidRPr="00EB04DB" w14:paraId="23C7CFD7" w14:textId="77777777" w:rsidTr="00EB04DB">
        <w:tc>
          <w:tcPr>
            <w:tcW w:w="484" w:type="dxa"/>
          </w:tcPr>
          <w:p w14:paraId="784226B1" w14:textId="437D392E"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Times New Roman" w:hAnsi="Times New Roman" w:cs="Times New Roman"/>
                <w:sz w:val="20"/>
                <w:szCs w:val="20"/>
              </w:rPr>
              <w:t>English translation of the words on the screen</w:t>
            </w:r>
          </w:p>
        </w:tc>
        <w:tc>
          <w:tcPr>
            <w:tcW w:w="2435" w:type="dxa"/>
            <w:tcMar>
              <w:left w:w="0" w:type="dxa"/>
              <w:right w:w="0" w:type="dxa"/>
            </w:tcMar>
          </w:tcPr>
          <w:p w14:paraId="1CD34957" w14:textId="2B25747E"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EB04DB">
              <w:rPr>
                <w:rFonts w:ascii="Times New Roman" w:eastAsia="ＭＳ Ｐゴシック" w:hAnsi="Times New Roman" w:cs="Times New Roman"/>
                <w:noProof/>
                <w:sz w:val="20"/>
                <w:szCs w:val="20"/>
              </w:rPr>
              <w:t>What is important for me</w:t>
            </w:r>
          </w:p>
        </w:tc>
        <w:tc>
          <w:tcPr>
            <w:tcW w:w="2435" w:type="dxa"/>
            <w:tcMar>
              <w:left w:w="0" w:type="dxa"/>
              <w:right w:w="0" w:type="dxa"/>
            </w:tcMar>
          </w:tcPr>
          <w:p w14:paraId="70B15DF4" w14:textId="56F2E156"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EB04DB">
              <w:rPr>
                <w:rFonts w:ascii="Times New Roman" w:eastAsia="ＭＳ Ｐゴシック" w:hAnsi="Times New Roman" w:cs="Times New Roman"/>
                <w:noProof/>
                <w:sz w:val="20"/>
                <w:szCs w:val="20"/>
              </w:rPr>
              <w:t>love</w:t>
            </w:r>
          </w:p>
        </w:tc>
        <w:tc>
          <w:tcPr>
            <w:tcW w:w="2435" w:type="dxa"/>
            <w:tcMar>
              <w:left w:w="0" w:type="dxa"/>
              <w:right w:w="0" w:type="dxa"/>
            </w:tcMar>
          </w:tcPr>
          <w:p w14:paraId="5F6E4131" w14:textId="56A8B221"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EB04DB">
              <w:rPr>
                <w:rFonts w:ascii="Times New Roman" w:eastAsia="ＭＳ Ｐゴシック" w:hAnsi="Times New Roman" w:cs="Times New Roman"/>
                <w:noProof/>
                <w:sz w:val="20"/>
                <w:szCs w:val="20"/>
              </w:rPr>
              <w:t>I love you</w:t>
            </w:r>
            <w:r>
              <w:rPr>
                <w:rFonts w:ascii="Times New Roman" w:eastAsia="ＭＳ Ｐゴシック" w:hAnsi="Times New Roman" w:cs="Times New Roman"/>
                <w:noProof/>
                <w:sz w:val="20"/>
                <w:szCs w:val="20"/>
              </w:rPr>
              <w:t>.</w:t>
            </w:r>
          </w:p>
        </w:tc>
      </w:tr>
      <w:tr w:rsidR="00EB04DB" w:rsidRPr="00EB04DB" w14:paraId="34EAA9D8" w14:textId="77777777" w:rsidTr="00EB04DB">
        <w:trPr>
          <w:trHeight w:val="672"/>
        </w:trPr>
        <w:tc>
          <w:tcPr>
            <w:tcW w:w="484" w:type="dxa"/>
          </w:tcPr>
          <w:p w14:paraId="6B012C59" w14:textId="77777777"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Times New Roman" w:hAnsi="Times New Roman" w:cs="Times New Roman"/>
                <w:sz w:val="20"/>
                <w:szCs w:val="20"/>
              </w:rPr>
              <w:t>voice-over</w:t>
            </w:r>
          </w:p>
        </w:tc>
        <w:tc>
          <w:tcPr>
            <w:tcW w:w="2435" w:type="dxa"/>
            <w:tcMar>
              <w:left w:w="0" w:type="dxa"/>
              <w:right w:w="0" w:type="dxa"/>
            </w:tcMar>
          </w:tcPr>
          <w:p w14:paraId="504AF02F" w14:textId="6728625C" w:rsidR="00EB04DB" w:rsidRPr="00EB04DB" w:rsidRDefault="00EB04DB" w:rsidP="00EB04DB">
            <w:pPr>
              <w:snapToGrid w:val="0"/>
              <w:rPr>
                <w:rFonts w:ascii="Times New Roman" w:eastAsia="ＭＳ Ｐゴシック" w:hAnsi="Times New Roman" w:cs="Times New Roman"/>
                <w:sz w:val="20"/>
                <w:szCs w:val="20"/>
              </w:rPr>
            </w:pPr>
            <w:r w:rsidRPr="00EB04DB">
              <w:rPr>
                <w:rFonts w:ascii="Times New Roman" w:eastAsia="ＭＳ Ｐゴシック" w:hAnsi="Times New Roman" w:cs="Times New Roman"/>
                <w:sz w:val="20"/>
                <w:szCs w:val="20"/>
              </w:rPr>
              <w:t>私の大切なものは両親の愛です。</w:t>
            </w:r>
          </w:p>
          <w:p w14:paraId="270F5156" w14:textId="313CEC0F" w:rsidR="00EB04DB" w:rsidRPr="00EB04DB" w:rsidRDefault="00EB04DB" w:rsidP="00EB04DB">
            <w:pPr>
              <w:snapToGrid w:val="0"/>
              <w:rPr>
                <w:rFonts w:ascii="Times New Roman" w:eastAsia="ＭＳ Ｐゴシック" w:hAnsi="Times New Roman" w:cs="Times New Roman"/>
                <w:noProof/>
                <w:sz w:val="20"/>
                <w:szCs w:val="20"/>
              </w:rPr>
            </w:pPr>
          </w:p>
        </w:tc>
        <w:tc>
          <w:tcPr>
            <w:tcW w:w="2435" w:type="dxa"/>
            <w:tcMar>
              <w:left w:w="0" w:type="dxa"/>
              <w:right w:w="0" w:type="dxa"/>
            </w:tcMar>
          </w:tcPr>
          <w:p w14:paraId="11B02597" w14:textId="3DE07655" w:rsidR="00EB04DB" w:rsidRPr="00EB04DB" w:rsidRDefault="00EB04DB" w:rsidP="00EB04DB">
            <w:pPr>
              <w:snapToGrid w:val="0"/>
              <w:rPr>
                <w:rFonts w:ascii="Times New Roman" w:eastAsia="ＭＳ Ｐゴシック" w:hAnsi="Times New Roman" w:cs="Times New Roman"/>
                <w:sz w:val="20"/>
                <w:szCs w:val="20"/>
              </w:rPr>
            </w:pPr>
            <w:r w:rsidRPr="00EB04DB">
              <w:rPr>
                <w:rFonts w:ascii="Times New Roman" w:eastAsia="ＭＳ Ｐゴシック" w:hAnsi="Times New Roman" w:cs="Times New Roman"/>
                <w:sz w:val="20"/>
                <w:szCs w:val="20"/>
              </w:rPr>
              <w:t>小学校の時、父は隣の町の役所に勤めていたので、週末だけ帰ってきました。</w:t>
            </w:r>
          </w:p>
        </w:tc>
        <w:tc>
          <w:tcPr>
            <w:tcW w:w="2435" w:type="dxa"/>
            <w:tcMar>
              <w:left w:w="0" w:type="dxa"/>
              <w:right w:w="0" w:type="dxa"/>
            </w:tcMar>
          </w:tcPr>
          <w:p w14:paraId="0FC28728" w14:textId="3509AEB7" w:rsidR="00EB04DB" w:rsidRPr="00EB04DB" w:rsidRDefault="00614DA5" w:rsidP="00EB04DB">
            <w:pPr>
              <w:snapToGrid w:val="0"/>
              <w:rPr>
                <w:rFonts w:ascii="Times New Roman" w:eastAsia="ＭＳ Ｐゴシック" w:hAnsi="Times New Roman" w:cs="Times New Roman"/>
                <w:sz w:val="20"/>
                <w:szCs w:val="20"/>
              </w:rPr>
            </w:pPr>
            <w:r>
              <w:rPr>
                <w:rFonts w:ascii="Times New Roman" w:eastAsia="ＭＳ Ｐゴシック" w:hAnsi="Times New Roman" w:cs="Times New Roman" w:hint="eastAsia"/>
                <w:sz w:val="20"/>
                <w:szCs w:val="20"/>
              </w:rPr>
              <w:t>私は</w:t>
            </w:r>
            <w:r w:rsidR="00EB04DB" w:rsidRPr="00EB04DB">
              <w:rPr>
                <w:rFonts w:ascii="Times New Roman" w:eastAsia="ＭＳ Ｐゴシック" w:hAnsi="Times New Roman" w:cs="Times New Roman"/>
                <w:sz w:val="20"/>
                <w:szCs w:val="20"/>
              </w:rPr>
              <w:t>「愛してる」ですよ。</w:t>
            </w:r>
          </w:p>
          <w:p w14:paraId="34C7D4FC" w14:textId="77777777" w:rsidR="00EB04DB" w:rsidRPr="00EB04DB" w:rsidRDefault="00EB04DB" w:rsidP="00EB04DB">
            <w:pPr>
              <w:snapToGrid w:val="0"/>
              <w:rPr>
                <w:rFonts w:ascii="Times New Roman" w:eastAsia="ＭＳ Ｐゴシック" w:hAnsi="Times New Roman" w:cs="Times New Roman"/>
                <w:sz w:val="20"/>
                <w:szCs w:val="20"/>
              </w:rPr>
            </w:pPr>
          </w:p>
          <w:p w14:paraId="2D9EC110" w14:textId="2BD4122D" w:rsidR="00EB04DB" w:rsidRPr="00EB04DB" w:rsidRDefault="00EB04DB" w:rsidP="00EB04DB">
            <w:pPr>
              <w:snapToGrid w:val="0"/>
              <w:rPr>
                <w:rFonts w:ascii="Times New Roman" w:eastAsia="ＭＳ Ｐゴシック" w:hAnsi="Times New Roman" w:cs="Times New Roman"/>
                <w:sz w:val="20"/>
                <w:szCs w:val="20"/>
              </w:rPr>
            </w:pPr>
          </w:p>
        </w:tc>
      </w:tr>
      <w:tr w:rsidR="00EB04DB" w:rsidRPr="00EB04DB" w14:paraId="0E426C7C" w14:textId="77777777" w:rsidTr="00EB04DB">
        <w:tc>
          <w:tcPr>
            <w:tcW w:w="484" w:type="dxa"/>
          </w:tcPr>
          <w:p w14:paraId="2982A2B4" w14:textId="3F881817" w:rsidR="00EB04DB" w:rsidRPr="00EB04DB" w:rsidRDefault="00EB04DB"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EB04DB">
              <w:rPr>
                <w:rFonts w:ascii="Times New Roman" w:eastAsia="Times New Roman" w:hAnsi="Times New Roman" w:cs="Times New Roman"/>
                <w:sz w:val="20"/>
                <w:szCs w:val="20"/>
              </w:rPr>
              <w:t>English translation of the voice-over</w:t>
            </w:r>
          </w:p>
        </w:tc>
        <w:tc>
          <w:tcPr>
            <w:tcW w:w="2435" w:type="dxa"/>
            <w:tcMar>
              <w:left w:w="0" w:type="dxa"/>
              <w:right w:w="0" w:type="dxa"/>
            </w:tcMar>
          </w:tcPr>
          <w:p w14:paraId="13A8A810" w14:textId="68270BD7" w:rsidR="00EB04DB" w:rsidRPr="00EB04DB" w:rsidRDefault="00EB04DB" w:rsidP="00EB04DB">
            <w:pPr>
              <w:snapToGrid w:val="0"/>
              <w:rPr>
                <w:rFonts w:ascii="Times New Roman" w:eastAsia="ＭＳ Ｐゴシック" w:hAnsi="Times New Roman" w:cs="Times New Roman"/>
                <w:sz w:val="20"/>
                <w:szCs w:val="20"/>
              </w:rPr>
            </w:pPr>
            <w:r w:rsidRPr="00EB04DB">
              <w:rPr>
                <w:rFonts w:ascii="Times New Roman" w:eastAsia="ＭＳ Ｐゴシック" w:hAnsi="Times New Roman" w:cs="Times New Roman"/>
                <w:sz w:val="20"/>
                <w:szCs w:val="20"/>
              </w:rPr>
              <w:t>What is important for me is parents</w:t>
            </w:r>
            <w:r w:rsidR="009D1E12">
              <w:rPr>
                <w:rFonts w:ascii="Times New Roman" w:eastAsia="ＭＳ Ｐゴシック" w:hAnsi="Times New Roman" w:cs="Times New Roman"/>
                <w:sz w:val="20"/>
                <w:szCs w:val="20"/>
              </w:rPr>
              <w:t>’</w:t>
            </w:r>
            <w:r w:rsidRPr="00EB04DB">
              <w:rPr>
                <w:rFonts w:ascii="Times New Roman" w:eastAsia="ＭＳ Ｐゴシック" w:hAnsi="Times New Roman" w:cs="Times New Roman"/>
                <w:sz w:val="20"/>
                <w:szCs w:val="20"/>
              </w:rPr>
              <w:t xml:space="preserve"> love.</w:t>
            </w:r>
          </w:p>
        </w:tc>
        <w:tc>
          <w:tcPr>
            <w:tcW w:w="2435" w:type="dxa"/>
            <w:tcMar>
              <w:left w:w="0" w:type="dxa"/>
              <w:right w:w="0" w:type="dxa"/>
            </w:tcMar>
          </w:tcPr>
          <w:p w14:paraId="48442B07" w14:textId="13524834" w:rsidR="00EB04DB" w:rsidRPr="00EB04DB" w:rsidRDefault="00EB04DB" w:rsidP="00EB04DB">
            <w:pPr>
              <w:snapToGrid w:val="0"/>
              <w:rPr>
                <w:rFonts w:ascii="Times New Roman" w:eastAsia="ＭＳ Ｐゴシック" w:hAnsi="Times New Roman" w:cs="Times New Roman"/>
                <w:sz w:val="20"/>
                <w:szCs w:val="20"/>
              </w:rPr>
            </w:pPr>
            <w:r w:rsidRPr="00EB04DB">
              <w:rPr>
                <w:rFonts w:ascii="Times New Roman" w:eastAsia="ＭＳ Ｐゴシック" w:hAnsi="Times New Roman" w:cs="Times New Roman"/>
                <w:sz w:val="20"/>
                <w:szCs w:val="20"/>
              </w:rPr>
              <w:t>When I was in elementary school, because my father worked for the public office of the neighboring town, he only came home in weekends.</w:t>
            </w:r>
          </w:p>
        </w:tc>
        <w:tc>
          <w:tcPr>
            <w:tcW w:w="2435" w:type="dxa"/>
            <w:tcMar>
              <w:left w:w="0" w:type="dxa"/>
              <w:right w:w="0" w:type="dxa"/>
            </w:tcMar>
          </w:tcPr>
          <w:p w14:paraId="7A3394BD" w14:textId="0FD20018" w:rsidR="00EB04DB" w:rsidRPr="00EB04DB" w:rsidRDefault="00614DA5" w:rsidP="00EB04DB">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Pr>
                <w:rFonts w:ascii="Times New Roman" w:eastAsia="ＭＳ Ｐゴシック" w:hAnsi="Times New Roman" w:cs="Times New Roman"/>
                <w:sz w:val="20"/>
                <w:szCs w:val="20"/>
              </w:rPr>
              <w:t>For me, i</w:t>
            </w:r>
            <w:r w:rsidR="00EB04DB" w:rsidRPr="00EB04DB">
              <w:rPr>
                <w:rFonts w:ascii="Times New Roman" w:eastAsia="ＭＳ Ｐゴシック" w:hAnsi="Times New Roman" w:cs="Times New Roman"/>
                <w:sz w:val="20"/>
                <w:szCs w:val="20"/>
              </w:rPr>
              <w:t>t is “I love you”</w:t>
            </w:r>
          </w:p>
        </w:tc>
      </w:tr>
    </w:tbl>
    <w:p w14:paraId="103250E6" w14:textId="3114D55E" w:rsidR="00A47A1F" w:rsidRDefault="007456B3" w:rsidP="007456B3">
      <w:pPr>
        <w:pStyle w:val="Caption"/>
      </w:pPr>
      <w:bookmarkStart w:id="187" w:name="_Toc293666030"/>
      <w:bookmarkStart w:id="188" w:name="_Toc311537623"/>
      <w:r>
        <w:t xml:space="preserve">Table </w:t>
      </w:r>
      <w:fldSimple w:instr=" SEQ Table \* ARABIC ">
        <w:r w:rsidR="00C23C13">
          <w:rPr>
            <w:noProof/>
          </w:rPr>
          <w:t>4</w:t>
        </w:r>
      </w:fldSimple>
      <w:r w:rsidR="00A47A1F">
        <w:t>: Multimodal Transcript of Ming</w:t>
      </w:r>
      <w:r w:rsidR="009D1E12">
        <w:t>’</w:t>
      </w:r>
      <w:r w:rsidR="00A47A1F">
        <w:t>s Digital Story</w:t>
      </w:r>
      <w:bookmarkEnd w:id="187"/>
      <w:bookmarkEnd w:id="188"/>
    </w:p>
    <w:p w14:paraId="67DC215A" w14:textId="77777777" w:rsidR="00A47A1F" w:rsidRPr="00A47A1F" w:rsidRDefault="00A47A1F" w:rsidP="00A47A1F"/>
    <w:p w14:paraId="1FC32EE9" w14:textId="7B966E97" w:rsidR="00614DA5" w:rsidRPr="00614DA5" w:rsidRDefault="00C67A62" w:rsidP="00A47A1F">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Pr>
          <w:rFonts w:asciiTheme="minorHAnsi" w:eastAsia="Times New Roman" w:hAnsiTheme="minorHAnsi"/>
        </w:rPr>
        <w:t>The voice</w:t>
      </w:r>
      <w:r w:rsidR="002E76EC">
        <w:rPr>
          <w:rFonts w:asciiTheme="minorHAnsi" w:eastAsia="Times New Roman" w:hAnsiTheme="minorHAnsi"/>
        </w:rPr>
        <w:t>-</w:t>
      </w:r>
      <w:r>
        <w:rPr>
          <w:rFonts w:asciiTheme="minorHAnsi" w:eastAsia="Times New Roman" w:hAnsiTheme="minorHAnsi"/>
        </w:rPr>
        <w:t xml:space="preserve">over starts during the title slide, when the title </w:t>
      </w:r>
      <w:r w:rsidR="00F75373">
        <w:rPr>
          <w:rFonts w:asciiTheme="minorHAnsi" w:eastAsia="Times New Roman" w:hAnsiTheme="minorHAnsi"/>
        </w:rPr>
        <w:t>“</w:t>
      </w:r>
      <w:r w:rsidRPr="00C67A62">
        <w:rPr>
          <w:rFonts w:asciiTheme="minorHAnsi" w:eastAsia="Times New Roman" w:hAnsiTheme="minorHAnsi"/>
          <w:i/>
        </w:rPr>
        <w:t>Watashi-no taisetsu-na mono</w:t>
      </w:r>
      <w:r>
        <w:rPr>
          <w:rFonts w:asciiTheme="minorHAnsi" w:eastAsia="Times New Roman" w:hAnsiTheme="minorHAnsi"/>
        </w:rPr>
        <w:t xml:space="preserve"> [What is important for me]</w:t>
      </w:r>
      <w:r w:rsidR="00F75373">
        <w:rPr>
          <w:rFonts w:asciiTheme="minorHAnsi" w:eastAsia="Times New Roman" w:hAnsiTheme="minorHAnsi"/>
        </w:rPr>
        <w:t>”</w:t>
      </w:r>
      <w:r>
        <w:rPr>
          <w:rFonts w:asciiTheme="minorHAnsi" w:eastAsia="Times New Roman" w:hAnsiTheme="minorHAnsi"/>
        </w:rPr>
        <w:t xml:space="preserve"> is both spoken and shown on the screen in typed words. On the following frame, Ming used a photograph of a character </w:t>
      </w:r>
      <w:r w:rsidR="00F75373">
        <w:rPr>
          <w:rFonts w:asciiTheme="minorHAnsi" w:eastAsia="Times New Roman" w:hAnsiTheme="minorHAnsi"/>
        </w:rPr>
        <w:t>“</w:t>
      </w:r>
      <w:r w:rsidRPr="00C67A62">
        <w:rPr>
          <w:rFonts w:asciiTheme="minorHAnsi" w:eastAsia="Times New Roman" w:hAnsiTheme="minorHAnsi"/>
          <w:i/>
        </w:rPr>
        <w:t>Ai</w:t>
      </w:r>
      <w:r>
        <w:rPr>
          <w:rFonts w:asciiTheme="minorHAnsi" w:eastAsia="Times New Roman" w:hAnsiTheme="minorHAnsi"/>
        </w:rPr>
        <w:t xml:space="preserve"> [love]</w:t>
      </w:r>
      <w:r w:rsidR="00F75373">
        <w:rPr>
          <w:rFonts w:asciiTheme="minorHAnsi" w:eastAsia="Times New Roman" w:hAnsiTheme="minorHAnsi"/>
        </w:rPr>
        <w:t>”</w:t>
      </w:r>
      <w:r>
        <w:rPr>
          <w:rFonts w:asciiTheme="minorHAnsi" w:eastAsia="Times New Roman" w:hAnsiTheme="minorHAnsi"/>
        </w:rPr>
        <w:t xml:space="preserve"> in Japanese/Chinese brush calligraphy writing, ending with English typed letters </w:t>
      </w:r>
      <w:r w:rsidR="00F75373">
        <w:rPr>
          <w:rFonts w:asciiTheme="minorHAnsi" w:eastAsia="Times New Roman" w:hAnsiTheme="minorHAnsi"/>
        </w:rPr>
        <w:t>“</w:t>
      </w:r>
      <w:r>
        <w:rPr>
          <w:rFonts w:asciiTheme="minorHAnsi" w:eastAsia="Times New Roman" w:hAnsiTheme="minorHAnsi"/>
        </w:rPr>
        <w:t>love</w:t>
      </w:r>
      <w:r w:rsidR="00F75373">
        <w:rPr>
          <w:rFonts w:asciiTheme="minorHAnsi" w:eastAsia="Times New Roman" w:hAnsiTheme="minorHAnsi"/>
        </w:rPr>
        <w:t>”</w:t>
      </w:r>
      <w:r>
        <w:rPr>
          <w:rFonts w:asciiTheme="minorHAnsi" w:eastAsia="Times New Roman" w:hAnsiTheme="minorHAnsi"/>
        </w:rPr>
        <w:t xml:space="preserve"> at the bottom of the Japanese/Chinese letter. Ming explained that the use of Chinese character was the only way she thought she could express her theme. She explained in the interview that she considered the Japanese </w:t>
      </w:r>
      <w:r w:rsidR="00F75373">
        <w:rPr>
          <w:rFonts w:asciiTheme="minorHAnsi" w:eastAsia="Times New Roman" w:hAnsiTheme="minorHAnsi"/>
        </w:rPr>
        <w:t>“</w:t>
      </w:r>
      <w:r w:rsidRPr="00C67A62">
        <w:rPr>
          <w:rFonts w:asciiTheme="minorHAnsi" w:eastAsia="Times New Roman" w:hAnsiTheme="minorHAnsi"/>
          <w:i/>
        </w:rPr>
        <w:t>Ai</w:t>
      </w:r>
      <w:r>
        <w:rPr>
          <w:rFonts w:asciiTheme="minorHAnsi" w:eastAsia="Times New Roman" w:hAnsiTheme="minorHAnsi"/>
        </w:rPr>
        <w:t xml:space="preserve"> [love]</w:t>
      </w:r>
      <w:r w:rsidR="00F75373">
        <w:rPr>
          <w:rFonts w:asciiTheme="minorHAnsi" w:eastAsia="Times New Roman" w:hAnsiTheme="minorHAnsi"/>
        </w:rPr>
        <w:t>”</w:t>
      </w:r>
      <w:r>
        <w:rPr>
          <w:rFonts w:asciiTheme="minorHAnsi" w:eastAsia="Times New Roman" w:hAnsiTheme="minorHAnsi"/>
        </w:rPr>
        <w:t xml:space="preserve"> was appropriate because her voice-over was in Japanese, but it was convenient that the character was the same in Chinese language, which could represent the country where she received her parents</w:t>
      </w:r>
      <w:r w:rsidR="009D1E12">
        <w:rPr>
          <w:rFonts w:asciiTheme="minorHAnsi" w:eastAsia="Times New Roman" w:hAnsiTheme="minorHAnsi"/>
        </w:rPr>
        <w:t>’</w:t>
      </w:r>
      <w:r>
        <w:rPr>
          <w:rFonts w:asciiTheme="minorHAnsi" w:eastAsia="Times New Roman" w:hAnsiTheme="minorHAnsi"/>
        </w:rPr>
        <w:t xml:space="preserve"> love. In the end, Ming asked a series of questions to the audience, </w:t>
      </w:r>
      <w:r w:rsidR="00614DA5">
        <w:rPr>
          <w:rFonts w:asciiTheme="minorHAnsi" w:eastAsia="Times New Roman" w:hAnsiTheme="minorHAnsi"/>
        </w:rPr>
        <w:t xml:space="preserve">ending with </w:t>
      </w:r>
      <w:r w:rsidR="00F75373">
        <w:rPr>
          <w:rFonts w:asciiTheme="minorHAnsi" w:eastAsia="Times New Roman" w:hAnsiTheme="minorHAnsi"/>
        </w:rPr>
        <w:t>“</w:t>
      </w:r>
      <w:r w:rsidR="00614DA5" w:rsidRPr="00614DA5">
        <w:rPr>
          <w:rFonts w:asciiTheme="minorHAnsi" w:eastAsia="Times New Roman" w:hAnsiTheme="minorHAnsi"/>
          <w:i/>
        </w:rPr>
        <w:t>Ima goryoshin-ni ichiban iitai kotoba-wa nan desu-ka</w:t>
      </w:r>
      <w:r w:rsidR="00614DA5">
        <w:rPr>
          <w:rFonts w:asciiTheme="minorHAnsi" w:eastAsia="Times New Roman" w:hAnsiTheme="minorHAnsi"/>
        </w:rPr>
        <w:t>.</w:t>
      </w:r>
      <w:r w:rsidR="00614DA5" w:rsidRPr="00614DA5">
        <w:rPr>
          <w:rFonts w:asciiTheme="minorHAnsi" w:eastAsia="Times New Roman" w:hAnsiTheme="minorHAnsi"/>
        </w:rPr>
        <w:t xml:space="preserve"> </w:t>
      </w:r>
      <w:r w:rsidR="00614DA5">
        <w:rPr>
          <w:rFonts w:asciiTheme="minorHAnsi" w:eastAsia="Times New Roman" w:hAnsiTheme="minorHAnsi"/>
        </w:rPr>
        <w:t>[</w:t>
      </w:r>
      <w:r w:rsidR="00614DA5" w:rsidRPr="00614DA5">
        <w:rPr>
          <w:rFonts w:asciiTheme="minorHAnsi" w:eastAsia="Times New Roman" w:hAnsiTheme="minorHAnsi"/>
        </w:rPr>
        <w:t>What</w:t>
      </w:r>
      <w:r w:rsidR="00614DA5">
        <w:rPr>
          <w:rFonts w:asciiTheme="minorHAnsi" w:eastAsia="Times New Roman" w:hAnsiTheme="minorHAnsi"/>
        </w:rPr>
        <w:t xml:space="preserve"> </w:t>
      </w:r>
      <w:r w:rsidR="00614DA5" w:rsidRPr="00614DA5">
        <w:rPr>
          <w:rFonts w:asciiTheme="minorHAnsi" w:eastAsia="Times New Roman" w:hAnsiTheme="minorHAnsi"/>
        </w:rPr>
        <w:t>word</w:t>
      </w:r>
      <w:r w:rsidR="00614DA5">
        <w:rPr>
          <w:rFonts w:asciiTheme="minorHAnsi" w:eastAsia="Times New Roman" w:hAnsiTheme="minorHAnsi"/>
        </w:rPr>
        <w:t xml:space="preserve">s </w:t>
      </w:r>
      <w:r w:rsidR="00614DA5" w:rsidRPr="00614DA5">
        <w:rPr>
          <w:rFonts w:asciiTheme="minorHAnsi" w:eastAsia="Times New Roman" w:hAnsiTheme="minorHAnsi"/>
        </w:rPr>
        <w:t>do</w:t>
      </w:r>
      <w:r w:rsidR="00614DA5">
        <w:rPr>
          <w:rFonts w:asciiTheme="minorHAnsi" w:eastAsia="Times New Roman" w:hAnsiTheme="minorHAnsi"/>
        </w:rPr>
        <w:t xml:space="preserve"> </w:t>
      </w:r>
      <w:r w:rsidR="00614DA5" w:rsidRPr="00614DA5">
        <w:rPr>
          <w:rFonts w:asciiTheme="minorHAnsi" w:eastAsia="Times New Roman" w:hAnsiTheme="minorHAnsi"/>
        </w:rPr>
        <w:t>you</w:t>
      </w:r>
      <w:r w:rsidR="00614DA5">
        <w:rPr>
          <w:rFonts w:asciiTheme="minorHAnsi" w:eastAsia="Times New Roman" w:hAnsiTheme="minorHAnsi"/>
        </w:rPr>
        <w:t xml:space="preserve"> </w:t>
      </w:r>
      <w:r w:rsidR="00614DA5" w:rsidRPr="00614DA5">
        <w:rPr>
          <w:rFonts w:asciiTheme="minorHAnsi" w:eastAsia="Times New Roman" w:hAnsiTheme="minorHAnsi"/>
        </w:rPr>
        <w:t>want</w:t>
      </w:r>
      <w:r w:rsidR="00614DA5">
        <w:rPr>
          <w:rFonts w:asciiTheme="minorHAnsi" w:eastAsia="Times New Roman" w:hAnsiTheme="minorHAnsi"/>
        </w:rPr>
        <w:t xml:space="preserve"> </w:t>
      </w:r>
      <w:r w:rsidR="00614DA5" w:rsidRPr="00614DA5">
        <w:rPr>
          <w:rFonts w:asciiTheme="minorHAnsi" w:eastAsia="Times New Roman" w:hAnsiTheme="minorHAnsi"/>
        </w:rPr>
        <w:t>to</w:t>
      </w:r>
      <w:r w:rsidR="00614DA5">
        <w:rPr>
          <w:rFonts w:asciiTheme="minorHAnsi" w:eastAsia="Times New Roman" w:hAnsiTheme="minorHAnsi"/>
        </w:rPr>
        <w:t xml:space="preserve"> </w:t>
      </w:r>
      <w:r w:rsidR="00614DA5" w:rsidRPr="00614DA5">
        <w:rPr>
          <w:rFonts w:asciiTheme="minorHAnsi" w:eastAsia="Times New Roman" w:hAnsiTheme="minorHAnsi"/>
        </w:rPr>
        <w:t>say</w:t>
      </w:r>
      <w:r w:rsidR="00614DA5">
        <w:rPr>
          <w:rFonts w:asciiTheme="minorHAnsi" w:eastAsia="Times New Roman" w:hAnsiTheme="minorHAnsi"/>
        </w:rPr>
        <w:t xml:space="preserve"> </w:t>
      </w:r>
      <w:r w:rsidR="00614DA5" w:rsidRPr="00614DA5">
        <w:rPr>
          <w:rFonts w:asciiTheme="minorHAnsi" w:eastAsia="Times New Roman" w:hAnsiTheme="minorHAnsi"/>
        </w:rPr>
        <w:t>to</w:t>
      </w:r>
      <w:r w:rsidR="00614DA5">
        <w:rPr>
          <w:rFonts w:asciiTheme="minorHAnsi" w:eastAsia="Times New Roman" w:hAnsiTheme="minorHAnsi"/>
        </w:rPr>
        <w:t xml:space="preserve"> </w:t>
      </w:r>
      <w:r w:rsidR="00614DA5" w:rsidRPr="00614DA5">
        <w:rPr>
          <w:rFonts w:asciiTheme="minorHAnsi" w:eastAsia="Times New Roman" w:hAnsiTheme="minorHAnsi"/>
        </w:rPr>
        <w:t>your</w:t>
      </w:r>
      <w:r w:rsidR="00614DA5">
        <w:rPr>
          <w:rFonts w:asciiTheme="minorHAnsi" w:eastAsia="Times New Roman" w:hAnsiTheme="minorHAnsi"/>
        </w:rPr>
        <w:t xml:space="preserve"> </w:t>
      </w:r>
      <w:r w:rsidR="00614DA5" w:rsidRPr="00614DA5">
        <w:rPr>
          <w:rFonts w:asciiTheme="minorHAnsi" w:eastAsia="Times New Roman" w:hAnsiTheme="minorHAnsi"/>
        </w:rPr>
        <w:t>parents</w:t>
      </w:r>
      <w:r w:rsidR="00614DA5">
        <w:rPr>
          <w:rFonts w:asciiTheme="minorHAnsi" w:eastAsia="Times New Roman" w:hAnsiTheme="minorHAnsi"/>
        </w:rPr>
        <w:t xml:space="preserve"> </w:t>
      </w:r>
      <w:r w:rsidR="00614DA5" w:rsidRPr="00614DA5">
        <w:rPr>
          <w:rFonts w:asciiTheme="minorHAnsi" w:eastAsia="Times New Roman" w:hAnsiTheme="minorHAnsi"/>
        </w:rPr>
        <w:t>now?</w:t>
      </w:r>
      <w:r w:rsidR="00614DA5">
        <w:rPr>
          <w:rFonts w:asciiTheme="minorHAnsi" w:eastAsia="Times New Roman" w:hAnsiTheme="minorHAnsi"/>
        </w:rPr>
        <w:t xml:space="preserve">], and give her own response, </w:t>
      </w:r>
      <w:r w:rsidR="00F75373">
        <w:rPr>
          <w:rFonts w:asciiTheme="minorHAnsi" w:eastAsia="Times New Roman" w:hAnsiTheme="minorHAnsi"/>
        </w:rPr>
        <w:t>“</w:t>
      </w:r>
      <w:r w:rsidR="00614DA5" w:rsidRPr="00614DA5">
        <w:rPr>
          <w:rFonts w:asciiTheme="minorHAnsi" w:eastAsia="Times New Roman" w:hAnsiTheme="minorHAnsi"/>
          <w:i/>
        </w:rPr>
        <w:t xml:space="preserve">watashi-wa </w:t>
      </w:r>
      <w:r w:rsidR="009D1E12">
        <w:rPr>
          <w:rFonts w:asciiTheme="minorHAnsi" w:eastAsia="Times New Roman" w:hAnsiTheme="minorHAnsi"/>
          <w:i/>
        </w:rPr>
        <w:t>‘</w:t>
      </w:r>
      <w:r w:rsidR="00614DA5" w:rsidRPr="00614DA5">
        <w:rPr>
          <w:rFonts w:asciiTheme="minorHAnsi" w:eastAsia="Times New Roman" w:hAnsiTheme="minorHAnsi"/>
          <w:i/>
        </w:rPr>
        <w:t>aishiteru</w:t>
      </w:r>
      <w:r w:rsidR="009D1E12">
        <w:rPr>
          <w:rFonts w:asciiTheme="minorHAnsi" w:eastAsia="Times New Roman" w:hAnsiTheme="minorHAnsi"/>
          <w:i/>
        </w:rPr>
        <w:t>’</w:t>
      </w:r>
      <w:r w:rsidR="00614DA5" w:rsidRPr="00614DA5">
        <w:rPr>
          <w:rFonts w:asciiTheme="minorHAnsi" w:eastAsia="Times New Roman" w:hAnsiTheme="minorHAnsi"/>
          <w:i/>
        </w:rPr>
        <w:t xml:space="preserve"> desu-yo</w:t>
      </w:r>
      <w:r w:rsidR="00614DA5">
        <w:rPr>
          <w:rFonts w:asciiTheme="minorHAnsi" w:eastAsia="Times New Roman" w:hAnsiTheme="minorHAnsi"/>
        </w:rPr>
        <w:t>. [</w:t>
      </w:r>
      <w:r w:rsidR="00614DA5" w:rsidRPr="00614DA5">
        <w:rPr>
          <w:rFonts w:asciiTheme="minorHAnsi" w:eastAsia="Times New Roman" w:hAnsiTheme="minorHAnsi"/>
        </w:rPr>
        <w:t xml:space="preserve">For me, it is </w:t>
      </w:r>
      <w:r w:rsidR="009D1E12">
        <w:rPr>
          <w:rFonts w:asciiTheme="minorHAnsi" w:eastAsia="Times New Roman" w:hAnsiTheme="minorHAnsi"/>
        </w:rPr>
        <w:t>‘</w:t>
      </w:r>
      <w:r w:rsidR="00614DA5" w:rsidRPr="00614DA5">
        <w:rPr>
          <w:rFonts w:asciiTheme="minorHAnsi" w:eastAsia="Times New Roman" w:hAnsiTheme="minorHAnsi"/>
        </w:rPr>
        <w:t>I love you</w:t>
      </w:r>
      <w:r w:rsidR="009D1E12">
        <w:rPr>
          <w:rFonts w:asciiTheme="minorHAnsi" w:eastAsia="Times New Roman" w:hAnsiTheme="minorHAnsi"/>
        </w:rPr>
        <w:t>’</w:t>
      </w:r>
      <w:r w:rsidR="00614DA5">
        <w:rPr>
          <w:rFonts w:asciiTheme="minorHAnsi" w:eastAsia="Times New Roman" w:hAnsiTheme="minorHAnsi"/>
        </w:rPr>
        <w:t>].</w:t>
      </w:r>
      <w:r w:rsidR="00F75373">
        <w:rPr>
          <w:rFonts w:asciiTheme="minorHAnsi" w:eastAsia="Times New Roman" w:hAnsiTheme="minorHAnsi"/>
        </w:rPr>
        <w:t>”</w:t>
      </w:r>
      <w:r w:rsidR="00614DA5">
        <w:rPr>
          <w:rFonts w:asciiTheme="minorHAnsi" w:eastAsia="Times New Roman" w:hAnsiTheme="minorHAnsi"/>
        </w:rPr>
        <w:t xml:space="preserve"> She explained that she searched for images online with the keyword </w:t>
      </w:r>
      <w:r w:rsidR="00F75373">
        <w:rPr>
          <w:rFonts w:asciiTheme="minorHAnsi" w:eastAsia="Times New Roman" w:hAnsiTheme="minorHAnsi"/>
        </w:rPr>
        <w:t>“</w:t>
      </w:r>
      <w:r w:rsidR="00614DA5" w:rsidRPr="00614DA5">
        <w:rPr>
          <w:rFonts w:asciiTheme="minorHAnsi" w:eastAsia="Times New Roman" w:hAnsiTheme="minorHAnsi"/>
          <w:i/>
        </w:rPr>
        <w:t>aishiteru</w:t>
      </w:r>
      <w:r w:rsidR="00614DA5">
        <w:rPr>
          <w:rFonts w:asciiTheme="minorHAnsi" w:eastAsia="Times New Roman" w:hAnsiTheme="minorHAnsi"/>
          <w:i/>
        </w:rPr>
        <w:t xml:space="preserve"> </w:t>
      </w:r>
      <w:r w:rsidR="00614DA5" w:rsidRPr="00614DA5">
        <w:rPr>
          <w:rFonts w:asciiTheme="minorHAnsi" w:eastAsia="Times New Roman" w:hAnsiTheme="minorHAnsi"/>
        </w:rPr>
        <w:t>[</w:t>
      </w:r>
      <w:r w:rsidR="00614DA5">
        <w:rPr>
          <w:rFonts w:asciiTheme="minorHAnsi" w:eastAsia="Times New Roman" w:hAnsiTheme="minorHAnsi"/>
        </w:rPr>
        <w:t>I love you]</w:t>
      </w:r>
      <w:r w:rsidR="002E76EC">
        <w:rPr>
          <w:rFonts w:asciiTheme="minorHAnsi" w:eastAsia="Times New Roman" w:hAnsiTheme="minorHAnsi"/>
        </w:rPr>
        <w:t>.</w:t>
      </w:r>
      <w:r w:rsidR="00F75373">
        <w:rPr>
          <w:rFonts w:asciiTheme="minorHAnsi" w:eastAsia="Times New Roman" w:hAnsiTheme="minorHAnsi"/>
        </w:rPr>
        <w:t>”</w:t>
      </w:r>
    </w:p>
    <w:p w14:paraId="152C10CC" w14:textId="6CABBB70" w:rsidR="0094264E" w:rsidRDefault="00614DA5" w:rsidP="00C61FA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rPr>
      </w:pPr>
      <w:r>
        <w:rPr>
          <w:rFonts w:asciiTheme="minorHAnsi" w:eastAsia="Times New Roman" w:hAnsiTheme="minorHAnsi"/>
        </w:rPr>
        <w:t>Alicia also incorporated written words, but for a different function.</w:t>
      </w:r>
      <w:r w:rsidR="005E6B71">
        <w:rPr>
          <w:rFonts w:asciiTheme="minorHAnsi" w:eastAsia="Times New Roman" w:hAnsiTheme="minorHAnsi"/>
        </w:rPr>
        <w:t xml:space="preserve"> The following are three images with typed words from Alicia</w:t>
      </w:r>
      <w:r w:rsidR="009D1E12">
        <w:rPr>
          <w:rFonts w:asciiTheme="minorHAnsi" w:eastAsia="Times New Roman" w:hAnsiTheme="minorHAnsi"/>
        </w:rPr>
        <w:t>’</w:t>
      </w:r>
      <w:r w:rsidR="005E6B71">
        <w:rPr>
          <w:rFonts w:asciiTheme="minorHAnsi" w:eastAsia="Times New Roman" w:hAnsiTheme="minorHAnsi"/>
        </w:rPr>
        <w:t>s digital story.</w:t>
      </w:r>
    </w:p>
    <w:tbl>
      <w:tblPr>
        <w:tblStyle w:val="TableGrid"/>
        <w:tblW w:w="8330" w:type="dxa"/>
        <w:tblLayout w:type="fixed"/>
        <w:tblLook w:val="04A0" w:firstRow="1" w:lastRow="0" w:firstColumn="1" w:lastColumn="0" w:noHBand="0" w:noVBand="1"/>
      </w:tblPr>
      <w:tblGrid>
        <w:gridCol w:w="1526"/>
        <w:gridCol w:w="2268"/>
        <w:gridCol w:w="2246"/>
        <w:gridCol w:w="2290"/>
      </w:tblGrid>
      <w:tr w:rsidR="00614DA5" w:rsidRPr="00EB04DB" w14:paraId="0ADA3ACA" w14:textId="77777777" w:rsidTr="005E6B71">
        <w:tc>
          <w:tcPr>
            <w:tcW w:w="1526" w:type="dxa"/>
          </w:tcPr>
          <w:p w14:paraId="35BCC491" w14:textId="77777777"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p>
        </w:tc>
        <w:tc>
          <w:tcPr>
            <w:tcW w:w="2268" w:type="dxa"/>
          </w:tcPr>
          <w:p w14:paraId="25CDB87B" w14:textId="5C42B21A"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Times New Roman" w:hAnsi="Times New Roman" w:cs="Times New Roman"/>
                <w:sz w:val="20"/>
                <w:szCs w:val="20"/>
              </w:rPr>
              <w:t>3</w:t>
            </w:r>
          </w:p>
        </w:tc>
        <w:tc>
          <w:tcPr>
            <w:tcW w:w="2246" w:type="dxa"/>
          </w:tcPr>
          <w:p w14:paraId="602B1D4D" w14:textId="67E76BD8"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Times New Roman" w:hAnsi="Times New Roman" w:cs="Times New Roman"/>
                <w:sz w:val="20"/>
                <w:szCs w:val="20"/>
              </w:rPr>
              <w:t>4</w:t>
            </w:r>
          </w:p>
        </w:tc>
        <w:tc>
          <w:tcPr>
            <w:tcW w:w="2290" w:type="dxa"/>
          </w:tcPr>
          <w:p w14:paraId="710FEBE9" w14:textId="79730AB9"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Times New Roman" w:hAnsi="Times New Roman" w:cs="Times New Roman"/>
                <w:sz w:val="20"/>
                <w:szCs w:val="20"/>
              </w:rPr>
              <w:t>10</w:t>
            </w:r>
          </w:p>
        </w:tc>
      </w:tr>
      <w:tr w:rsidR="00614DA5" w:rsidRPr="00EB04DB" w14:paraId="13AFA93A" w14:textId="77777777" w:rsidTr="005E6B71">
        <w:tc>
          <w:tcPr>
            <w:tcW w:w="1526" w:type="dxa"/>
          </w:tcPr>
          <w:p w14:paraId="710E15A5" w14:textId="77777777"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Times New Roman" w:hAnsi="Times New Roman" w:cs="Times New Roman"/>
                <w:sz w:val="20"/>
                <w:szCs w:val="20"/>
              </w:rPr>
              <w:t>visual</w:t>
            </w:r>
          </w:p>
        </w:tc>
        <w:tc>
          <w:tcPr>
            <w:tcW w:w="2268" w:type="dxa"/>
            <w:tcMar>
              <w:left w:w="0" w:type="dxa"/>
              <w:right w:w="0" w:type="dxa"/>
            </w:tcMar>
          </w:tcPr>
          <w:p w14:paraId="446158F9" w14:textId="3967F458"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ＭＳ Ｐゴシック" w:hAnsi="Times New Roman" w:cs="Times New Roman"/>
                <w:noProof/>
                <w:sz w:val="20"/>
                <w:szCs w:val="20"/>
              </w:rPr>
              <w:drawing>
                <wp:inline distT="0" distB="0" distL="0" distR="0" wp14:anchorId="6415B500" wp14:editId="504C7AAF">
                  <wp:extent cx="1440000" cy="811060"/>
                  <wp:effectExtent l="0" t="0" r="8255"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9">
                            <a:extLst>
                              <a:ext uri="{28A0092B-C50C-407E-A947-70E740481C1C}">
                                <a14:useLocalDpi xmlns:a14="http://schemas.microsoft.com/office/drawing/2010/main" val="0"/>
                              </a:ext>
                            </a:extLst>
                          </a:blip>
                          <a:srcRect t="2605" b="7336"/>
                          <a:stretch/>
                        </pic:blipFill>
                        <pic:spPr bwMode="auto">
                          <a:xfrm>
                            <a:off x="0" y="0"/>
                            <a:ext cx="1440000" cy="81106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246" w:type="dxa"/>
            <w:tcMar>
              <w:left w:w="0" w:type="dxa"/>
              <w:right w:w="0" w:type="dxa"/>
            </w:tcMar>
          </w:tcPr>
          <w:p w14:paraId="659F1003" w14:textId="630192E5"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ＭＳ Ｐゴシック" w:hAnsi="Times New Roman" w:cs="Times New Roman"/>
                <w:noProof/>
                <w:sz w:val="20"/>
                <w:szCs w:val="20"/>
              </w:rPr>
              <w:drawing>
                <wp:inline distT="0" distB="0" distL="0" distR="0" wp14:anchorId="4E6D387A" wp14:editId="18CB2B94">
                  <wp:extent cx="1440000" cy="811060"/>
                  <wp:effectExtent l="0" t="0" r="8255"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
                            <a:extLst>
                              <a:ext uri="{28A0092B-C50C-407E-A947-70E740481C1C}">
                                <a14:useLocalDpi xmlns:a14="http://schemas.microsoft.com/office/drawing/2010/main" val="0"/>
                              </a:ext>
                            </a:extLst>
                          </a:blip>
                          <a:srcRect t="3125" b="6816"/>
                          <a:stretch/>
                        </pic:blipFill>
                        <pic:spPr bwMode="auto">
                          <a:xfrm>
                            <a:off x="0" y="0"/>
                            <a:ext cx="1440000" cy="81106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290" w:type="dxa"/>
            <w:tcMar>
              <w:left w:w="0" w:type="dxa"/>
              <w:right w:w="0" w:type="dxa"/>
            </w:tcMar>
          </w:tcPr>
          <w:p w14:paraId="22362ED7" w14:textId="45141186"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ＭＳ Ｐゴシック" w:hAnsi="Times New Roman" w:cs="Times New Roman"/>
                <w:noProof/>
                <w:sz w:val="20"/>
                <w:szCs w:val="20"/>
              </w:rPr>
              <w:drawing>
                <wp:inline distT="0" distB="0" distL="0" distR="0" wp14:anchorId="2DF12928" wp14:editId="5427CCDA">
                  <wp:extent cx="1440000" cy="811060"/>
                  <wp:effectExtent l="0" t="0" r="8255" b="190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1">
                            <a:extLst>
                              <a:ext uri="{28A0092B-C50C-407E-A947-70E740481C1C}">
                                <a14:useLocalDpi xmlns:a14="http://schemas.microsoft.com/office/drawing/2010/main" val="0"/>
                              </a:ext>
                            </a:extLst>
                          </a:blip>
                          <a:srcRect t="3125" b="6816"/>
                          <a:stretch/>
                        </pic:blipFill>
                        <pic:spPr bwMode="auto">
                          <a:xfrm>
                            <a:off x="0" y="0"/>
                            <a:ext cx="1440000" cy="81106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614DA5" w:rsidRPr="00EB04DB" w14:paraId="6CA5AA82" w14:textId="77777777" w:rsidTr="005E6B71">
        <w:tc>
          <w:tcPr>
            <w:tcW w:w="1526" w:type="dxa"/>
          </w:tcPr>
          <w:p w14:paraId="54FBD59C" w14:textId="77777777"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Times New Roman" w:hAnsi="Times New Roman" w:cs="Times New Roman"/>
                <w:sz w:val="20"/>
                <w:szCs w:val="20"/>
              </w:rPr>
              <w:t>Words on the screen</w:t>
            </w:r>
          </w:p>
        </w:tc>
        <w:tc>
          <w:tcPr>
            <w:tcW w:w="2268" w:type="dxa"/>
            <w:tcMar>
              <w:left w:w="0" w:type="dxa"/>
              <w:right w:w="0" w:type="dxa"/>
            </w:tcMar>
          </w:tcPr>
          <w:p w14:paraId="5C3E9CB5" w14:textId="2120FB57"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5E6B71">
              <w:rPr>
                <w:rFonts w:ascii="Times New Roman" w:eastAsia="ＭＳ Ｐゴシック" w:hAnsi="Times New Roman" w:cs="Times New Roman"/>
                <w:noProof/>
                <w:sz w:val="20"/>
                <w:szCs w:val="20"/>
              </w:rPr>
              <w:t>今年の主題は時だった。</w:t>
            </w:r>
          </w:p>
        </w:tc>
        <w:tc>
          <w:tcPr>
            <w:tcW w:w="2246" w:type="dxa"/>
            <w:tcMar>
              <w:left w:w="0" w:type="dxa"/>
              <w:right w:w="0" w:type="dxa"/>
            </w:tcMar>
          </w:tcPr>
          <w:p w14:paraId="75EFFBFA" w14:textId="55E0622A"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5E6B71">
              <w:rPr>
                <w:rFonts w:ascii="Times New Roman" w:eastAsia="ＭＳ Ｐゴシック" w:hAnsi="Times New Roman" w:cs="Times New Roman"/>
                <w:noProof/>
                <w:sz w:val="20"/>
                <w:szCs w:val="20"/>
              </w:rPr>
              <w:t>行きましょう！</w:t>
            </w:r>
          </w:p>
        </w:tc>
        <w:tc>
          <w:tcPr>
            <w:tcW w:w="2290" w:type="dxa"/>
            <w:tcMar>
              <w:left w:w="0" w:type="dxa"/>
              <w:right w:w="0" w:type="dxa"/>
            </w:tcMar>
          </w:tcPr>
          <w:p w14:paraId="39F44FC9" w14:textId="317E85BA"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5E6B71">
              <w:rPr>
                <w:rFonts w:ascii="Times New Roman" w:eastAsia="ＭＳ Ｐゴシック" w:hAnsi="Times New Roman" w:cs="Times New Roman"/>
                <w:noProof/>
                <w:sz w:val="20"/>
                <w:szCs w:val="20"/>
              </w:rPr>
              <w:t>来年、いったらどうですか。</w:t>
            </w:r>
          </w:p>
        </w:tc>
      </w:tr>
      <w:tr w:rsidR="00614DA5" w:rsidRPr="00EB04DB" w14:paraId="3148EB5D" w14:textId="77777777" w:rsidTr="005E6B71">
        <w:tc>
          <w:tcPr>
            <w:tcW w:w="1526" w:type="dxa"/>
          </w:tcPr>
          <w:p w14:paraId="2A8B2AEC" w14:textId="77777777"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Times New Roman" w:hAnsi="Times New Roman" w:cs="Times New Roman"/>
                <w:sz w:val="20"/>
                <w:szCs w:val="20"/>
              </w:rPr>
              <w:t>English translation of the words on the screen</w:t>
            </w:r>
          </w:p>
        </w:tc>
        <w:tc>
          <w:tcPr>
            <w:tcW w:w="2268" w:type="dxa"/>
            <w:tcMar>
              <w:left w:w="0" w:type="dxa"/>
              <w:right w:w="0" w:type="dxa"/>
            </w:tcMar>
          </w:tcPr>
          <w:p w14:paraId="37FA7694" w14:textId="7C965132" w:rsidR="00614DA5" w:rsidRPr="005E6B71" w:rsidRDefault="005E6B71"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5E6B71">
              <w:rPr>
                <w:rFonts w:ascii="Times New Roman" w:eastAsia="ＭＳ Ｐゴシック" w:hAnsi="Times New Roman" w:cs="Times New Roman"/>
                <w:noProof/>
                <w:sz w:val="20"/>
                <w:szCs w:val="20"/>
              </w:rPr>
              <w:t>This year</w:t>
            </w:r>
            <w:r w:rsidR="009D1E12">
              <w:rPr>
                <w:rFonts w:ascii="Times New Roman" w:eastAsia="ＭＳ Ｐゴシック" w:hAnsi="Times New Roman" w:cs="Times New Roman"/>
                <w:noProof/>
                <w:sz w:val="20"/>
                <w:szCs w:val="20"/>
              </w:rPr>
              <w:t>’</w:t>
            </w:r>
            <w:r w:rsidRPr="005E6B71">
              <w:rPr>
                <w:rFonts w:ascii="Times New Roman" w:eastAsia="ＭＳ Ｐゴシック" w:hAnsi="Times New Roman" w:cs="Times New Roman"/>
                <w:noProof/>
                <w:sz w:val="20"/>
                <w:szCs w:val="20"/>
              </w:rPr>
              <w:t>s theme was time.</w:t>
            </w:r>
          </w:p>
        </w:tc>
        <w:tc>
          <w:tcPr>
            <w:tcW w:w="2246" w:type="dxa"/>
            <w:tcMar>
              <w:left w:w="0" w:type="dxa"/>
              <w:right w:w="0" w:type="dxa"/>
            </w:tcMar>
          </w:tcPr>
          <w:p w14:paraId="1EA3D340" w14:textId="37F65CC1" w:rsidR="00614DA5" w:rsidRPr="005E6B71" w:rsidRDefault="005E6B71" w:rsidP="005E6B71">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5E6B71">
              <w:rPr>
                <w:rFonts w:ascii="Times New Roman" w:eastAsia="ＭＳ Ｐゴシック" w:hAnsi="Times New Roman" w:cs="Times New Roman"/>
                <w:noProof/>
                <w:sz w:val="20"/>
                <w:szCs w:val="20"/>
              </w:rPr>
              <w:t>Let</w:t>
            </w:r>
            <w:r w:rsidR="009D1E12">
              <w:rPr>
                <w:rFonts w:ascii="Times New Roman" w:eastAsia="ＭＳ Ｐゴシック" w:hAnsi="Times New Roman" w:cs="Times New Roman"/>
                <w:noProof/>
                <w:sz w:val="20"/>
                <w:szCs w:val="20"/>
              </w:rPr>
              <w:t>’</w:t>
            </w:r>
            <w:r w:rsidRPr="005E6B71">
              <w:rPr>
                <w:rFonts w:ascii="Times New Roman" w:eastAsia="ＭＳ Ｐゴシック" w:hAnsi="Times New Roman" w:cs="Times New Roman"/>
                <w:noProof/>
                <w:sz w:val="20"/>
                <w:szCs w:val="20"/>
              </w:rPr>
              <w:t>s go!</w:t>
            </w:r>
          </w:p>
        </w:tc>
        <w:tc>
          <w:tcPr>
            <w:tcW w:w="2290" w:type="dxa"/>
            <w:tcMar>
              <w:left w:w="0" w:type="dxa"/>
              <w:right w:w="0" w:type="dxa"/>
            </w:tcMar>
          </w:tcPr>
          <w:p w14:paraId="0DEBFCAB" w14:textId="222FD83D" w:rsidR="00614DA5" w:rsidRPr="005E6B71" w:rsidRDefault="005E6B71"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5E6B71">
              <w:rPr>
                <w:rFonts w:ascii="Times New Roman" w:eastAsia="ＭＳ Ｐゴシック" w:hAnsi="Times New Roman" w:cs="Times New Roman"/>
                <w:sz w:val="20"/>
                <w:szCs w:val="20"/>
              </w:rPr>
              <w:t>Why don</w:t>
            </w:r>
            <w:r w:rsidR="009D1E12">
              <w:rPr>
                <w:rFonts w:ascii="Times New Roman" w:eastAsia="ＭＳ Ｐゴシック" w:hAnsi="Times New Roman" w:cs="Times New Roman"/>
                <w:sz w:val="20"/>
                <w:szCs w:val="20"/>
              </w:rPr>
              <w:t>’</w:t>
            </w:r>
            <w:r w:rsidRPr="005E6B71">
              <w:rPr>
                <w:rFonts w:ascii="Times New Roman" w:eastAsia="ＭＳ Ｐゴシック" w:hAnsi="Times New Roman" w:cs="Times New Roman"/>
                <w:sz w:val="20"/>
                <w:szCs w:val="20"/>
              </w:rPr>
              <w:t>t you go next year?</w:t>
            </w:r>
          </w:p>
        </w:tc>
      </w:tr>
      <w:tr w:rsidR="005E6B71" w:rsidRPr="00EB04DB" w14:paraId="2EF110CD" w14:textId="77777777" w:rsidTr="005E6B71">
        <w:tc>
          <w:tcPr>
            <w:tcW w:w="1526" w:type="dxa"/>
          </w:tcPr>
          <w:p w14:paraId="1C33CEBC" w14:textId="3F2DB523" w:rsidR="005E6B71" w:rsidRPr="005E6B71" w:rsidRDefault="005E6B71"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ＭＳ Ｐゴシック" w:hAnsi="Times New Roman" w:cs="Times New Roman"/>
                <w:sz w:val="20"/>
                <w:szCs w:val="20"/>
              </w:rPr>
              <w:t>v</w:t>
            </w:r>
            <w:r w:rsidRPr="005E6B71">
              <w:rPr>
                <w:rFonts w:ascii="Times New Roman" w:eastAsia="Times New Roman" w:hAnsi="Times New Roman" w:cs="Times New Roman"/>
                <w:sz w:val="20"/>
                <w:szCs w:val="20"/>
              </w:rPr>
              <w:t>oice-over</w:t>
            </w:r>
          </w:p>
        </w:tc>
        <w:tc>
          <w:tcPr>
            <w:tcW w:w="2268" w:type="dxa"/>
            <w:tcMar>
              <w:left w:w="0" w:type="dxa"/>
              <w:right w:w="0" w:type="dxa"/>
            </w:tcMar>
          </w:tcPr>
          <w:p w14:paraId="0A8EBEC5" w14:textId="1584BE99" w:rsidR="005E6B71" w:rsidRPr="005E6B71" w:rsidRDefault="005E6B71"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5E6B71">
              <w:rPr>
                <w:rFonts w:ascii="Times New Roman" w:eastAsia="ＭＳ Ｐゴシック" w:hAnsi="Times New Roman" w:cs="Times New Roman"/>
                <w:sz w:val="20"/>
                <w:szCs w:val="20"/>
              </w:rPr>
              <w:t>毎年ヴァリアジアンスは主題があります。今年の主題は時でした。その時、飾りのために</w:t>
            </w:r>
          </w:p>
        </w:tc>
        <w:tc>
          <w:tcPr>
            <w:tcW w:w="2246" w:type="dxa"/>
            <w:tcMar>
              <w:left w:w="0" w:type="dxa"/>
              <w:right w:w="0" w:type="dxa"/>
            </w:tcMar>
          </w:tcPr>
          <w:p w14:paraId="21392F16" w14:textId="0EC1B513" w:rsidR="005E6B71" w:rsidRPr="005E6B71" w:rsidRDefault="005E6B71"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r w:rsidRPr="005E6B71">
              <w:rPr>
                <w:rFonts w:ascii="Times New Roman" w:eastAsia="ＭＳ Ｐゴシック" w:hAnsi="Times New Roman" w:cs="Times New Roman"/>
                <w:sz w:val="20"/>
                <w:szCs w:val="20"/>
              </w:rPr>
              <w:t>アートサプライのお店に行っておきました。それから、友だちとマイケルズというアートサプライのお店に行きました。</w:t>
            </w:r>
          </w:p>
        </w:tc>
        <w:tc>
          <w:tcPr>
            <w:tcW w:w="2290" w:type="dxa"/>
            <w:tcMar>
              <w:left w:w="0" w:type="dxa"/>
              <w:right w:w="0" w:type="dxa"/>
            </w:tcMar>
          </w:tcPr>
          <w:p w14:paraId="29D01637" w14:textId="77777777" w:rsidR="005E6B71" w:rsidRPr="005E6B71" w:rsidRDefault="005E6B71"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p>
        </w:tc>
      </w:tr>
      <w:tr w:rsidR="00614DA5" w:rsidRPr="00EB04DB" w14:paraId="5DE5658B" w14:textId="77777777" w:rsidTr="005E6B71">
        <w:tc>
          <w:tcPr>
            <w:tcW w:w="1526" w:type="dxa"/>
          </w:tcPr>
          <w:p w14:paraId="6095C105" w14:textId="77777777"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Times New Roman" w:hAnsi="Times New Roman" w:cs="Times New Roman"/>
                <w:sz w:val="20"/>
                <w:szCs w:val="20"/>
              </w:rPr>
            </w:pPr>
            <w:r w:rsidRPr="005E6B71">
              <w:rPr>
                <w:rFonts w:ascii="Times New Roman" w:eastAsia="Times New Roman" w:hAnsi="Times New Roman" w:cs="Times New Roman"/>
                <w:sz w:val="20"/>
                <w:szCs w:val="20"/>
              </w:rPr>
              <w:t>English translation of the voice-over</w:t>
            </w:r>
          </w:p>
        </w:tc>
        <w:tc>
          <w:tcPr>
            <w:tcW w:w="2268" w:type="dxa"/>
            <w:tcMar>
              <w:left w:w="0" w:type="dxa"/>
              <w:right w:w="0" w:type="dxa"/>
            </w:tcMar>
          </w:tcPr>
          <w:p w14:paraId="6C1AD18D" w14:textId="045442E1" w:rsidR="00614DA5" w:rsidRPr="005E6B71" w:rsidRDefault="005E6B71" w:rsidP="00614DA5">
            <w:pPr>
              <w:snapToGrid w:val="0"/>
              <w:rPr>
                <w:rFonts w:ascii="Times New Roman" w:eastAsia="ＭＳ Ｐゴシック" w:hAnsi="Times New Roman" w:cs="Times New Roman"/>
                <w:sz w:val="20"/>
                <w:szCs w:val="20"/>
              </w:rPr>
            </w:pPr>
            <w:r w:rsidRPr="005E6B71">
              <w:rPr>
                <w:rFonts w:ascii="Times New Roman" w:eastAsia="ＭＳ Ｐゴシック" w:hAnsi="Times New Roman" w:cs="Times New Roman"/>
                <w:sz w:val="20"/>
                <w:szCs w:val="20"/>
              </w:rPr>
              <w:t>Every year Variasians has a theme. This year</w:t>
            </w:r>
            <w:r w:rsidR="009D1E12">
              <w:rPr>
                <w:rFonts w:ascii="Times New Roman" w:eastAsia="ＭＳ Ｐゴシック" w:hAnsi="Times New Roman" w:cs="Times New Roman"/>
                <w:sz w:val="20"/>
                <w:szCs w:val="20"/>
              </w:rPr>
              <w:t>’</w:t>
            </w:r>
            <w:r w:rsidRPr="005E6B71">
              <w:rPr>
                <w:rFonts w:ascii="Times New Roman" w:eastAsia="ＭＳ Ｐゴシック" w:hAnsi="Times New Roman" w:cs="Times New Roman"/>
                <w:sz w:val="20"/>
                <w:szCs w:val="20"/>
              </w:rPr>
              <w:t>s theme was time. At that time, in order to decorate</w:t>
            </w:r>
          </w:p>
        </w:tc>
        <w:tc>
          <w:tcPr>
            <w:tcW w:w="2246" w:type="dxa"/>
            <w:tcMar>
              <w:left w:w="0" w:type="dxa"/>
              <w:right w:w="0" w:type="dxa"/>
            </w:tcMar>
          </w:tcPr>
          <w:p w14:paraId="5BE60E46" w14:textId="1C31BC6D" w:rsidR="00614DA5" w:rsidRPr="005E6B71" w:rsidRDefault="005E6B71" w:rsidP="00614DA5">
            <w:pPr>
              <w:snapToGrid w:val="0"/>
              <w:rPr>
                <w:rFonts w:ascii="Times New Roman" w:eastAsia="ＭＳ Ｐゴシック" w:hAnsi="Times New Roman" w:cs="Times New Roman"/>
                <w:sz w:val="20"/>
                <w:szCs w:val="20"/>
              </w:rPr>
            </w:pPr>
            <w:r w:rsidRPr="005E6B71">
              <w:rPr>
                <w:rFonts w:ascii="Times New Roman" w:eastAsia="ＭＳ Ｐゴシック" w:hAnsi="Times New Roman" w:cs="Times New Roman"/>
                <w:sz w:val="20"/>
                <w:szCs w:val="20"/>
              </w:rPr>
              <w:t>I went to Art Supply Store. Then, I went to an art supply store called Michaels with my friend.</w:t>
            </w:r>
          </w:p>
        </w:tc>
        <w:tc>
          <w:tcPr>
            <w:tcW w:w="2290" w:type="dxa"/>
            <w:tcMar>
              <w:left w:w="0" w:type="dxa"/>
              <w:right w:w="0" w:type="dxa"/>
            </w:tcMar>
          </w:tcPr>
          <w:p w14:paraId="23BE7D9B" w14:textId="3B1658AC" w:rsidR="00614DA5" w:rsidRPr="005E6B71" w:rsidRDefault="00614DA5" w:rsidP="00614DA5">
            <w:pPr>
              <w:pStyle w:val="Normal1"/>
              <w:tabs>
                <w:tab w:val="left" w:pos="2267"/>
                <w:tab w:val="left" w:pos="2834"/>
                <w:tab w:val="left" w:pos="3401"/>
                <w:tab w:val="left" w:pos="3968"/>
                <w:tab w:val="left" w:pos="4535"/>
                <w:tab w:val="left" w:pos="5102"/>
                <w:tab w:val="left" w:pos="5669"/>
                <w:tab w:val="left" w:pos="6236"/>
                <w:tab w:val="left" w:pos="6803"/>
              </w:tabs>
              <w:rPr>
                <w:rFonts w:ascii="Times New Roman" w:eastAsia="ＭＳ Ｐゴシック" w:hAnsi="Times New Roman" w:cs="Times New Roman"/>
                <w:noProof/>
                <w:sz w:val="20"/>
                <w:szCs w:val="20"/>
              </w:rPr>
            </w:pPr>
          </w:p>
        </w:tc>
      </w:tr>
    </w:tbl>
    <w:p w14:paraId="0C5B8066" w14:textId="334DB1CF" w:rsidR="00A47A1F" w:rsidRDefault="007456B3" w:rsidP="007456B3">
      <w:pPr>
        <w:pStyle w:val="Caption"/>
      </w:pPr>
      <w:bookmarkStart w:id="189" w:name="_Toc293666031"/>
      <w:bookmarkStart w:id="190" w:name="_Toc311537624"/>
      <w:r>
        <w:t xml:space="preserve">Table </w:t>
      </w:r>
      <w:fldSimple w:instr=" SEQ Table \* ARABIC ">
        <w:r w:rsidR="00C23C13">
          <w:rPr>
            <w:noProof/>
          </w:rPr>
          <w:t>5</w:t>
        </w:r>
      </w:fldSimple>
      <w:r w:rsidR="00A47A1F">
        <w:t>: Multimodal Transcript of Alicia</w:t>
      </w:r>
      <w:r w:rsidR="009D1E12">
        <w:t>’</w:t>
      </w:r>
      <w:r w:rsidR="00A47A1F">
        <w:t>s Digital Story</w:t>
      </w:r>
      <w:bookmarkEnd w:id="189"/>
      <w:bookmarkEnd w:id="190"/>
    </w:p>
    <w:p w14:paraId="2D59733E" w14:textId="77777777" w:rsidR="00A47A1F" w:rsidRPr="00A47A1F" w:rsidRDefault="00A47A1F" w:rsidP="00A47A1F"/>
    <w:p w14:paraId="62BC36AB" w14:textId="309E7C37" w:rsidR="005E6B71" w:rsidRDefault="005E6B71" w:rsidP="005E6B7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Pr>
          <w:rFonts w:asciiTheme="minorHAnsi" w:eastAsia="Times New Roman" w:hAnsiTheme="minorHAnsi"/>
        </w:rPr>
        <w:t>While Ming</w:t>
      </w:r>
      <w:r w:rsidR="009D1E12">
        <w:rPr>
          <w:rFonts w:asciiTheme="minorHAnsi" w:eastAsia="Times New Roman" w:hAnsiTheme="minorHAnsi"/>
        </w:rPr>
        <w:t>’</w:t>
      </w:r>
      <w:r>
        <w:rPr>
          <w:rFonts w:asciiTheme="minorHAnsi" w:eastAsia="Times New Roman" w:hAnsiTheme="minorHAnsi"/>
        </w:rPr>
        <w:t>s words were the main messages of the visual, Alicia</w:t>
      </w:r>
      <w:r w:rsidR="009D1E12">
        <w:rPr>
          <w:rFonts w:asciiTheme="minorHAnsi" w:eastAsia="Times New Roman" w:hAnsiTheme="minorHAnsi"/>
        </w:rPr>
        <w:t>’</w:t>
      </w:r>
      <w:r>
        <w:rPr>
          <w:rFonts w:asciiTheme="minorHAnsi" w:eastAsia="Times New Roman" w:hAnsiTheme="minorHAnsi"/>
        </w:rPr>
        <w:t xml:space="preserve">s words occur together with and enhance a photograph or a drawing, in consideration of the audience. In Frame 3, the key sentence in the voice-over </w:t>
      </w:r>
      <w:r w:rsidR="00F056F4">
        <w:rPr>
          <w:rFonts w:asciiTheme="minorHAnsi" w:eastAsia="Times New Roman" w:hAnsiTheme="minorHAnsi"/>
        </w:rPr>
        <w:t>i</w:t>
      </w:r>
      <w:r>
        <w:rPr>
          <w:rFonts w:asciiTheme="minorHAnsi" w:eastAsia="Times New Roman" w:hAnsiTheme="minorHAnsi"/>
        </w:rPr>
        <w:t>s also shown on the screen to facilitate the audience</w:t>
      </w:r>
      <w:r w:rsidR="009D1E12">
        <w:rPr>
          <w:rFonts w:asciiTheme="minorHAnsi" w:eastAsia="Times New Roman" w:hAnsiTheme="minorHAnsi"/>
        </w:rPr>
        <w:t>’</w:t>
      </w:r>
      <w:r>
        <w:rPr>
          <w:rFonts w:asciiTheme="minorHAnsi" w:eastAsia="Times New Roman" w:hAnsiTheme="minorHAnsi"/>
        </w:rPr>
        <w:t xml:space="preserve">s comprehension. In frames 4 and 10, the typed words </w:t>
      </w:r>
      <w:r w:rsidR="00F056F4">
        <w:rPr>
          <w:rFonts w:asciiTheme="minorHAnsi" w:eastAsia="Times New Roman" w:hAnsiTheme="minorHAnsi"/>
        </w:rPr>
        <w:t>a</w:t>
      </w:r>
      <w:r>
        <w:rPr>
          <w:rFonts w:asciiTheme="minorHAnsi" w:eastAsia="Times New Roman" w:hAnsiTheme="minorHAnsi"/>
        </w:rPr>
        <w:t>re not taken from the voice-over, but spoke</w:t>
      </w:r>
      <w:r w:rsidR="00F056F4">
        <w:rPr>
          <w:rFonts w:asciiTheme="minorHAnsi" w:eastAsia="Times New Roman" w:hAnsiTheme="minorHAnsi"/>
        </w:rPr>
        <w:t>n</w:t>
      </w:r>
      <w:r>
        <w:rPr>
          <w:rFonts w:asciiTheme="minorHAnsi" w:eastAsia="Times New Roman" w:hAnsiTheme="minorHAnsi"/>
        </w:rPr>
        <w:t xml:space="preserve"> directly to the audience and add movements to the static background visuals. </w:t>
      </w:r>
    </w:p>
    <w:p w14:paraId="29BAB779" w14:textId="212A50F3" w:rsidR="005E6B71" w:rsidRDefault="005E6B71" w:rsidP="009B5B9B">
      <w:pPr>
        <w:pStyle w:val="Heading4"/>
      </w:pPr>
      <w:bookmarkStart w:id="191" w:name="_Toc293665991"/>
      <w:bookmarkStart w:id="192" w:name="_Toc293666707"/>
      <w:bookmarkStart w:id="193" w:name="_Toc311537589"/>
      <w:r>
        <w:t>Symbolic Usage of Pho</w:t>
      </w:r>
      <w:r w:rsidR="00A47A1F">
        <w:t>tog</w:t>
      </w:r>
      <w:r>
        <w:t>raphs</w:t>
      </w:r>
      <w:bookmarkEnd w:id="191"/>
      <w:bookmarkEnd w:id="192"/>
      <w:bookmarkEnd w:id="193"/>
    </w:p>
    <w:p w14:paraId="39934A7E" w14:textId="65530B60" w:rsidR="00A47A1F" w:rsidRDefault="00A47A1F" w:rsidP="00A47A1F">
      <w:pPr>
        <w:spacing w:line="480" w:lineRule="auto"/>
        <w:ind w:firstLine="567"/>
      </w:pPr>
      <w:r>
        <w:t>Some visuals communicated the storytellers</w:t>
      </w:r>
      <w:r w:rsidR="009D1E12">
        <w:t>’</w:t>
      </w:r>
      <w:r>
        <w:t xml:space="preserve"> evaluation </w:t>
      </w:r>
      <w:r w:rsidR="009B5B9B">
        <w:t xml:space="preserve">of the experience </w:t>
      </w:r>
      <w:r>
        <w:t xml:space="preserve">through symbolism. Amy told a story of her host family in her first trip to Japan, and exclusively used the photographs that she took while she </w:t>
      </w:r>
      <w:r w:rsidR="002E76EC">
        <w:t>traveled to</w:t>
      </w:r>
      <w:r>
        <w:t xml:space="preserve"> Japan. In the first part of her digital story</w:t>
      </w:r>
      <w:r w:rsidR="00F056F4">
        <w:t>,</w:t>
      </w:r>
      <w:r>
        <w:t xml:space="preserve"> when she talked about her initial interest in Japan prior to the trip, she used the </w:t>
      </w:r>
      <w:r w:rsidR="00D629DE">
        <w:t>photograph</w:t>
      </w:r>
      <w:r>
        <w:t>s of the landscapes and the sights (Figure</w:t>
      </w:r>
      <w:r w:rsidR="00106A2F">
        <w:t xml:space="preserve"> 4</w:t>
      </w:r>
      <w:r>
        <w:t>).</w:t>
      </w:r>
    </w:p>
    <w:p w14:paraId="629DA900" w14:textId="77777777" w:rsidR="00A47A1F" w:rsidRDefault="00A47A1F" w:rsidP="00A47A1F">
      <w:pPr>
        <w:spacing w:line="480" w:lineRule="auto"/>
        <w:ind w:firstLine="567"/>
      </w:pPr>
      <w:r>
        <w:rPr>
          <w:noProof/>
        </w:rPr>
        <w:drawing>
          <wp:inline distT="0" distB="0" distL="0" distR="0" wp14:anchorId="201A967D" wp14:editId="370C06F6">
            <wp:extent cx="2319689" cy="133159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2">
                      <a:extLst>
                        <a:ext uri="{28A0092B-C50C-407E-A947-70E740481C1C}">
                          <a14:useLocalDpi xmlns:a14="http://schemas.microsoft.com/office/drawing/2010/main" val="0"/>
                        </a:ext>
                      </a:extLst>
                    </a:blip>
                    <a:srcRect l="1809"/>
                    <a:stretch/>
                  </pic:blipFill>
                  <pic:spPr bwMode="auto">
                    <a:xfrm>
                      <a:off x="0" y="0"/>
                      <a:ext cx="2320395" cy="1332000"/>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r>
        <w:rPr>
          <w:noProof/>
        </w:rPr>
        <w:drawing>
          <wp:inline distT="0" distB="0" distL="0" distR="0" wp14:anchorId="6373E521" wp14:editId="702A140D">
            <wp:extent cx="2372883" cy="1332000"/>
            <wp:effectExtent l="0" t="0" r="0" b="0"/>
            <wp:docPr id="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372883" cy="1332000"/>
                    </a:xfrm>
                    <a:prstGeom prst="rect">
                      <a:avLst/>
                    </a:prstGeom>
                    <a:noFill/>
                    <a:ln>
                      <a:noFill/>
                    </a:ln>
                  </pic:spPr>
                </pic:pic>
              </a:graphicData>
            </a:graphic>
          </wp:inline>
        </w:drawing>
      </w:r>
    </w:p>
    <w:p w14:paraId="55694E0C" w14:textId="65B9EF46" w:rsidR="00A47A1F" w:rsidRDefault="00106A2F" w:rsidP="00106A2F">
      <w:pPr>
        <w:pStyle w:val="Caption"/>
      </w:pPr>
      <w:bookmarkStart w:id="194" w:name="_Toc293666032"/>
      <w:bookmarkStart w:id="195" w:name="_Toc311537631"/>
      <w:r>
        <w:t xml:space="preserve">Figure </w:t>
      </w:r>
      <w:fldSimple w:instr=" SEQ Figure \* ARABIC ">
        <w:r w:rsidR="00C23C13">
          <w:rPr>
            <w:noProof/>
          </w:rPr>
          <w:t>4</w:t>
        </w:r>
      </w:fldSimple>
      <w:r w:rsidR="00055032">
        <w:t>: Screenshots from Amy</w:t>
      </w:r>
      <w:r w:rsidR="009D1E12">
        <w:t>’</w:t>
      </w:r>
      <w:r w:rsidR="00055032">
        <w:t xml:space="preserve">s </w:t>
      </w:r>
      <w:r w:rsidR="00B26248">
        <w:t>D</w:t>
      </w:r>
      <w:r w:rsidR="00055032">
        <w:t xml:space="preserve">igital </w:t>
      </w:r>
      <w:r w:rsidR="00B26248">
        <w:t>S</w:t>
      </w:r>
      <w:r w:rsidR="00055032">
        <w:t>tory</w:t>
      </w:r>
      <w:bookmarkEnd w:id="194"/>
      <w:bookmarkEnd w:id="195"/>
    </w:p>
    <w:p w14:paraId="302F61F6" w14:textId="77777777" w:rsidR="00055032" w:rsidRPr="00055032" w:rsidRDefault="00055032" w:rsidP="00055032"/>
    <w:p w14:paraId="43E41586" w14:textId="7C819AED" w:rsidR="00A47A1F" w:rsidRDefault="00A47A1F" w:rsidP="00A47A1F">
      <w:pPr>
        <w:spacing w:line="480" w:lineRule="auto"/>
      </w:pPr>
      <w:r>
        <w:t>Amy told of herself before the trip that she had a lot of knowledge about Japan, but she didn</w:t>
      </w:r>
      <w:r w:rsidR="009D1E12">
        <w:t>’</w:t>
      </w:r>
      <w:r>
        <w:t xml:space="preserve">t understand Japan in its essence. She chose the </w:t>
      </w:r>
      <w:r w:rsidR="00D629DE">
        <w:t>photograph</w:t>
      </w:r>
      <w:r>
        <w:t xml:space="preserve">s of cultural sights because these could represent “knowledge about Japan.” However, she explained further intentions in the interview. For example, the first </w:t>
      </w:r>
      <w:r w:rsidR="00D629DE">
        <w:t>photograph</w:t>
      </w:r>
      <w:r>
        <w:t xml:space="preserve"> was that of </w:t>
      </w:r>
      <w:r w:rsidRPr="00D407C7">
        <w:rPr>
          <w:i/>
        </w:rPr>
        <w:t>Osaka-Jo</w:t>
      </w:r>
      <w:r>
        <w:t xml:space="preserve"> (Osaka Castle) reflected on the moat around the castle. This reflection was a symbolic representation of herself before the trip, according to her, “</w:t>
      </w:r>
      <w:r w:rsidRPr="00D407C7">
        <w:t>this is very much kind of like you seeing everything there should be but it</w:t>
      </w:r>
      <w:r w:rsidR="009D1E12">
        <w:t>’</w:t>
      </w:r>
      <w:r w:rsidRPr="00D407C7">
        <w:t>s not like</w:t>
      </w:r>
      <w:r>
        <w:t xml:space="preserve"> </w:t>
      </w:r>
      <w:r w:rsidRPr="00D407C7">
        <w:t>the same as you</w:t>
      </w:r>
      <w:r w:rsidR="009D1E12">
        <w:t>’</w:t>
      </w:r>
      <w:r w:rsidRPr="00D407C7">
        <w:t>re actually there. Like what was reflected in the water.</w:t>
      </w:r>
      <w:r>
        <w:t xml:space="preserve">” Similarly, the second </w:t>
      </w:r>
      <w:r w:rsidR="00D629DE">
        <w:t>photograph</w:t>
      </w:r>
      <w:r>
        <w:t xml:space="preserve"> was that of a famous </w:t>
      </w:r>
      <w:r w:rsidR="002E76EC">
        <w:t xml:space="preserve">Buddhist </w:t>
      </w:r>
      <w:r>
        <w:t>stone garden in Kyoto, which she thought could symbolically express her state before the trip, in relationship with the Buddhist philosophy o</w:t>
      </w:r>
      <w:r w:rsidR="00F056F4">
        <w:t>f</w:t>
      </w:r>
      <w:r>
        <w:t xml:space="preserve"> the emptiness. According to her, “</w:t>
      </w:r>
      <w:r w:rsidRPr="00D407C7">
        <w:t>Buddhist monks say they make beautiful designs with the sand and then the next day</w:t>
      </w:r>
      <w:r>
        <w:t>,</w:t>
      </w:r>
      <w:r w:rsidRPr="00D407C7">
        <w:t xml:space="preserve"> </w:t>
      </w:r>
      <w:r w:rsidR="009D1E12">
        <w:t>‘</w:t>
      </w:r>
      <w:r w:rsidRPr="00D407C7">
        <w:t>pshew</w:t>
      </w:r>
      <w:r w:rsidR="009D1E12">
        <w:t>’</w:t>
      </w:r>
      <w:r>
        <w:t>,</w:t>
      </w:r>
      <w:r w:rsidRPr="00D407C7">
        <w:t xml:space="preserve"> like the void</w:t>
      </w:r>
      <w:r>
        <w:t>” (interview).</w:t>
      </w:r>
    </w:p>
    <w:p w14:paraId="136D59DC" w14:textId="04572A13" w:rsidR="001C6AAC" w:rsidRDefault="00B43C61" w:rsidP="009B5B9B">
      <w:pPr>
        <w:pStyle w:val="Heading4"/>
      </w:pPr>
      <w:bookmarkStart w:id="196" w:name="_Toc293665992"/>
      <w:bookmarkStart w:id="197" w:name="_Toc293666708"/>
      <w:bookmarkStart w:id="198" w:name="_Toc311537590"/>
      <w:r>
        <w:t>Interactive Meanings</w:t>
      </w:r>
      <w:r w:rsidR="001C6AAC">
        <w:t xml:space="preserve"> </w:t>
      </w:r>
      <w:r>
        <w:t>that</w:t>
      </w:r>
      <w:r w:rsidR="001C6AAC">
        <w:t xml:space="preserve"> Indicate Emotions and Evaluation</w:t>
      </w:r>
      <w:r w:rsidR="00F056F4">
        <w:t>s</w:t>
      </w:r>
      <w:bookmarkEnd w:id="196"/>
      <w:bookmarkEnd w:id="197"/>
      <w:bookmarkEnd w:id="198"/>
    </w:p>
    <w:p w14:paraId="5F93955C" w14:textId="0F96229B" w:rsidR="00092ADB" w:rsidRDefault="00092ADB" w:rsidP="00C61FA3">
      <w:pPr>
        <w:spacing w:line="480" w:lineRule="auto"/>
        <w:ind w:firstLine="567"/>
      </w:pPr>
      <w:r>
        <w:t>Characters</w:t>
      </w:r>
      <w:r w:rsidR="009D1E12">
        <w:t>’</w:t>
      </w:r>
      <w:r>
        <w:t xml:space="preserve"> emotions and storytellers</w:t>
      </w:r>
      <w:r w:rsidR="009D1E12">
        <w:t>’</w:t>
      </w:r>
      <w:r>
        <w:t xml:space="preserve"> evaluation</w:t>
      </w:r>
      <w:r w:rsidR="00F056F4">
        <w:t>s</w:t>
      </w:r>
      <w:r>
        <w:t xml:space="preserve"> are also communicated through elements of the visuals, such as the color, angle, and gaze. In explaining the structure of visual designs </w:t>
      </w:r>
      <w:r w:rsidR="00B43C61">
        <w:t xml:space="preserve">as </w:t>
      </w:r>
      <w:r w:rsidR="00F056F4">
        <w:t xml:space="preserve">a </w:t>
      </w:r>
      <w:r w:rsidR="00B43C61">
        <w:t>meaning-making resource</w:t>
      </w:r>
      <w:r>
        <w:t xml:space="preserve">, Kress and van Leuwen </w:t>
      </w:r>
      <w:r w:rsidR="00B43C61">
        <w:t>(2006)</w:t>
      </w:r>
      <w:r>
        <w:t xml:space="preserve"> </w:t>
      </w:r>
      <w:r w:rsidR="00B43C61">
        <w:t xml:space="preserve">use the term interactive meaning to discuss the dimension of meaning </w:t>
      </w:r>
      <w:r w:rsidR="009B5B9B">
        <w:t>among</w:t>
      </w:r>
      <w:r w:rsidR="00B43C61">
        <w:t xml:space="preserve"> the represented characters or between the represented character and the viewers.</w:t>
      </w:r>
    </w:p>
    <w:p w14:paraId="6FC6FC86" w14:textId="44C932A3" w:rsidR="00B43C61" w:rsidRDefault="00092ADB" w:rsidP="00B43C61">
      <w:pPr>
        <w:spacing w:line="480" w:lineRule="auto"/>
        <w:ind w:firstLine="567"/>
      </w:pPr>
      <w:r>
        <w:t xml:space="preserve">The placement of the characters </w:t>
      </w:r>
      <w:r w:rsidR="00B43C61">
        <w:t>was one such design that makes interactive meanings. Kendra utilized the size, position, and the activity of the people in the visuals to communicate the character</w:t>
      </w:r>
      <w:r w:rsidR="009D1E12">
        <w:t>’</w:t>
      </w:r>
      <w:r w:rsidR="00B43C61">
        <w:t xml:space="preserve">s emotions. She chose two contrasting </w:t>
      </w:r>
      <w:r w:rsidR="00D629DE">
        <w:t>photograph</w:t>
      </w:r>
      <w:r w:rsidR="00B43C61">
        <w:t>s from the Internet where a person and clothes were featured, in very differ</w:t>
      </w:r>
      <w:r w:rsidR="00106A2F">
        <w:t>ent relationships. (See Figure 5</w:t>
      </w:r>
      <w:r w:rsidR="00B43C61">
        <w:t>)</w:t>
      </w:r>
    </w:p>
    <w:p w14:paraId="3FD287B5" w14:textId="77777777" w:rsidR="00B43C61" w:rsidRDefault="00B43C61" w:rsidP="00B43C61">
      <w:pPr>
        <w:spacing w:line="480" w:lineRule="auto"/>
        <w:ind w:firstLine="567"/>
      </w:pPr>
      <w:r>
        <w:rPr>
          <w:noProof/>
        </w:rPr>
        <w:drawing>
          <wp:inline distT="0" distB="0" distL="0" distR="0" wp14:anchorId="6F5E15C6" wp14:editId="0776396E">
            <wp:extent cx="2339122" cy="1332000"/>
            <wp:effectExtent l="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39122" cy="1332000"/>
                    </a:xfrm>
                    <a:prstGeom prst="rect">
                      <a:avLst/>
                    </a:prstGeom>
                    <a:noFill/>
                    <a:ln>
                      <a:noFill/>
                    </a:ln>
                  </pic:spPr>
                </pic:pic>
              </a:graphicData>
            </a:graphic>
          </wp:inline>
        </w:drawing>
      </w:r>
      <w:r>
        <w:t xml:space="preserve">  </w:t>
      </w:r>
      <w:r>
        <w:rPr>
          <w:noProof/>
        </w:rPr>
        <w:drawing>
          <wp:inline distT="0" distB="0" distL="0" distR="0" wp14:anchorId="5D85E509" wp14:editId="74B06D52">
            <wp:extent cx="2372882" cy="1332000"/>
            <wp:effectExtent l="0" t="0" r="0"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72882" cy="1332000"/>
                    </a:xfrm>
                    <a:prstGeom prst="rect">
                      <a:avLst/>
                    </a:prstGeom>
                    <a:noFill/>
                    <a:ln>
                      <a:noFill/>
                    </a:ln>
                  </pic:spPr>
                </pic:pic>
              </a:graphicData>
            </a:graphic>
          </wp:inline>
        </w:drawing>
      </w:r>
    </w:p>
    <w:p w14:paraId="0AACFB4E" w14:textId="06DCCF44" w:rsidR="00B43C61" w:rsidRDefault="00106A2F" w:rsidP="00106A2F">
      <w:pPr>
        <w:pStyle w:val="Caption"/>
      </w:pPr>
      <w:bookmarkStart w:id="199" w:name="_Toc293666033"/>
      <w:bookmarkStart w:id="200" w:name="_Toc311537632"/>
      <w:r>
        <w:t xml:space="preserve">Figure </w:t>
      </w:r>
      <w:fldSimple w:instr=" SEQ Figure \* ARABIC ">
        <w:r w:rsidR="00C23C13">
          <w:rPr>
            <w:noProof/>
          </w:rPr>
          <w:t>5</w:t>
        </w:r>
      </w:fldSimple>
      <w:r w:rsidR="00B43C61">
        <w:t>: Screenshots from Kendra</w:t>
      </w:r>
      <w:r w:rsidR="009D1E12">
        <w:t>’</w:t>
      </w:r>
      <w:r w:rsidR="00B43C61">
        <w:t xml:space="preserve">s </w:t>
      </w:r>
      <w:r w:rsidR="00B26248">
        <w:t>D</w:t>
      </w:r>
      <w:r w:rsidR="00B43C61">
        <w:t xml:space="preserve">igital </w:t>
      </w:r>
      <w:r w:rsidR="00B26248">
        <w:t>S</w:t>
      </w:r>
      <w:r w:rsidR="00B43C61">
        <w:t>tory</w:t>
      </w:r>
      <w:bookmarkEnd w:id="199"/>
      <w:bookmarkEnd w:id="200"/>
    </w:p>
    <w:p w14:paraId="663FBD5C" w14:textId="77777777" w:rsidR="00106A2F" w:rsidRPr="00106A2F" w:rsidRDefault="00106A2F" w:rsidP="00106A2F"/>
    <w:p w14:paraId="29319CEE" w14:textId="06319775" w:rsidR="00B43C61" w:rsidRDefault="00B43C61" w:rsidP="00B43C61">
      <w:pPr>
        <w:spacing w:line="480" w:lineRule="auto"/>
      </w:pPr>
      <w:r>
        <w:t>The first was used in the context of the story where she told that she didn</w:t>
      </w:r>
      <w:r w:rsidR="009D1E12">
        <w:t>’</w:t>
      </w:r>
      <w:r>
        <w:t xml:space="preserve">t know what clothes she wanted to wear, </w:t>
      </w:r>
      <w:r w:rsidR="009B5B9B">
        <w:t>and</w:t>
      </w:r>
      <w:r>
        <w:t xml:space="preserve"> the second was used in the context when she decided to choose on her own. The woman in the first </w:t>
      </w:r>
      <w:r w:rsidR="00D629DE">
        <w:t>photograph</w:t>
      </w:r>
      <w:r>
        <w:t xml:space="preserve"> was small, positioned in the right bottom, looking up at the choice clothes on the wall as if “</w:t>
      </w:r>
      <w:r w:rsidRPr="0065337E">
        <w:t xml:space="preserve">it was overwhelming like </w:t>
      </w:r>
      <w:r w:rsidR="00F75373">
        <w:t>“</w:t>
      </w:r>
      <w:r w:rsidRPr="0065337E">
        <w:t>I don</w:t>
      </w:r>
      <w:r w:rsidR="009D1E12">
        <w:t>’</w:t>
      </w:r>
      <w:r w:rsidRPr="0065337E">
        <w:t>t know. I don</w:t>
      </w:r>
      <w:r w:rsidR="009D1E12">
        <w:t>’</w:t>
      </w:r>
      <w:r w:rsidRPr="0065337E">
        <w:t>t know what I want to wear</w:t>
      </w:r>
      <w:r>
        <w:t xml:space="preserve">” (interview). In contrast, the woman in the second </w:t>
      </w:r>
      <w:r w:rsidR="00D629DE">
        <w:t>photograph</w:t>
      </w:r>
      <w:r>
        <w:t xml:space="preserve"> take</w:t>
      </w:r>
      <w:r w:rsidR="00F056F4">
        <w:t>s</w:t>
      </w:r>
      <w:r>
        <w:t xml:space="preserve"> up half the frame</w:t>
      </w:r>
      <w:r w:rsidR="00F056F4">
        <w:t xml:space="preserve"> and is</w:t>
      </w:r>
      <w:r>
        <w:t xml:space="preserve"> as tall as the clothes and </w:t>
      </w:r>
      <w:r w:rsidR="00F056F4">
        <w:t>i</w:t>
      </w:r>
      <w:r>
        <w:t>s “interacting with the clothes” (interview)</w:t>
      </w:r>
      <w:r w:rsidR="00F056F4">
        <w:t>.</w:t>
      </w:r>
      <w:r>
        <w:t xml:space="preserve"> </w:t>
      </w:r>
      <w:r w:rsidR="00F056F4">
        <w:t xml:space="preserve">The difference in scale and positioning </w:t>
      </w:r>
      <w:r>
        <w:t>show</w:t>
      </w:r>
      <w:r w:rsidR="00F056F4">
        <w:t>s</w:t>
      </w:r>
      <w:r>
        <w:t xml:space="preserve"> </w:t>
      </w:r>
      <w:r w:rsidR="00F056F4">
        <w:t xml:space="preserve">the character’s </w:t>
      </w:r>
      <w:r>
        <w:t xml:space="preserve">changed relationship </w:t>
      </w:r>
      <w:r w:rsidR="00F056F4">
        <w:t>to</w:t>
      </w:r>
      <w:r>
        <w:t xml:space="preserve"> clothing. </w:t>
      </w:r>
    </w:p>
    <w:p w14:paraId="055613BD" w14:textId="2C5C4035" w:rsidR="00A6313B" w:rsidRDefault="00A6313B" w:rsidP="00A6313B">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rPr>
      </w:pPr>
      <w:r>
        <w:rPr>
          <w:rFonts w:asciiTheme="minorHAnsi" w:eastAsia="Times New Roman" w:hAnsiTheme="minorHAnsi"/>
        </w:rPr>
        <w:t>Ming also use</w:t>
      </w:r>
      <w:r w:rsidR="00F056F4">
        <w:rPr>
          <w:rFonts w:asciiTheme="minorHAnsi" w:eastAsia="Times New Roman" w:hAnsiTheme="minorHAnsi"/>
        </w:rPr>
        <w:t>s</w:t>
      </w:r>
      <w:r>
        <w:rPr>
          <w:rFonts w:asciiTheme="minorHAnsi" w:eastAsia="Times New Roman" w:hAnsiTheme="minorHAnsi"/>
        </w:rPr>
        <w:t xml:space="preserve"> the vector, or </w:t>
      </w:r>
      <w:r w:rsidR="00F056F4">
        <w:rPr>
          <w:rFonts w:asciiTheme="minorHAnsi" w:eastAsia="Times New Roman" w:hAnsiTheme="minorHAnsi"/>
        </w:rPr>
        <w:t>the</w:t>
      </w:r>
      <w:r>
        <w:rPr>
          <w:rFonts w:asciiTheme="minorHAnsi" w:eastAsia="Times New Roman" w:hAnsiTheme="minorHAnsi"/>
        </w:rPr>
        <w:t xml:space="preserve"> angle </w:t>
      </w:r>
      <w:r w:rsidR="00F056F4">
        <w:rPr>
          <w:rFonts w:asciiTheme="minorHAnsi" w:eastAsia="Times New Roman" w:hAnsiTheme="minorHAnsi"/>
        </w:rPr>
        <w:t xml:space="preserve">from which </w:t>
      </w:r>
      <w:r>
        <w:rPr>
          <w:rFonts w:asciiTheme="minorHAnsi" w:eastAsia="Times New Roman" w:hAnsiTheme="minorHAnsi"/>
        </w:rPr>
        <w:t>a character looks at an object, to express the character</w:t>
      </w:r>
      <w:r w:rsidR="009D1E12">
        <w:rPr>
          <w:rFonts w:asciiTheme="minorHAnsi" w:eastAsia="Times New Roman" w:hAnsiTheme="minorHAnsi"/>
        </w:rPr>
        <w:t>’</w:t>
      </w:r>
      <w:r>
        <w:rPr>
          <w:rFonts w:asciiTheme="minorHAnsi" w:eastAsia="Times New Roman" w:hAnsiTheme="minorHAnsi"/>
        </w:rPr>
        <w:t xml:space="preserve">s emotion. </w:t>
      </w:r>
      <w:r w:rsidR="00E71DC3">
        <w:rPr>
          <w:rFonts w:asciiTheme="minorHAnsi" w:eastAsia="Times New Roman" w:hAnsiTheme="minorHAnsi"/>
        </w:rPr>
        <w:t>She used</w:t>
      </w:r>
      <w:r w:rsidR="00106A2F">
        <w:rPr>
          <w:rFonts w:asciiTheme="minorHAnsi" w:eastAsia="Times New Roman" w:hAnsiTheme="minorHAnsi"/>
        </w:rPr>
        <w:t xml:space="preserve"> Figure 6</w:t>
      </w:r>
      <w:r w:rsidR="00E71DC3">
        <w:rPr>
          <w:rFonts w:asciiTheme="minorHAnsi" w:eastAsia="Times New Roman" w:hAnsiTheme="minorHAnsi"/>
        </w:rPr>
        <w:t xml:space="preserve"> </w:t>
      </w:r>
      <w:r w:rsidR="00F056F4">
        <w:rPr>
          <w:rFonts w:asciiTheme="minorHAnsi" w:eastAsia="Times New Roman" w:hAnsiTheme="minorHAnsi"/>
        </w:rPr>
        <w:t>at a point in</w:t>
      </w:r>
      <w:r w:rsidR="00E71DC3">
        <w:rPr>
          <w:rFonts w:asciiTheme="minorHAnsi" w:eastAsia="Times New Roman" w:hAnsiTheme="minorHAnsi"/>
        </w:rPr>
        <w:t xml:space="preserve"> the story where she </w:t>
      </w:r>
      <w:r w:rsidR="00F056F4">
        <w:rPr>
          <w:rFonts w:asciiTheme="minorHAnsi" w:eastAsia="Times New Roman" w:hAnsiTheme="minorHAnsi"/>
        </w:rPr>
        <w:t>explains</w:t>
      </w:r>
      <w:r w:rsidR="00E71DC3">
        <w:rPr>
          <w:rFonts w:asciiTheme="minorHAnsi" w:eastAsia="Times New Roman" w:hAnsiTheme="minorHAnsi"/>
        </w:rPr>
        <w:t xml:space="preserve"> that her strict mother didn</w:t>
      </w:r>
      <w:r w:rsidR="009D1E12">
        <w:rPr>
          <w:rFonts w:asciiTheme="minorHAnsi" w:eastAsia="Times New Roman" w:hAnsiTheme="minorHAnsi"/>
        </w:rPr>
        <w:t>’</w:t>
      </w:r>
      <w:r w:rsidR="00E71DC3">
        <w:rPr>
          <w:rFonts w:asciiTheme="minorHAnsi" w:eastAsia="Times New Roman" w:hAnsiTheme="minorHAnsi"/>
        </w:rPr>
        <w:t xml:space="preserve">t let her go out and play during the summer vacation until she had practiced the piano for six hours </w:t>
      </w:r>
      <w:r w:rsidR="00F056F4">
        <w:rPr>
          <w:rFonts w:asciiTheme="minorHAnsi" w:eastAsia="Times New Roman" w:hAnsiTheme="minorHAnsi"/>
        </w:rPr>
        <w:t>daily</w:t>
      </w:r>
      <w:r w:rsidR="00E71DC3">
        <w:rPr>
          <w:rFonts w:asciiTheme="minorHAnsi" w:eastAsia="Times New Roman" w:hAnsiTheme="minorHAnsi"/>
        </w:rPr>
        <w:t xml:space="preserve">. Therefore, she came to hate the piano and was very troubled </w:t>
      </w:r>
      <w:r w:rsidR="00F056F4">
        <w:rPr>
          <w:rFonts w:asciiTheme="minorHAnsi" w:eastAsia="Times New Roman" w:hAnsiTheme="minorHAnsi"/>
        </w:rPr>
        <w:t xml:space="preserve">by </w:t>
      </w:r>
      <w:r w:rsidR="00E71DC3">
        <w:rPr>
          <w:rFonts w:asciiTheme="minorHAnsi" w:eastAsia="Times New Roman" w:hAnsiTheme="minorHAnsi"/>
        </w:rPr>
        <w:t>why her parents were harsh toward her.</w:t>
      </w:r>
      <w:r>
        <w:rPr>
          <w:rFonts w:asciiTheme="minorHAnsi" w:eastAsia="Times New Roman" w:hAnsiTheme="minorHAnsi"/>
        </w:rPr>
        <w:t xml:space="preserve"> </w:t>
      </w:r>
    </w:p>
    <w:p w14:paraId="523FDA67" w14:textId="77777777" w:rsidR="00A6313B" w:rsidRDefault="00A6313B" w:rsidP="00A6313B">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rPr>
      </w:pPr>
      <w:r>
        <w:rPr>
          <w:rFonts w:asciiTheme="minorHAnsi" w:eastAsia="Times New Roman" w:hAnsiTheme="minorHAnsi"/>
          <w:noProof/>
        </w:rPr>
        <w:drawing>
          <wp:inline distT="0" distB="0" distL="0" distR="0" wp14:anchorId="4202E2AB" wp14:editId="03BE8AE6">
            <wp:extent cx="2380004" cy="1341620"/>
            <wp:effectExtent l="0" t="0" r="7620" b="508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80204" cy="1341733"/>
                    </a:xfrm>
                    <a:prstGeom prst="rect">
                      <a:avLst/>
                    </a:prstGeom>
                    <a:noFill/>
                    <a:ln>
                      <a:noFill/>
                    </a:ln>
                  </pic:spPr>
                </pic:pic>
              </a:graphicData>
            </a:graphic>
          </wp:inline>
        </w:drawing>
      </w:r>
    </w:p>
    <w:p w14:paraId="76AA89B7" w14:textId="6E62A1E9" w:rsidR="00A6313B" w:rsidRDefault="00106A2F" w:rsidP="00106A2F">
      <w:pPr>
        <w:pStyle w:val="Caption"/>
      </w:pPr>
      <w:bookmarkStart w:id="201" w:name="_Toc293666034"/>
      <w:bookmarkStart w:id="202" w:name="_Toc311537633"/>
      <w:r>
        <w:t xml:space="preserve">Figure </w:t>
      </w:r>
      <w:fldSimple w:instr=" SEQ Figure \* ARABIC ">
        <w:r w:rsidR="00C23C13">
          <w:rPr>
            <w:noProof/>
          </w:rPr>
          <w:t>6</w:t>
        </w:r>
      </w:fldSimple>
      <w:r w:rsidR="00A6313B">
        <w:t>: Screenshot from Ming</w:t>
      </w:r>
      <w:r w:rsidR="009D1E12">
        <w:t>’</w:t>
      </w:r>
      <w:r w:rsidR="00A6313B">
        <w:t xml:space="preserve">s </w:t>
      </w:r>
      <w:r w:rsidR="00B26248">
        <w:t>D</w:t>
      </w:r>
      <w:r w:rsidR="00A6313B">
        <w:t xml:space="preserve">igital </w:t>
      </w:r>
      <w:r w:rsidR="00B26248">
        <w:t>S</w:t>
      </w:r>
      <w:r w:rsidR="00A6313B">
        <w:t>tory</w:t>
      </w:r>
      <w:bookmarkEnd w:id="201"/>
      <w:bookmarkEnd w:id="202"/>
    </w:p>
    <w:p w14:paraId="529CD82D" w14:textId="77777777" w:rsidR="00106A2F" w:rsidRPr="00106A2F" w:rsidRDefault="00106A2F" w:rsidP="00106A2F"/>
    <w:p w14:paraId="07722BB1" w14:textId="69104173" w:rsidR="00A6313B" w:rsidRDefault="00E71DC3" w:rsidP="00A6313B">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rPr>
      </w:pPr>
      <w:r>
        <w:rPr>
          <w:rFonts w:asciiTheme="minorHAnsi" w:eastAsia="Times New Roman" w:hAnsiTheme="minorHAnsi"/>
        </w:rPr>
        <w:t>Although the character</w:t>
      </w:r>
      <w:r w:rsidR="009D1E12">
        <w:rPr>
          <w:rFonts w:asciiTheme="minorHAnsi" w:eastAsia="Times New Roman" w:hAnsiTheme="minorHAnsi"/>
        </w:rPr>
        <w:t>’</w:t>
      </w:r>
      <w:r>
        <w:rPr>
          <w:rFonts w:asciiTheme="minorHAnsi" w:eastAsia="Times New Roman" w:hAnsiTheme="minorHAnsi"/>
        </w:rPr>
        <w:t xml:space="preserve">s eyes are not included in the </w:t>
      </w:r>
      <w:r w:rsidR="00D629DE">
        <w:rPr>
          <w:rFonts w:asciiTheme="minorHAnsi" w:eastAsia="Times New Roman" w:hAnsiTheme="minorHAnsi"/>
        </w:rPr>
        <w:t>photograph</w:t>
      </w:r>
      <w:r>
        <w:rPr>
          <w:rFonts w:asciiTheme="minorHAnsi" w:eastAsia="Times New Roman" w:hAnsiTheme="minorHAnsi"/>
        </w:rPr>
        <w:t xml:space="preserve">, the angle of the feet, the drink, and the floor shows that the character is looking down. This communicates the emotions of feeling trapped and looking inward. </w:t>
      </w:r>
    </w:p>
    <w:p w14:paraId="2D41983D" w14:textId="2FA4C7CE" w:rsidR="007F59D5" w:rsidRDefault="00E71DC3" w:rsidP="00E71DC3">
      <w:pPr>
        <w:spacing w:line="480" w:lineRule="auto"/>
        <w:ind w:firstLine="567"/>
      </w:pPr>
      <w:r>
        <w:t>The color and brightness also communicate the characters</w:t>
      </w:r>
      <w:r w:rsidR="009D1E12">
        <w:t>’</w:t>
      </w:r>
      <w:r>
        <w:t xml:space="preserve"> emotions. </w:t>
      </w:r>
      <w:r w:rsidR="00C61FA3">
        <w:t xml:space="preserve">Cornet </w:t>
      </w:r>
      <w:r>
        <w:t xml:space="preserve">mostly </w:t>
      </w:r>
      <w:r w:rsidR="00C61FA3">
        <w:t xml:space="preserve">used </w:t>
      </w:r>
      <w:r w:rsidR="002E76EC">
        <w:t xml:space="preserve">landscape </w:t>
      </w:r>
      <w:r>
        <w:t xml:space="preserve">photographs </w:t>
      </w:r>
      <w:r w:rsidR="002E76EC">
        <w:t>with plants</w:t>
      </w:r>
      <w:r w:rsidR="00C61FA3">
        <w:t xml:space="preserve">. Except for the two </w:t>
      </w:r>
      <w:r w:rsidR="00027F40">
        <w:t>drawing</w:t>
      </w:r>
      <w:r w:rsidR="00C61FA3">
        <w:t xml:space="preserve">s where she used the </w:t>
      </w:r>
      <w:r w:rsidR="00D629DE">
        <w:t>photograph</w:t>
      </w:r>
      <w:r w:rsidR="00C61FA3">
        <w:t xml:space="preserve">s of the village and the children she volunteered for, she used </w:t>
      </w:r>
      <w:r w:rsidR="00D629DE">
        <w:t>photograph</w:t>
      </w:r>
      <w:r w:rsidR="00C61FA3">
        <w:t xml:space="preserve">s of nature with different color tones. </w:t>
      </w:r>
      <w:r w:rsidR="007F59D5">
        <w:t xml:space="preserve">She explained that the choice was motivated by her desire to keep the theme consistent (i.e., nature as the calming visual background), and to communicate the change in the attitudes of the characters through the color tones. </w:t>
      </w:r>
      <w:r w:rsidR="00C61FA3">
        <w:t xml:space="preserve">Figure </w:t>
      </w:r>
      <w:r w:rsidR="00106A2F">
        <w:t>7</w:t>
      </w:r>
      <w:r w:rsidR="00C61FA3">
        <w:t xml:space="preserve"> </w:t>
      </w:r>
      <w:r w:rsidR="007F59D5">
        <w:t>show</w:t>
      </w:r>
      <w:r w:rsidR="00F318E8">
        <w:t>s</w:t>
      </w:r>
      <w:r w:rsidR="00C61FA3">
        <w:t xml:space="preserve"> </w:t>
      </w:r>
      <w:r w:rsidR="007F59D5">
        <w:t>three</w:t>
      </w:r>
      <w:r w:rsidR="00C61FA3">
        <w:t xml:space="preserve"> such </w:t>
      </w:r>
      <w:r w:rsidR="00D629DE">
        <w:t>photograph</w:t>
      </w:r>
      <w:r w:rsidR="00C61FA3">
        <w:t xml:space="preserve">s. </w:t>
      </w:r>
    </w:p>
    <w:p w14:paraId="0C9DD8BE" w14:textId="5AE63161" w:rsidR="00C61FA3" w:rsidRDefault="007F59D5" w:rsidP="007F59D5">
      <w:pPr>
        <w:spacing w:line="480" w:lineRule="auto"/>
      </w:pPr>
      <w:r>
        <w:rPr>
          <w:rFonts w:asciiTheme="majorHAnsi" w:eastAsia="ＭＳ Ｐゴシック" w:hAnsiTheme="majorHAnsi"/>
          <w:noProof/>
        </w:rPr>
        <w:drawing>
          <wp:inline distT="0" distB="0" distL="0" distR="0" wp14:anchorId="58BCCF3B" wp14:editId="4E80E250">
            <wp:extent cx="1788425" cy="1007305"/>
            <wp:effectExtent l="0" t="0" r="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a:extLst>
                        <a:ext uri="{28A0092B-C50C-407E-A947-70E740481C1C}">
                          <a14:useLocalDpi xmlns:a14="http://schemas.microsoft.com/office/drawing/2010/main" val="0"/>
                        </a:ext>
                      </a:extLst>
                    </a:blip>
                    <a:srcRect t="3125" b="6816"/>
                    <a:stretch/>
                  </pic:blipFill>
                  <pic:spPr bwMode="auto">
                    <a:xfrm>
                      <a:off x="0" y="0"/>
                      <a:ext cx="1788425" cy="1007305"/>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r>
        <w:rPr>
          <w:rFonts w:asciiTheme="majorHAnsi" w:eastAsia="ＭＳ Ｐゴシック" w:hAnsiTheme="majorHAnsi"/>
          <w:noProof/>
        </w:rPr>
        <w:drawing>
          <wp:inline distT="0" distB="0" distL="0" distR="0" wp14:anchorId="574DE8A5" wp14:editId="17A4601C">
            <wp:extent cx="1787299" cy="1006670"/>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8">
                      <a:extLst>
                        <a:ext uri="{28A0092B-C50C-407E-A947-70E740481C1C}">
                          <a14:useLocalDpi xmlns:a14="http://schemas.microsoft.com/office/drawing/2010/main" val="0"/>
                        </a:ext>
                      </a:extLst>
                    </a:blip>
                    <a:srcRect t="2605" b="7336"/>
                    <a:stretch/>
                  </pic:blipFill>
                  <pic:spPr bwMode="auto">
                    <a:xfrm>
                      <a:off x="0" y="0"/>
                      <a:ext cx="1787299" cy="1006670"/>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r w:rsidR="00C61FA3">
        <w:rPr>
          <w:noProof/>
        </w:rPr>
        <w:drawing>
          <wp:inline distT="0" distB="0" distL="0" distR="0" wp14:anchorId="063939EC" wp14:editId="235424AB">
            <wp:extent cx="1790339" cy="1007305"/>
            <wp:effectExtent l="0" t="0" r="0" b="889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790339" cy="1007305"/>
                    </a:xfrm>
                    <a:prstGeom prst="rect">
                      <a:avLst/>
                    </a:prstGeom>
                    <a:noFill/>
                    <a:ln>
                      <a:noFill/>
                    </a:ln>
                  </pic:spPr>
                </pic:pic>
              </a:graphicData>
            </a:graphic>
          </wp:inline>
        </w:drawing>
      </w:r>
    </w:p>
    <w:p w14:paraId="1E90BA88" w14:textId="09A70456" w:rsidR="00C61FA3" w:rsidRDefault="00106A2F" w:rsidP="00106A2F">
      <w:pPr>
        <w:pStyle w:val="Caption"/>
      </w:pPr>
      <w:bookmarkStart w:id="203" w:name="_Toc293666035"/>
      <w:bookmarkStart w:id="204" w:name="_Toc311537634"/>
      <w:r>
        <w:t xml:space="preserve">Figure </w:t>
      </w:r>
      <w:fldSimple w:instr=" SEQ Figure \* ARABIC ">
        <w:r w:rsidR="00C23C13">
          <w:rPr>
            <w:noProof/>
          </w:rPr>
          <w:t>7</w:t>
        </w:r>
      </w:fldSimple>
      <w:r w:rsidR="00C61FA3">
        <w:t>: Screenshot</w:t>
      </w:r>
      <w:r w:rsidR="007F59D5">
        <w:t>s</w:t>
      </w:r>
      <w:r w:rsidR="00C61FA3">
        <w:t xml:space="preserve"> from Cornet</w:t>
      </w:r>
      <w:r w:rsidR="009D1E12">
        <w:t>’</w:t>
      </w:r>
      <w:r w:rsidR="00C61FA3">
        <w:t xml:space="preserve">s </w:t>
      </w:r>
      <w:r w:rsidR="00B26248">
        <w:t>D</w:t>
      </w:r>
      <w:r w:rsidR="00C61FA3">
        <w:t xml:space="preserve">igital </w:t>
      </w:r>
      <w:r w:rsidR="00B26248">
        <w:t>S</w:t>
      </w:r>
      <w:r w:rsidR="00C61FA3">
        <w:t>tory</w:t>
      </w:r>
      <w:bookmarkEnd w:id="203"/>
      <w:bookmarkEnd w:id="204"/>
    </w:p>
    <w:p w14:paraId="2A87DE17" w14:textId="77777777" w:rsidR="00106A2F" w:rsidRPr="00106A2F" w:rsidRDefault="00106A2F" w:rsidP="00106A2F"/>
    <w:p w14:paraId="3150AE27" w14:textId="1E425815" w:rsidR="00C61FA3" w:rsidRDefault="007F59D5" w:rsidP="00C61FA3">
      <w:pPr>
        <w:spacing w:line="480" w:lineRule="auto"/>
      </w:pPr>
      <w:r>
        <w:t xml:space="preserve">She used the first </w:t>
      </w:r>
      <w:r w:rsidR="00D629DE">
        <w:t>photograph</w:t>
      </w:r>
      <w:r>
        <w:t xml:space="preserve"> </w:t>
      </w:r>
      <w:r w:rsidR="002E76EC">
        <w:t xml:space="preserve">with a dark hue </w:t>
      </w:r>
      <w:r>
        <w:t>while telling the story of Mrs. Lee</w:t>
      </w:r>
      <w:r w:rsidR="009D1E12">
        <w:t>’</w:t>
      </w:r>
      <w:r>
        <w:t>s son</w:t>
      </w:r>
      <w:r w:rsidR="009D1E12">
        <w:t>’</w:t>
      </w:r>
      <w:r>
        <w:t>s death and the village</w:t>
      </w:r>
      <w:r w:rsidR="009D1E12">
        <w:t>’</w:t>
      </w:r>
      <w:r>
        <w:t>s wish for a new school</w:t>
      </w:r>
      <w:r w:rsidR="00E02F81">
        <w:t>house</w:t>
      </w:r>
      <w:r>
        <w:t xml:space="preserve">. </w:t>
      </w:r>
      <w:r w:rsidR="00E02F81">
        <w:t xml:space="preserve">The next </w:t>
      </w:r>
      <w:r w:rsidR="00D629DE">
        <w:t>photograph</w:t>
      </w:r>
      <w:r w:rsidR="00E02F81">
        <w:t xml:space="preserve"> </w:t>
      </w:r>
      <w:r w:rsidR="002E76EC">
        <w:t xml:space="preserve">with a slightly brighter color scheme </w:t>
      </w:r>
      <w:r w:rsidR="00E02F81">
        <w:t xml:space="preserve">was used while she told her efforts to raise funds to build a new schoolhouse. The last </w:t>
      </w:r>
      <w:r w:rsidR="00D629DE">
        <w:t>photograph</w:t>
      </w:r>
      <w:r w:rsidR="00E02F81">
        <w:t xml:space="preserve"> </w:t>
      </w:r>
      <w:r w:rsidR="002E76EC">
        <w:t xml:space="preserve">with a blue sky </w:t>
      </w:r>
      <w:r w:rsidR="00E02F81">
        <w:t xml:space="preserve">was used while she told her life in the village. Besides the symbolisms of flowers losing </w:t>
      </w:r>
      <w:r w:rsidR="00F318E8">
        <w:t>their</w:t>
      </w:r>
      <w:r w:rsidR="00E02F81">
        <w:t xml:space="preserve"> seeds (i.e., death) and growing summer grass (i.e., liveliness), s</w:t>
      </w:r>
      <w:r w:rsidR="00C61FA3">
        <w:t xml:space="preserve">he said that </w:t>
      </w:r>
      <w:r w:rsidR="00E02F81">
        <w:t>she intended the gradual brightening of the color scheme</w:t>
      </w:r>
      <w:r w:rsidR="00C61FA3">
        <w:t>, and communicated “</w:t>
      </w:r>
      <w:r w:rsidR="00C61FA3" w:rsidRPr="00153863">
        <w:t xml:space="preserve">the story is actually </w:t>
      </w:r>
      <w:r w:rsidR="00C61FA3">
        <w:t xml:space="preserve">… </w:t>
      </w:r>
      <w:r w:rsidR="00C61FA3" w:rsidRPr="00153863">
        <w:t>moving from sadness to hope and future</w:t>
      </w:r>
      <w:r w:rsidR="00C61FA3">
        <w:t>”</w:t>
      </w:r>
      <w:r w:rsidR="00C61FA3" w:rsidRPr="00153863">
        <w:t xml:space="preserve"> </w:t>
      </w:r>
      <w:r w:rsidR="00C61FA3">
        <w:t xml:space="preserve">(interview). </w:t>
      </w:r>
    </w:p>
    <w:p w14:paraId="2A4F6E54" w14:textId="72160BD9" w:rsidR="008E595F" w:rsidRDefault="00E02F81" w:rsidP="008E595F">
      <w:pPr>
        <w:snapToGrid w:val="0"/>
        <w:spacing w:line="480" w:lineRule="auto"/>
        <w:ind w:firstLine="720"/>
        <w:rPr>
          <w:rFonts w:eastAsia="Times New Roman"/>
        </w:rPr>
      </w:pPr>
      <w:r>
        <w:rPr>
          <w:rFonts w:eastAsia="Times New Roman"/>
        </w:rPr>
        <w:t>The characters</w:t>
      </w:r>
      <w:r w:rsidR="009D1E12">
        <w:rPr>
          <w:rFonts w:eastAsia="Times New Roman"/>
        </w:rPr>
        <w:t>’</w:t>
      </w:r>
      <w:r>
        <w:rPr>
          <w:rFonts w:eastAsia="Times New Roman"/>
        </w:rPr>
        <w:t xml:space="preserve"> gaze also communicates the extent of expected engagement. In Nok</w:t>
      </w:r>
      <w:r w:rsidR="009D1E12">
        <w:rPr>
          <w:rFonts w:eastAsia="Times New Roman"/>
        </w:rPr>
        <w:t>’</w:t>
      </w:r>
      <w:r>
        <w:rPr>
          <w:rFonts w:eastAsia="Times New Roman"/>
        </w:rPr>
        <w:t>s photographs</w:t>
      </w:r>
      <w:r w:rsidR="00F318E8">
        <w:rPr>
          <w:rFonts w:eastAsia="Times New Roman"/>
        </w:rPr>
        <w:t>,</w:t>
      </w:r>
      <w:r>
        <w:rPr>
          <w:rFonts w:eastAsia="Times New Roman"/>
        </w:rPr>
        <w:t xml:space="preserve"> where she t</w:t>
      </w:r>
      <w:r w:rsidR="00F318E8">
        <w:rPr>
          <w:rFonts w:eastAsia="Times New Roman"/>
        </w:rPr>
        <w:t>ells</w:t>
      </w:r>
      <w:r>
        <w:rPr>
          <w:rFonts w:eastAsia="Times New Roman"/>
        </w:rPr>
        <w:t xml:space="preserve"> her story of growing up traveling alone, </w:t>
      </w:r>
      <w:r w:rsidR="008E595F">
        <w:rPr>
          <w:rFonts w:eastAsia="Times New Roman"/>
        </w:rPr>
        <w:t xml:space="preserve">none of the people in the </w:t>
      </w:r>
      <w:r w:rsidR="00D629DE">
        <w:rPr>
          <w:rFonts w:eastAsia="Times New Roman"/>
        </w:rPr>
        <w:t>photograph</w:t>
      </w:r>
      <w:r w:rsidR="008E595F">
        <w:rPr>
          <w:rFonts w:eastAsia="Times New Roman"/>
        </w:rPr>
        <w:t>s look at the view</w:t>
      </w:r>
      <w:r w:rsidR="00106A2F">
        <w:rPr>
          <w:rFonts w:eastAsia="Times New Roman"/>
        </w:rPr>
        <w:t>er. The photographs in Figure 8</w:t>
      </w:r>
      <w:r w:rsidR="008E595F">
        <w:rPr>
          <w:rFonts w:eastAsia="Times New Roman"/>
        </w:rPr>
        <w:t xml:space="preserve"> are used </w:t>
      </w:r>
      <w:r w:rsidR="00F318E8">
        <w:rPr>
          <w:rFonts w:eastAsia="Times New Roman"/>
        </w:rPr>
        <w:t>while</w:t>
      </w:r>
      <w:r w:rsidR="008E595F">
        <w:rPr>
          <w:rFonts w:eastAsia="Times New Roman"/>
        </w:rPr>
        <w:t xml:space="preserve"> the storyteller reflects on her view of traveling. The voice-over tells that outside of her country, she realizes that she is a stranger and feel</w:t>
      </w:r>
      <w:r w:rsidR="00F318E8">
        <w:rPr>
          <w:rFonts w:eastAsia="Times New Roman"/>
        </w:rPr>
        <w:t>s</w:t>
      </w:r>
      <w:r w:rsidR="008E595F">
        <w:rPr>
          <w:rFonts w:eastAsia="Times New Roman"/>
        </w:rPr>
        <w:t xml:space="preserve"> that she doesn</w:t>
      </w:r>
      <w:r w:rsidR="009D1E12">
        <w:rPr>
          <w:rFonts w:eastAsia="Times New Roman"/>
        </w:rPr>
        <w:t>’</w:t>
      </w:r>
      <w:r w:rsidR="008E595F">
        <w:rPr>
          <w:rFonts w:eastAsia="Times New Roman"/>
        </w:rPr>
        <w:t xml:space="preserve">t belong there. Furthermore, she adds that traveling to another country is like watching a movie. </w:t>
      </w:r>
    </w:p>
    <w:p w14:paraId="4B91473F" w14:textId="32C2662D" w:rsidR="00E02F81" w:rsidRDefault="00E02F81" w:rsidP="002E76EC">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rPr>
          <w:rFonts w:eastAsia="Times New Roman"/>
        </w:rPr>
      </w:pPr>
      <w:r>
        <w:rPr>
          <w:rFonts w:asciiTheme="majorHAnsi" w:eastAsia="ＭＳ Ｐゴシック" w:hAnsiTheme="majorHAnsi"/>
          <w:noProof/>
        </w:rPr>
        <w:drawing>
          <wp:inline distT="0" distB="0" distL="0" distR="0" wp14:anchorId="160B2317" wp14:editId="3F2B7DCA">
            <wp:extent cx="1793334" cy="1008000"/>
            <wp:effectExtent l="0" t="0" r="10160" b="8255"/>
            <wp:docPr id="4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30">
                      <a:extLst>
                        <a:ext uri="{28A0092B-C50C-407E-A947-70E740481C1C}">
                          <a14:useLocalDpi xmlns:a14="http://schemas.microsoft.com/office/drawing/2010/main" val="0"/>
                        </a:ext>
                      </a:extLst>
                    </a:blip>
                    <a:srcRect t="2605" b="7521"/>
                    <a:stretch/>
                  </pic:blipFill>
                  <pic:spPr bwMode="auto">
                    <a:xfrm>
                      <a:off x="0" y="0"/>
                      <a:ext cx="1793334" cy="1008000"/>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Times New Roman"/>
        </w:rPr>
        <w:t xml:space="preserve"> </w:t>
      </w:r>
      <w:r>
        <w:rPr>
          <w:rFonts w:asciiTheme="majorHAnsi" w:eastAsia="ＭＳ Ｐゴシック" w:hAnsiTheme="majorHAnsi"/>
          <w:noProof/>
        </w:rPr>
        <w:drawing>
          <wp:inline distT="0" distB="0" distL="0" distR="0" wp14:anchorId="509F7368" wp14:editId="11178FC6">
            <wp:extent cx="1793334" cy="1008000"/>
            <wp:effectExtent l="0" t="0" r="10160" b="8255"/>
            <wp:docPr id="49"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31">
                      <a:extLst>
                        <a:ext uri="{28A0092B-C50C-407E-A947-70E740481C1C}">
                          <a14:useLocalDpi xmlns:a14="http://schemas.microsoft.com/office/drawing/2010/main" val="0"/>
                        </a:ext>
                      </a:extLst>
                    </a:blip>
                    <a:srcRect t="3125" b="7000"/>
                    <a:stretch/>
                  </pic:blipFill>
                  <pic:spPr bwMode="auto">
                    <a:xfrm>
                      <a:off x="0" y="0"/>
                      <a:ext cx="1793334" cy="1008000"/>
                    </a:xfrm>
                    <a:prstGeom prst="rect">
                      <a:avLst/>
                    </a:prstGeom>
                    <a:noFill/>
                    <a:ln>
                      <a:noFill/>
                    </a:ln>
                    <a:extLst>
                      <a:ext uri="{53640926-AAD7-44d8-BBD7-CCE9431645EC}">
                        <a14:shadowObscured xmlns:a14="http://schemas.microsoft.com/office/drawing/2010/main"/>
                      </a:ext>
                    </a:extLst>
                  </pic:spPr>
                </pic:pic>
              </a:graphicData>
            </a:graphic>
          </wp:inline>
        </w:drawing>
      </w:r>
      <w:r>
        <w:rPr>
          <w:rFonts w:eastAsia="Times New Roman"/>
        </w:rPr>
        <w:t xml:space="preserve"> </w:t>
      </w:r>
      <w:r>
        <w:rPr>
          <w:rFonts w:asciiTheme="majorHAnsi" w:eastAsia="ＭＳ Ｐゴシック" w:hAnsiTheme="majorHAnsi"/>
          <w:noProof/>
        </w:rPr>
        <w:drawing>
          <wp:inline distT="0" distB="0" distL="0" distR="0" wp14:anchorId="6732EAA0" wp14:editId="748FF9C1">
            <wp:extent cx="1793334" cy="1008000"/>
            <wp:effectExtent l="0" t="0" r="10160" b="8255"/>
            <wp:docPr id="50"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32">
                      <a:extLst>
                        <a:ext uri="{28A0092B-C50C-407E-A947-70E740481C1C}">
                          <a14:useLocalDpi xmlns:a14="http://schemas.microsoft.com/office/drawing/2010/main" val="0"/>
                        </a:ext>
                      </a:extLst>
                    </a:blip>
                    <a:srcRect t="3125" b="7000"/>
                    <a:stretch/>
                  </pic:blipFill>
                  <pic:spPr bwMode="auto">
                    <a:xfrm>
                      <a:off x="0" y="0"/>
                      <a:ext cx="1793334" cy="1008000"/>
                    </a:xfrm>
                    <a:prstGeom prst="rect">
                      <a:avLst/>
                    </a:prstGeom>
                    <a:noFill/>
                    <a:ln>
                      <a:noFill/>
                    </a:ln>
                    <a:extLst>
                      <a:ext uri="{53640926-AAD7-44d8-BBD7-CCE9431645EC}">
                        <a14:shadowObscured xmlns:a14="http://schemas.microsoft.com/office/drawing/2010/main"/>
                      </a:ext>
                    </a:extLst>
                  </pic:spPr>
                </pic:pic>
              </a:graphicData>
            </a:graphic>
          </wp:inline>
        </w:drawing>
      </w:r>
    </w:p>
    <w:p w14:paraId="1A45A271" w14:textId="1CEAAEBF" w:rsidR="00E02F81" w:rsidRDefault="00106A2F" w:rsidP="00106A2F">
      <w:pPr>
        <w:pStyle w:val="Caption"/>
      </w:pPr>
      <w:bookmarkStart w:id="205" w:name="_Toc293666036"/>
      <w:bookmarkStart w:id="206" w:name="_Toc311537635"/>
      <w:r>
        <w:t xml:space="preserve">Figure </w:t>
      </w:r>
      <w:fldSimple w:instr=" SEQ Figure \* ARABIC ">
        <w:r w:rsidR="00C23C13">
          <w:rPr>
            <w:noProof/>
          </w:rPr>
          <w:t>8</w:t>
        </w:r>
      </w:fldSimple>
      <w:r w:rsidR="00E02F81">
        <w:t>: Screenshots from Nok</w:t>
      </w:r>
      <w:r w:rsidR="009D1E12">
        <w:t>’</w:t>
      </w:r>
      <w:r w:rsidR="00E02F81">
        <w:t xml:space="preserve">s </w:t>
      </w:r>
      <w:r w:rsidR="00B26248">
        <w:t>Digital S</w:t>
      </w:r>
      <w:r w:rsidR="00E02F81">
        <w:t>tory</w:t>
      </w:r>
      <w:bookmarkEnd w:id="205"/>
      <w:bookmarkEnd w:id="206"/>
    </w:p>
    <w:p w14:paraId="723E8856" w14:textId="77777777" w:rsidR="00B26248" w:rsidRPr="00B26248" w:rsidRDefault="00B26248" w:rsidP="00B26248"/>
    <w:p w14:paraId="1F448C38" w14:textId="5182BCD2" w:rsidR="008E595F" w:rsidRDefault="008E595F" w:rsidP="008E595F">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rPr>
          <w:rFonts w:eastAsia="Times New Roman"/>
        </w:rPr>
      </w:pPr>
      <w:r>
        <w:rPr>
          <w:rFonts w:eastAsia="Times New Roman"/>
        </w:rPr>
        <w:t xml:space="preserve">The people in the photographs look at each other, or look away, and do not notice the person who takes the </w:t>
      </w:r>
      <w:r w:rsidR="00D629DE">
        <w:rPr>
          <w:rFonts w:eastAsia="Times New Roman"/>
        </w:rPr>
        <w:t>photograph</w:t>
      </w:r>
      <w:r>
        <w:rPr>
          <w:rFonts w:eastAsia="Times New Roman"/>
        </w:rPr>
        <w:t>s. Thus, the reflection of the storyteller is communicated through the choice of visuals.</w:t>
      </w:r>
    </w:p>
    <w:p w14:paraId="23C40B20" w14:textId="36BD21B1" w:rsidR="008E595F" w:rsidRDefault="008E595F" w:rsidP="00E02F8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ind w:firstLine="567"/>
        <w:rPr>
          <w:rFonts w:eastAsia="Times New Roman"/>
        </w:rPr>
      </w:pPr>
      <w:r>
        <w:rPr>
          <w:rFonts w:eastAsia="Times New Roman"/>
        </w:rPr>
        <w:t>On the other hand, other participants used</w:t>
      </w:r>
      <w:r w:rsidR="009B5B9B">
        <w:rPr>
          <w:rFonts w:eastAsia="Times New Roman"/>
        </w:rPr>
        <w:t xml:space="preserve"> the</w:t>
      </w:r>
      <w:r>
        <w:rPr>
          <w:rFonts w:eastAsia="Times New Roman"/>
        </w:rPr>
        <w:t xml:space="preserve"> visual</w:t>
      </w:r>
      <w:r w:rsidR="009B5B9B">
        <w:rPr>
          <w:rFonts w:eastAsia="Times New Roman"/>
        </w:rPr>
        <w:t>s</w:t>
      </w:r>
      <w:r>
        <w:rPr>
          <w:rFonts w:eastAsia="Times New Roman"/>
        </w:rPr>
        <w:t xml:space="preserve"> where the character</w:t>
      </w:r>
      <w:r w:rsidR="009B5B9B">
        <w:rPr>
          <w:rFonts w:eastAsia="Times New Roman"/>
        </w:rPr>
        <w:t>s</w:t>
      </w:r>
      <w:r>
        <w:rPr>
          <w:rFonts w:eastAsia="Times New Roman"/>
        </w:rPr>
        <w:t xml:space="preserve"> look directly at the viewer, </w:t>
      </w:r>
      <w:r w:rsidR="002E76EC">
        <w:rPr>
          <w:rFonts w:eastAsia="Times New Roman"/>
        </w:rPr>
        <w:t>as if to</w:t>
      </w:r>
      <w:r>
        <w:rPr>
          <w:rFonts w:eastAsia="Times New Roman"/>
        </w:rPr>
        <w:t xml:space="preserve"> “demand”</w:t>
      </w:r>
      <w:r w:rsidR="009B5B9B">
        <w:rPr>
          <w:rFonts w:eastAsia="Times New Roman"/>
        </w:rPr>
        <w:t xml:space="preserve"> (Kress &amp; Van Leeuwen, 2006)</w:t>
      </w:r>
      <w:r>
        <w:rPr>
          <w:rFonts w:eastAsia="Times New Roman"/>
        </w:rPr>
        <w:t xml:space="preserve"> something from the audience.</w:t>
      </w:r>
    </w:p>
    <w:p w14:paraId="700E75AA" w14:textId="633CEA64" w:rsidR="008E595F" w:rsidRDefault="008E595F" w:rsidP="00E02F8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ind w:firstLine="567"/>
        <w:rPr>
          <w:rFonts w:eastAsia="Times New Roman"/>
        </w:rPr>
      </w:pPr>
      <w:r>
        <w:rPr>
          <w:rFonts w:eastAsia="Times New Roman"/>
        </w:rPr>
        <w:t xml:space="preserve">Cornet used a </w:t>
      </w:r>
      <w:r w:rsidR="00D629DE">
        <w:rPr>
          <w:rFonts w:eastAsia="Times New Roman"/>
        </w:rPr>
        <w:t>photograph</w:t>
      </w:r>
      <w:r>
        <w:rPr>
          <w:rFonts w:eastAsia="Times New Roman"/>
        </w:rPr>
        <w:t xml:space="preserve"> of</w:t>
      </w:r>
      <w:r w:rsidR="00106A2F">
        <w:rPr>
          <w:rFonts w:eastAsia="Times New Roman"/>
        </w:rPr>
        <w:t xml:space="preserve"> the village children (Figure 9</w:t>
      </w:r>
      <w:r>
        <w:rPr>
          <w:rFonts w:eastAsia="Times New Roman"/>
        </w:rPr>
        <w:t xml:space="preserve">) as the closing, while the voice-over said </w:t>
      </w:r>
      <w:r w:rsidR="00F75373">
        <w:rPr>
          <w:rFonts w:eastAsia="Times New Roman"/>
        </w:rPr>
        <w:t>“</w:t>
      </w:r>
      <w:r>
        <w:rPr>
          <w:rFonts w:eastAsia="Times New Roman"/>
        </w:rPr>
        <w:t>I can</w:t>
      </w:r>
      <w:r w:rsidR="009D1E12">
        <w:rPr>
          <w:rFonts w:eastAsia="Times New Roman"/>
        </w:rPr>
        <w:t>’</w:t>
      </w:r>
      <w:r>
        <w:rPr>
          <w:rFonts w:eastAsia="Times New Roman"/>
        </w:rPr>
        <w:t>t forget the children</w:t>
      </w:r>
      <w:r w:rsidR="009D1E12">
        <w:rPr>
          <w:rFonts w:eastAsia="Times New Roman"/>
        </w:rPr>
        <w:t>’</w:t>
      </w:r>
      <w:r>
        <w:rPr>
          <w:rFonts w:eastAsia="Times New Roman"/>
        </w:rPr>
        <w:t>s smiles.</w:t>
      </w:r>
      <w:r w:rsidR="00F75373">
        <w:rPr>
          <w:rFonts w:eastAsia="Times New Roman"/>
        </w:rPr>
        <w:t>”</w:t>
      </w:r>
      <w:r>
        <w:rPr>
          <w:rFonts w:eastAsia="Times New Roman"/>
        </w:rPr>
        <w:t xml:space="preserve"> </w:t>
      </w:r>
    </w:p>
    <w:p w14:paraId="345E28CE" w14:textId="3B7AD828" w:rsidR="008E595F" w:rsidRDefault="008E595F" w:rsidP="00E02F8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ind w:firstLine="567"/>
        <w:rPr>
          <w:rFonts w:eastAsia="Times New Roman"/>
        </w:rPr>
      </w:pPr>
      <w:r>
        <w:rPr>
          <w:rFonts w:asciiTheme="majorHAnsi" w:eastAsia="ＭＳ Ｐゴシック" w:hAnsiTheme="majorHAnsi"/>
          <w:noProof/>
        </w:rPr>
        <w:drawing>
          <wp:inline distT="0" distB="0" distL="0" distR="0" wp14:anchorId="72C339AA" wp14:editId="4688255F">
            <wp:extent cx="1980000" cy="1115207"/>
            <wp:effectExtent l="0" t="0" r="1270" b="254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3">
                      <a:extLst>
                        <a:ext uri="{28A0092B-C50C-407E-A947-70E740481C1C}">
                          <a14:useLocalDpi xmlns:a14="http://schemas.microsoft.com/office/drawing/2010/main" val="0"/>
                        </a:ext>
                      </a:extLst>
                    </a:blip>
                    <a:srcRect t="3125" b="6816"/>
                    <a:stretch/>
                  </pic:blipFill>
                  <pic:spPr bwMode="auto">
                    <a:xfrm>
                      <a:off x="0" y="0"/>
                      <a:ext cx="1980000" cy="1115207"/>
                    </a:xfrm>
                    <a:prstGeom prst="rect">
                      <a:avLst/>
                    </a:prstGeom>
                    <a:noFill/>
                    <a:ln>
                      <a:noFill/>
                    </a:ln>
                    <a:extLst>
                      <a:ext uri="{53640926-AAD7-44d8-BBD7-CCE9431645EC}">
                        <a14:shadowObscured xmlns:a14="http://schemas.microsoft.com/office/drawing/2010/main"/>
                      </a:ext>
                    </a:extLst>
                  </pic:spPr>
                </pic:pic>
              </a:graphicData>
            </a:graphic>
          </wp:inline>
        </w:drawing>
      </w:r>
    </w:p>
    <w:p w14:paraId="1D0E0053" w14:textId="10737C6F" w:rsidR="008E595F" w:rsidRDefault="00106A2F" w:rsidP="00106A2F">
      <w:pPr>
        <w:pStyle w:val="Caption"/>
      </w:pPr>
      <w:bookmarkStart w:id="207" w:name="_Toc293666037"/>
      <w:bookmarkStart w:id="208" w:name="_Toc311537636"/>
      <w:r>
        <w:t xml:space="preserve">Figure </w:t>
      </w:r>
      <w:fldSimple w:instr=" SEQ Figure \* ARABIC ">
        <w:r w:rsidR="00C23C13">
          <w:rPr>
            <w:noProof/>
          </w:rPr>
          <w:t>9</w:t>
        </w:r>
      </w:fldSimple>
      <w:r w:rsidR="008E595F">
        <w:t>: Screenshot from Cornet</w:t>
      </w:r>
      <w:r w:rsidR="009D1E12">
        <w:t>’</w:t>
      </w:r>
      <w:r w:rsidR="00B26248">
        <w:t>s D</w:t>
      </w:r>
      <w:r w:rsidR="008E595F">
        <w:t xml:space="preserve">igital </w:t>
      </w:r>
      <w:r w:rsidR="00B26248">
        <w:t>S</w:t>
      </w:r>
      <w:r w:rsidR="008E595F">
        <w:t>tory</w:t>
      </w:r>
      <w:bookmarkEnd w:id="207"/>
      <w:bookmarkEnd w:id="208"/>
    </w:p>
    <w:p w14:paraId="50F03B1B" w14:textId="77777777" w:rsidR="00106A2F" w:rsidRPr="00106A2F" w:rsidRDefault="00106A2F" w:rsidP="00106A2F"/>
    <w:p w14:paraId="674AD5C7" w14:textId="65CD32F3" w:rsidR="00B73E8A" w:rsidRDefault="00B73E8A" w:rsidP="00B73E8A">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rPr>
          <w:rFonts w:eastAsia="Times New Roman"/>
        </w:rPr>
      </w:pPr>
      <w:r>
        <w:rPr>
          <w:rFonts w:eastAsia="Times New Roman"/>
        </w:rPr>
        <w:t xml:space="preserve">She explained in the interview how this </w:t>
      </w:r>
      <w:r w:rsidR="00D629DE">
        <w:rPr>
          <w:rFonts w:eastAsia="Times New Roman"/>
        </w:rPr>
        <w:t>photograph</w:t>
      </w:r>
      <w:r>
        <w:rPr>
          <w:rFonts w:eastAsia="Times New Roman"/>
        </w:rPr>
        <w:t xml:space="preserve"> was taken, when the children looked down into the camera curiously. In this </w:t>
      </w:r>
      <w:r w:rsidR="00D629DE">
        <w:rPr>
          <w:rFonts w:eastAsia="Times New Roman"/>
        </w:rPr>
        <w:t>photograph</w:t>
      </w:r>
      <w:r>
        <w:rPr>
          <w:rFonts w:eastAsia="Times New Roman"/>
        </w:rPr>
        <w:t xml:space="preserve">, children from </w:t>
      </w:r>
      <w:r w:rsidR="00B00669">
        <w:rPr>
          <w:rFonts w:eastAsia="Times New Roman"/>
        </w:rPr>
        <w:t>various</w:t>
      </w:r>
      <w:r>
        <w:rPr>
          <w:rFonts w:eastAsia="Times New Roman"/>
        </w:rPr>
        <w:t xml:space="preserve"> angles all look directly into the viewer, as if to demand their attention. This gaze is the perfec</w:t>
      </w:r>
      <w:r w:rsidR="00EA14E7">
        <w:rPr>
          <w:rFonts w:eastAsia="Times New Roman"/>
        </w:rPr>
        <w:t>tly suited</w:t>
      </w:r>
      <w:r>
        <w:rPr>
          <w:rFonts w:eastAsia="Times New Roman"/>
        </w:rPr>
        <w:t xml:space="preserve"> </w:t>
      </w:r>
      <w:r w:rsidR="00B6679E">
        <w:rPr>
          <w:rFonts w:eastAsia="Times New Roman"/>
        </w:rPr>
        <w:t>visual to express</w:t>
      </w:r>
      <w:r>
        <w:rPr>
          <w:rFonts w:eastAsia="Times New Roman"/>
        </w:rPr>
        <w:t xml:space="preserve"> that one can</w:t>
      </w:r>
      <w:r w:rsidR="009D1E12">
        <w:rPr>
          <w:rFonts w:eastAsia="Times New Roman"/>
        </w:rPr>
        <w:t>’</w:t>
      </w:r>
      <w:r>
        <w:rPr>
          <w:rFonts w:eastAsia="Times New Roman"/>
        </w:rPr>
        <w:t>t forget the children.</w:t>
      </w:r>
    </w:p>
    <w:p w14:paraId="0F6E03CE" w14:textId="4589128F" w:rsidR="00B73E8A" w:rsidRDefault="00B73E8A" w:rsidP="00B73E8A">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ind w:firstLine="720"/>
        <w:rPr>
          <w:rFonts w:eastAsia="Times New Roman"/>
        </w:rPr>
      </w:pPr>
      <w:r>
        <w:rPr>
          <w:rFonts w:eastAsia="Times New Roman"/>
        </w:rPr>
        <w:t>Kendra closed her digital story with a photograph of herself (Figure 1</w:t>
      </w:r>
      <w:r w:rsidR="00106A2F">
        <w:rPr>
          <w:rFonts w:eastAsia="Times New Roman"/>
        </w:rPr>
        <w:t>0</w:t>
      </w:r>
      <w:r>
        <w:rPr>
          <w:rFonts w:eastAsia="Times New Roman"/>
        </w:rPr>
        <w:t xml:space="preserve">) while </w:t>
      </w:r>
      <w:r w:rsidR="00F318E8">
        <w:rPr>
          <w:rFonts w:eastAsia="Times New Roman"/>
        </w:rPr>
        <w:t xml:space="preserve">at the same time her </w:t>
      </w:r>
      <w:r>
        <w:rPr>
          <w:rFonts w:eastAsia="Times New Roman"/>
        </w:rPr>
        <w:t xml:space="preserve">voice-over </w:t>
      </w:r>
      <w:r w:rsidR="00F318E8">
        <w:rPr>
          <w:rFonts w:eastAsia="Times New Roman"/>
        </w:rPr>
        <w:t>expands upon</w:t>
      </w:r>
      <w:r>
        <w:rPr>
          <w:rFonts w:eastAsia="Times New Roman"/>
        </w:rPr>
        <w:t xml:space="preserve"> the theme of the story</w:t>
      </w:r>
      <w:r w:rsidR="00F318E8">
        <w:rPr>
          <w:rFonts w:eastAsia="Times New Roman"/>
        </w:rPr>
        <w:t>:</w:t>
      </w:r>
      <w:r>
        <w:rPr>
          <w:rFonts w:eastAsia="Times New Roman"/>
        </w:rPr>
        <w:t xml:space="preserve"> that her style </w:t>
      </w:r>
      <w:r w:rsidR="00F318E8">
        <w:rPr>
          <w:rFonts w:eastAsia="Times New Roman"/>
        </w:rPr>
        <w:t>i</w:t>
      </w:r>
      <w:r>
        <w:rPr>
          <w:rFonts w:eastAsia="Times New Roman"/>
        </w:rPr>
        <w:t xml:space="preserve">s what </w:t>
      </w:r>
      <w:r w:rsidR="00F318E8">
        <w:rPr>
          <w:rFonts w:eastAsia="Times New Roman"/>
        </w:rPr>
        <w:t>i</w:t>
      </w:r>
      <w:r>
        <w:rPr>
          <w:rFonts w:eastAsia="Times New Roman"/>
        </w:rPr>
        <w:t xml:space="preserve">s important to her. </w:t>
      </w:r>
    </w:p>
    <w:p w14:paraId="185347CF" w14:textId="4DF688D8" w:rsidR="00B73E8A" w:rsidRDefault="00B73E8A" w:rsidP="00B73E8A">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rPr>
          <w:rFonts w:eastAsia="Times New Roman"/>
        </w:rPr>
      </w:pPr>
      <w:r>
        <w:rPr>
          <w:rFonts w:asciiTheme="majorHAnsi" w:eastAsia="ＭＳ Ｐゴシック" w:hAnsiTheme="majorHAnsi"/>
          <w:noProof/>
        </w:rPr>
        <w:drawing>
          <wp:inline distT="0" distB="0" distL="0" distR="0" wp14:anchorId="05ECAC9A" wp14:editId="036CF0B7">
            <wp:extent cx="2438400" cy="1373394"/>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rotWithShape="1">
                    <a:blip r:embed="rId34">
                      <a:extLst>
                        <a:ext uri="{28A0092B-C50C-407E-A947-70E740481C1C}">
                          <a14:useLocalDpi xmlns:a14="http://schemas.microsoft.com/office/drawing/2010/main" val="0"/>
                        </a:ext>
                      </a:extLst>
                    </a:blip>
                    <a:srcRect t="3646" b="6295"/>
                    <a:stretch/>
                  </pic:blipFill>
                  <pic:spPr bwMode="auto">
                    <a:xfrm>
                      <a:off x="0" y="0"/>
                      <a:ext cx="2438941" cy="1373699"/>
                    </a:xfrm>
                    <a:prstGeom prst="rect">
                      <a:avLst/>
                    </a:prstGeom>
                    <a:noFill/>
                    <a:ln>
                      <a:noFill/>
                    </a:ln>
                    <a:extLst>
                      <a:ext uri="{53640926-AAD7-44d8-BBD7-CCE9431645EC}">
                        <a14:shadowObscured xmlns:a14="http://schemas.microsoft.com/office/drawing/2010/main"/>
                      </a:ext>
                    </a:extLst>
                  </pic:spPr>
                </pic:pic>
              </a:graphicData>
            </a:graphic>
          </wp:inline>
        </w:drawing>
      </w:r>
    </w:p>
    <w:p w14:paraId="0664AD54" w14:textId="36851730" w:rsidR="00055032" w:rsidRDefault="00106A2F" w:rsidP="00106A2F">
      <w:pPr>
        <w:pStyle w:val="Caption"/>
      </w:pPr>
      <w:bookmarkStart w:id="209" w:name="_Toc293666038"/>
      <w:bookmarkStart w:id="210" w:name="_Toc311537637"/>
      <w:r>
        <w:t xml:space="preserve">Figure </w:t>
      </w:r>
      <w:fldSimple w:instr=" SEQ Figure \* ARABIC ">
        <w:r w:rsidR="00C23C13">
          <w:rPr>
            <w:noProof/>
          </w:rPr>
          <w:t>10</w:t>
        </w:r>
      </w:fldSimple>
      <w:r w:rsidR="00055032">
        <w:t>: Screenshot from Kendra</w:t>
      </w:r>
      <w:r w:rsidR="009D1E12">
        <w:t>’</w:t>
      </w:r>
      <w:r w:rsidR="00B26248">
        <w:t>s D</w:t>
      </w:r>
      <w:r w:rsidR="00055032">
        <w:t xml:space="preserve">igital </w:t>
      </w:r>
      <w:r w:rsidR="00B26248">
        <w:t>S</w:t>
      </w:r>
      <w:r w:rsidR="00055032">
        <w:t>tory</w:t>
      </w:r>
      <w:bookmarkEnd w:id="209"/>
      <w:bookmarkEnd w:id="210"/>
    </w:p>
    <w:p w14:paraId="1D98F77E" w14:textId="77777777" w:rsidR="00055032" w:rsidRPr="00055032" w:rsidRDefault="00055032" w:rsidP="00055032"/>
    <w:p w14:paraId="66E39FFE" w14:textId="58D70388" w:rsidR="00B73E8A" w:rsidRDefault="00B73E8A" w:rsidP="00B73E8A">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rPr>
          <w:rFonts w:eastAsia="Times New Roman"/>
        </w:rPr>
      </w:pPr>
      <w:r>
        <w:rPr>
          <w:rFonts w:eastAsia="Times New Roman"/>
        </w:rPr>
        <w:t xml:space="preserve">In this </w:t>
      </w:r>
      <w:r w:rsidR="00D629DE">
        <w:rPr>
          <w:rFonts w:eastAsia="Times New Roman"/>
        </w:rPr>
        <w:t>photograph</w:t>
      </w:r>
      <w:r>
        <w:rPr>
          <w:rFonts w:eastAsia="Times New Roman"/>
        </w:rPr>
        <w:t>, the character</w:t>
      </w:r>
      <w:r w:rsidR="009D1E12">
        <w:rPr>
          <w:rFonts w:eastAsia="Times New Roman"/>
        </w:rPr>
        <w:t>’</w:t>
      </w:r>
      <w:r>
        <w:rPr>
          <w:rFonts w:eastAsia="Times New Roman"/>
        </w:rPr>
        <w:t xml:space="preserve">s face is mostly </w:t>
      </w:r>
      <w:r w:rsidR="00B6679E">
        <w:rPr>
          <w:rFonts w:eastAsia="Times New Roman"/>
        </w:rPr>
        <w:t>covered</w:t>
      </w:r>
      <w:r>
        <w:rPr>
          <w:rFonts w:eastAsia="Times New Roman"/>
        </w:rPr>
        <w:t xml:space="preserve"> with her hair and a sweatshirt, but </w:t>
      </w:r>
      <w:r w:rsidR="00F318E8">
        <w:rPr>
          <w:rFonts w:eastAsia="Times New Roman"/>
        </w:rPr>
        <w:t xml:space="preserve">her </w:t>
      </w:r>
      <w:r>
        <w:rPr>
          <w:rFonts w:eastAsia="Times New Roman"/>
        </w:rPr>
        <w:t>slightly smiling eyes look almost directly at the viewer. The intentional covering and strong gaze seem to communicate the defiance and the confidence.</w:t>
      </w:r>
    </w:p>
    <w:p w14:paraId="5940DB52" w14:textId="0AEBDF55" w:rsidR="00C61FA3" w:rsidRPr="00E02F81" w:rsidRDefault="00B73E8A" w:rsidP="00E02F8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line="480" w:lineRule="auto"/>
        <w:ind w:firstLine="567"/>
        <w:rPr>
          <w:rFonts w:eastAsia="Times New Roman"/>
        </w:rPr>
      </w:pPr>
      <w:r>
        <w:rPr>
          <w:rFonts w:asciiTheme="minorHAnsi" w:eastAsia="Times New Roman" w:hAnsiTheme="minorHAnsi"/>
        </w:rPr>
        <w:t>The</w:t>
      </w:r>
      <w:r w:rsidR="00F318E8">
        <w:rPr>
          <w:rFonts w:asciiTheme="minorHAnsi" w:eastAsia="Times New Roman" w:hAnsiTheme="minorHAnsi"/>
        </w:rPr>
        <w:t xml:space="preserve"> participants</w:t>
      </w:r>
      <w:r>
        <w:rPr>
          <w:rFonts w:asciiTheme="minorHAnsi" w:eastAsia="Times New Roman" w:hAnsiTheme="minorHAnsi"/>
        </w:rPr>
        <w:t xml:space="preserve"> combined the iconic and symbolic visuals, and used written words, symbolism, and </w:t>
      </w:r>
      <w:r w:rsidR="00B8445F">
        <w:rPr>
          <w:rFonts w:asciiTheme="minorHAnsi" w:eastAsia="Times New Roman" w:hAnsiTheme="minorHAnsi"/>
        </w:rPr>
        <w:t xml:space="preserve">visual structural elements to express </w:t>
      </w:r>
      <w:r w:rsidR="00B8445F">
        <w:rPr>
          <w:rFonts w:eastAsia="Times New Roman"/>
        </w:rPr>
        <w:t>the characters</w:t>
      </w:r>
      <w:r w:rsidR="009D1E12">
        <w:rPr>
          <w:rFonts w:eastAsia="Times New Roman"/>
        </w:rPr>
        <w:t>’</w:t>
      </w:r>
      <w:r w:rsidR="00B8445F">
        <w:rPr>
          <w:rFonts w:eastAsia="Times New Roman"/>
        </w:rPr>
        <w:t xml:space="preserve"> emotion</w:t>
      </w:r>
      <w:r w:rsidR="00F318E8">
        <w:rPr>
          <w:rFonts w:eastAsia="Times New Roman"/>
        </w:rPr>
        <w:t>s</w:t>
      </w:r>
      <w:r w:rsidR="00B8445F">
        <w:rPr>
          <w:rFonts w:eastAsia="Times New Roman"/>
        </w:rPr>
        <w:t>, and the storytellers</w:t>
      </w:r>
      <w:r w:rsidR="009D1E12">
        <w:rPr>
          <w:rFonts w:eastAsia="Times New Roman"/>
        </w:rPr>
        <w:t>’</w:t>
      </w:r>
      <w:r w:rsidR="00B8445F">
        <w:rPr>
          <w:rFonts w:eastAsia="Times New Roman"/>
        </w:rPr>
        <w:t xml:space="preserve"> evaluation</w:t>
      </w:r>
      <w:r w:rsidR="00F318E8">
        <w:rPr>
          <w:rFonts w:eastAsia="Times New Roman"/>
        </w:rPr>
        <w:t>s</w:t>
      </w:r>
      <w:r w:rsidR="00B8445F">
        <w:rPr>
          <w:rFonts w:eastAsia="Times New Roman"/>
        </w:rPr>
        <w:t>.</w:t>
      </w:r>
      <w:r w:rsidR="002E6040">
        <w:rPr>
          <w:rFonts w:eastAsia="Times New Roman"/>
        </w:rPr>
        <w:t xml:space="preserve"> The different types of visuals had different communicative affordances. Iconic visuals were thought of as visual aids that make sure that the story conveyed via voice-over was communicated. On the other hand, symbolic visuals added a layer of meaning or emphasized and accentuated attitudinal and emotional meanings. </w:t>
      </w:r>
    </w:p>
    <w:p w14:paraId="147C3752" w14:textId="77777777" w:rsidR="00C61FA3" w:rsidRDefault="00C61FA3" w:rsidP="00C61FA3">
      <w:pPr>
        <w:pStyle w:val="Heading2"/>
      </w:pPr>
      <w:bookmarkStart w:id="211" w:name="_Toc293665993"/>
      <w:bookmarkStart w:id="212" w:name="_Toc293666709"/>
      <w:bookmarkStart w:id="213" w:name="_Toc311537591"/>
      <w:r>
        <w:t>Summary</w:t>
      </w:r>
      <w:bookmarkEnd w:id="211"/>
      <w:bookmarkEnd w:id="212"/>
      <w:bookmarkEnd w:id="213"/>
    </w:p>
    <w:p w14:paraId="7C630E84" w14:textId="70EBA181" w:rsidR="00C61FA3" w:rsidRDefault="00C61FA3" w:rsidP="00C61FA3">
      <w:pPr>
        <w:spacing w:line="480" w:lineRule="auto"/>
        <w:ind w:firstLine="567"/>
      </w:pPr>
      <w:r>
        <w:t>The participants</w:t>
      </w:r>
      <w:r w:rsidR="009D1E12">
        <w:t>’</w:t>
      </w:r>
      <w:r>
        <w:t xml:space="preserve"> reports in the</w:t>
      </w:r>
      <w:r w:rsidR="00F318E8">
        <w:t>ir</w:t>
      </w:r>
      <w:r>
        <w:t xml:space="preserve"> interviews, the</w:t>
      </w:r>
      <w:r w:rsidR="00F318E8">
        <w:t>ir</w:t>
      </w:r>
      <w:r>
        <w:t xml:space="preserve"> story videos, and the</w:t>
      </w:r>
      <w:r w:rsidR="00F318E8">
        <w:t>ir</w:t>
      </w:r>
      <w:r>
        <w:t xml:space="preserve"> drafts indicate that they drew upon a variety of resources to design a multimodal story. The resources came from both inside and outside the classroom. </w:t>
      </w:r>
    </w:p>
    <w:p w14:paraId="0A825BFB" w14:textId="0F413583" w:rsidR="00B8445F" w:rsidRDefault="00B8445F" w:rsidP="00B8445F">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First, the participants drew on different aspects of the sample stories to fulfill the different purposes. The classroom discussion that preceded the production of digital stories and the prompts for production made visible a variety of characteristics of this genre. While thematizing the sample stories and rethematizing them to create their own personal stor</w:t>
      </w:r>
      <w:r w:rsidR="00F318E8">
        <w:rPr>
          <w:rFonts w:asciiTheme="minorHAnsi" w:eastAsia="Times New Roman" w:hAnsiTheme="minorHAnsi" w:cs="Times New Roman"/>
        </w:rPr>
        <w:t>ies</w:t>
      </w:r>
      <w:r>
        <w:rPr>
          <w:rFonts w:asciiTheme="minorHAnsi" w:eastAsia="Times New Roman" w:hAnsiTheme="minorHAnsi" w:cs="Times New Roman"/>
        </w:rPr>
        <w:t xml:space="preserve">, the participants took up a variety of aspects of the sample stories for their own purposes. This pointed </w:t>
      </w:r>
      <w:r w:rsidR="00F318E8">
        <w:rPr>
          <w:rFonts w:asciiTheme="minorHAnsi" w:eastAsia="Times New Roman" w:hAnsiTheme="minorHAnsi" w:cs="Times New Roman"/>
        </w:rPr>
        <w:t>to</w:t>
      </w:r>
      <w:r>
        <w:rPr>
          <w:rFonts w:asciiTheme="minorHAnsi" w:eastAsia="Times New Roman" w:hAnsiTheme="minorHAnsi" w:cs="Times New Roman"/>
        </w:rPr>
        <w:t xml:space="preserve"> the selective use of resources (i.e., aspects of the sample stories), driven by the purpose that they found for digital storytelling. </w:t>
      </w:r>
    </w:p>
    <w:p w14:paraId="460F655B" w14:textId="31EC9138" w:rsidR="00B8445F" w:rsidRDefault="00B8445F" w:rsidP="00B8445F">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Second, the participants saw the written and spoken processes of the digital storytelling relatively separately. The instructional procedure asked the </w:t>
      </w:r>
      <w:r w:rsidR="00027F40">
        <w:rPr>
          <w:rFonts w:asciiTheme="minorHAnsi" w:eastAsia="Times New Roman" w:hAnsiTheme="minorHAnsi" w:cs="Times New Roman"/>
        </w:rPr>
        <w:t>students</w:t>
      </w:r>
      <w:r>
        <w:rPr>
          <w:rFonts w:asciiTheme="minorHAnsi" w:eastAsia="Times New Roman" w:hAnsiTheme="minorHAnsi" w:cs="Times New Roman"/>
        </w:rPr>
        <w:t xml:space="preserve"> to first write the draft of the digital story voice-over in Japanese. It was </w:t>
      </w:r>
      <w:r w:rsidR="00F318E8">
        <w:rPr>
          <w:rFonts w:asciiTheme="minorHAnsi" w:eastAsia="Times New Roman" w:hAnsiTheme="minorHAnsi" w:cs="Times New Roman"/>
        </w:rPr>
        <w:t xml:space="preserve">to be </w:t>
      </w:r>
      <w:r>
        <w:rPr>
          <w:rFonts w:asciiTheme="minorHAnsi" w:eastAsia="Times New Roman" w:hAnsiTheme="minorHAnsi" w:cs="Times New Roman"/>
        </w:rPr>
        <w:t xml:space="preserve">written as an essay that would be spoken and recorded. Then, the </w:t>
      </w:r>
      <w:r w:rsidR="00027F40">
        <w:rPr>
          <w:rFonts w:asciiTheme="minorHAnsi" w:eastAsia="Times New Roman" w:hAnsiTheme="minorHAnsi" w:cs="Times New Roman"/>
        </w:rPr>
        <w:t>students</w:t>
      </w:r>
      <w:r>
        <w:rPr>
          <w:rFonts w:asciiTheme="minorHAnsi" w:eastAsia="Times New Roman" w:hAnsiTheme="minorHAnsi" w:cs="Times New Roman"/>
        </w:rPr>
        <w:t xml:space="preserve"> practiced reading aloud the voice-over script and recorded their oral reading on a computer, which became the essential part of the digital story. In these two-part processes of writing and oral reading, a variety of tools were used</w:t>
      </w:r>
      <w:r w:rsidR="00F318E8">
        <w:rPr>
          <w:rFonts w:asciiTheme="minorHAnsi" w:eastAsia="Times New Roman" w:hAnsiTheme="minorHAnsi" w:cs="Times New Roman"/>
        </w:rPr>
        <w:t>:</w:t>
      </w:r>
      <w:r>
        <w:rPr>
          <w:rFonts w:asciiTheme="minorHAnsi" w:eastAsia="Times New Roman" w:hAnsiTheme="minorHAnsi" w:cs="Times New Roman"/>
        </w:rPr>
        <w:t xml:space="preserve"> conceptual, cognitive, and instrumental. </w:t>
      </w:r>
    </w:p>
    <w:p w14:paraId="57B01E3D" w14:textId="5B8BE0FE" w:rsidR="00B8445F" w:rsidRDefault="00B8445F" w:rsidP="00B8445F">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Finally, the participants chose a variety of visuals in telling the story. The visuals fulfilled a variety of functions, such as iconic representation of experience, conceptual representation with written words or symbols, thematic representation with </w:t>
      </w:r>
      <w:r w:rsidR="00D629DE">
        <w:rPr>
          <w:rFonts w:asciiTheme="minorHAnsi" w:eastAsia="Times New Roman" w:hAnsiTheme="minorHAnsi" w:cs="Times New Roman"/>
        </w:rPr>
        <w:t>photograph</w:t>
      </w:r>
      <w:r>
        <w:rPr>
          <w:rFonts w:asciiTheme="minorHAnsi" w:eastAsia="Times New Roman" w:hAnsiTheme="minorHAnsi" w:cs="Times New Roman"/>
        </w:rPr>
        <w:t>s, and attitudinal representation of the characters in the story. Composition of the images such as color and layout were used to make meanings with the visuals.</w:t>
      </w:r>
    </w:p>
    <w:p w14:paraId="7F30D3F6" w14:textId="20FDFABE" w:rsidR="00C61FA3" w:rsidRPr="005434C8" w:rsidRDefault="00C61FA3" w:rsidP="00C61FA3">
      <w:pPr>
        <w:pStyle w:val="StyleBoldCentered"/>
        <w:spacing w:line="480" w:lineRule="auto"/>
        <w:ind w:firstLine="720"/>
        <w:jc w:val="left"/>
        <w:rPr>
          <w:b w:val="0"/>
        </w:rPr>
      </w:pPr>
    </w:p>
    <w:p w14:paraId="2B7B8770" w14:textId="27934BB9" w:rsidR="005824B3" w:rsidRPr="00691318" w:rsidRDefault="005824B3" w:rsidP="00D06557">
      <w:pPr>
        <w:spacing w:line="480" w:lineRule="auto"/>
        <w:ind w:firstLine="567"/>
        <w:rPr>
          <w:b/>
          <w:bCs/>
        </w:rPr>
      </w:pPr>
      <w:r w:rsidRPr="00691318">
        <w:br w:type="page"/>
      </w:r>
    </w:p>
    <w:p w14:paraId="7782EC99" w14:textId="473D79A4" w:rsidR="00E35155" w:rsidRDefault="00117702" w:rsidP="00E35155">
      <w:pPr>
        <w:jc w:val="center"/>
        <w:rPr>
          <w:b/>
        </w:rPr>
      </w:pPr>
      <w:bookmarkStart w:id="214" w:name="_Toc293666710"/>
      <w:r w:rsidRPr="00E35155">
        <w:rPr>
          <w:b/>
        </w:rPr>
        <w:t xml:space="preserve">CHAPTER </w:t>
      </w:r>
      <w:bookmarkStart w:id="215" w:name="_Toc293665994"/>
      <w:r w:rsidR="00E6213C">
        <w:rPr>
          <w:b/>
        </w:rPr>
        <w:t>6</w:t>
      </w:r>
    </w:p>
    <w:p w14:paraId="63FB48F9" w14:textId="77777777" w:rsidR="00E35155" w:rsidRPr="00E35155" w:rsidRDefault="00E35155" w:rsidP="00E35155">
      <w:pPr>
        <w:jc w:val="center"/>
        <w:rPr>
          <w:b/>
        </w:rPr>
      </w:pPr>
    </w:p>
    <w:p w14:paraId="426C34CD" w14:textId="74BB91BB" w:rsidR="00117702" w:rsidRPr="00075EC6" w:rsidRDefault="00117702" w:rsidP="005D476A">
      <w:pPr>
        <w:pStyle w:val="Heading1"/>
      </w:pPr>
      <w:bookmarkStart w:id="216" w:name="_Toc311537592"/>
      <w:r>
        <w:t>POSITIONINGS</w:t>
      </w:r>
      <w:r w:rsidR="00AF085F">
        <w:t xml:space="preserve"> IN DIGITAL STORIES AND INTERVIEWS</w:t>
      </w:r>
      <w:bookmarkEnd w:id="214"/>
      <w:bookmarkEnd w:id="215"/>
      <w:bookmarkEnd w:id="216"/>
    </w:p>
    <w:p w14:paraId="37D6F848" w14:textId="50A237A4" w:rsidR="0087228C" w:rsidRDefault="00AF085F" w:rsidP="00AF085F">
      <w:pPr>
        <w:pStyle w:val="paragraph-chapters"/>
      </w:pPr>
      <w:r>
        <w:t xml:space="preserve">This chapter reports on what </w:t>
      </w:r>
      <w:r w:rsidR="00F75373">
        <w:t>“</w:t>
      </w:r>
      <w:r>
        <w:t>positions</w:t>
      </w:r>
      <w:r w:rsidR="00F75373">
        <w:t>”</w:t>
      </w:r>
      <w:r>
        <w:t xml:space="preserve"> the participants </w:t>
      </w:r>
      <w:r w:rsidR="0087228C">
        <w:t>place</w:t>
      </w:r>
      <w:r w:rsidR="00657AC3">
        <w:t>d</w:t>
      </w:r>
      <w:r w:rsidR="0087228C">
        <w:t xml:space="preserve"> themselves and </w:t>
      </w:r>
      <w:r w:rsidR="00657AC3">
        <w:t>we</w:t>
      </w:r>
      <w:r>
        <w:t>re placed</w:t>
      </w:r>
      <w:r w:rsidR="00D7091C">
        <w:t xml:space="preserve"> in</w:t>
      </w:r>
      <w:r>
        <w:t xml:space="preserve"> </w:t>
      </w:r>
      <w:r w:rsidR="00D7091C">
        <w:t xml:space="preserve">both </w:t>
      </w:r>
      <w:r>
        <w:t>in their digital stories and in the</w:t>
      </w:r>
      <w:r w:rsidR="00D7091C">
        <w:t>ir</w:t>
      </w:r>
      <w:r>
        <w:t xml:space="preserve"> reflective interviews. As discussed in the introduction and the theoretical framework, </w:t>
      </w:r>
      <w:r w:rsidR="00F75373">
        <w:t>“</w:t>
      </w:r>
      <w:r>
        <w:t>positions</w:t>
      </w:r>
      <w:r w:rsidR="00F75373">
        <w:t>”</w:t>
      </w:r>
      <w:r>
        <w:t xml:space="preserve"> here are used as metaphors of identities (Moje &amp; Luke, 2009) </w:t>
      </w:r>
      <w:r w:rsidR="0087228C">
        <w:t>from which</w:t>
      </w:r>
      <w:r>
        <w:t xml:space="preserve"> individuals </w:t>
      </w:r>
      <w:r w:rsidR="0087228C">
        <w:t xml:space="preserve">receive </w:t>
      </w:r>
      <w:r>
        <w:t>both right</w:t>
      </w:r>
      <w:r w:rsidR="00657AC3">
        <w:t>s</w:t>
      </w:r>
      <w:r>
        <w:t xml:space="preserve"> and </w:t>
      </w:r>
      <w:r w:rsidR="00657AC3">
        <w:t>duties</w:t>
      </w:r>
      <w:r>
        <w:t xml:space="preserve"> to speak in a certain way</w:t>
      </w:r>
      <w:r w:rsidR="0087228C">
        <w:t xml:space="preserve"> as a recognized “certain kind of person” (Gee, 2000</w:t>
      </w:r>
      <w:r w:rsidR="00D95770">
        <w:t>a</w:t>
      </w:r>
      <w:r w:rsidR="0087228C">
        <w:t>)</w:t>
      </w:r>
      <w:r>
        <w:t>. Drawing on a poststructuralist feminist perspective, identity is treated as multiple, non-unitary, shifting, and the site of struggle, which indicates the place of the individual and the working of power in a larger social world</w:t>
      </w:r>
      <w:r w:rsidR="0087228C">
        <w:t xml:space="preserve"> (</w:t>
      </w:r>
      <w:r w:rsidR="0087228C" w:rsidRPr="00075EC6">
        <w:t xml:space="preserve">Norton, 2000; </w:t>
      </w:r>
      <w:r w:rsidR="0087228C">
        <w:t xml:space="preserve">2014; </w:t>
      </w:r>
      <w:r w:rsidR="0087228C" w:rsidRPr="00075EC6">
        <w:t xml:space="preserve">Norton </w:t>
      </w:r>
      <w:r w:rsidR="0087228C">
        <w:t>&amp;</w:t>
      </w:r>
      <w:r w:rsidR="0087228C" w:rsidRPr="00075EC6">
        <w:t xml:space="preserve"> Toohey, 2011; Peirce Norton, 1995</w:t>
      </w:r>
      <w:r w:rsidR="0087228C">
        <w:t>;</w:t>
      </w:r>
      <w:r w:rsidR="0087228C" w:rsidRPr="0087228C">
        <w:t xml:space="preserve"> </w:t>
      </w:r>
      <w:r w:rsidR="0087228C" w:rsidRPr="00075EC6">
        <w:t>Weedon</w:t>
      </w:r>
      <w:r w:rsidR="0087228C">
        <w:t xml:space="preserve">, </w:t>
      </w:r>
      <w:r w:rsidR="0087228C" w:rsidRPr="00075EC6">
        <w:t>1987</w:t>
      </w:r>
      <w:r w:rsidR="0087228C">
        <w:t>)</w:t>
      </w:r>
      <w:r>
        <w:t xml:space="preserve">. </w:t>
      </w:r>
    </w:p>
    <w:p w14:paraId="7ED76605" w14:textId="1D7AC0D2" w:rsidR="00AF085F" w:rsidRDefault="0087228C" w:rsidP="00657AC3">
      <w:pPr>
        <w:pStyle w:val="paragraph-chapters"/>
      </w:pPr>
      <w:r>
        <w:t xml:space="preserve">This study utilized </w:t>
      </w:r>
      <w:r w:rsidR="00657AC3">
        <w:t>the levels of positionings that scholars of positioning theory (</w:t>
      </w:r>
      <w:r w:rsidR="0027388E">
        <w:t>Davies</w:t>
      </w:r>
      <w:r w:rsidR="00657AC3">
        <w:t xml:space="preserve"> &amp; Harr</w:t>
      </w:r>
      <w:r w:rsidR="00657AC3">
        <w:rPr>
          <w:rFonts w:ascii="Cambria" w:hAnsi="Cambria"/>
        </w:rPr>
        <w:t>é</w:t>
      </w:r>
      <w:r w:rsidR="00657AC3">
        <w:t xml:space="preserve">, 1990; De Fina, Shiffrin, &amp; Bamberg, 2006; Wortham &amp; Gadsden, 2006) have argued: relationships between the speaker and the narrated event (i.e., story content), relationships between the speaker and the listener, relationships among the story characters, and relationships to dominant ideologies and social practices in </w:t>
      </w:r>
      <w:r w:rsidR="00657AC3" w:rsidRPr="00723AA9">
        <w:t>Disc</w:t>
      </w:r>
      <w:r w:rsidR="0027388E">
        <w:t>ourse (Gee, 1990</w:t>
      </w:r>
      <w:r w:rsidR="00657AC3" w:rsidRPr="00723AA9">
        <w:t>)</w:t>
      </w:r>
      <w:r w:rsidR="00657AC3">
        <w:t xml:space="preserve">. This chapter reports on the following three characteristics in </w:t>
      </w:r>
      <w:r>
        <w:t>the participants</w:t>
      </w:r>
      <w:r w:rsidR="009D1E12">
        <w:t>’</w:t>
      </w:r>
      <w:r>
        <w:t xml:space="preserve"> positionings that </w:t>
      </w:r>
      <w:r w:rsidR="00657AC3">
        <w:t>suggests a variety of voices (</w:t>
      </w:r>
      <w:r w:rsidR="00657AC3" w:rsidRPr="00075EC6">
        <w:t xml:space="preserve">Bakhtin </w:t>
      </w:r>
      <w:r w:rsidR="00657AC3">
        <w:t>&amp;</w:t>
      </w:r>
      <w:r w:rsidR="00657AC3" w:rsidRPr="00075EC6">
        <w:t xml:space="preserve"> Holquist, 1981; Hall, Vitanova, </w:t>
      </w:r>
      <w:r w:rsidR="00657AC3">
        <w:t>&amp;</w:t>
      </w:r>
      <w:r w:rsidR="00657AC3" w:rsidRPr="00075EC6">
        <w:t xml:space="preserve"> Marchenkova, 2005</w:t>
      </w:r>
      <w:r w:rsidR="00657AC3">
        <w:t>; Wersch, 2001</w:t>
      </w:r>
      <w:r w:rsidR="00657AC3" w:rsidRPr="00075EC6">
        <w:t>; Wortham, 2001</w:t>
      </w:r>
      <w:r w:rsidR="00657AC3">
        <w:t>)</w:t>
      </w:r>
      <w:r w:rsidR="00657AC3" w:rsidRPr="00657AC3">
        <w:t xml:space="preserve"> </w:t>
      </w:r>
      <w:r w:rsidR="00657AC3">
        <w:t>and construct</w:t>
      </w:r>
      <w:r w:rsidR="00D7091C">
        <w:t>s</w:t>
      </w:r>
      <w:r w:rsidR="00657AC3">
        <w:t xml:space="preserve"> the participants as “certain kind of person.”</w:t>
      </w:r>
    </w:p>
    <w:p w14:paraId="0D00F479" w14:textId="496E2AFF" w:rsidR="00522765" w:rsidRPr="007333E1" w:rsidRDefault="00522765"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1.</w:t>
      </w:r>
      <w:r w:rsidRPr="007333E1">
        <w:rPr>
          <w:rFonts w:asciiTheme="minorHAnsi" w:eastAsia="Times New Roman" w:hAnsiTheme="minorHAnsi" w:cs="Times New Roman"/>
        </w:rPr>
        <w:t xml:space="preserve"> Participants po</w:t>
      </w:r>
      <w:r>
        <w:rPr>
          <w:rFonts w:asciiTheme="minorHAnsi" w:eastAsia="Times New Roman" w:hAnsiTheme="minorHAnsi" w:cs="Times New Roman"/>
        </w:rPr>
        <w:t>sition</w:t>
      </w:r>
      <w:r w:rsidRPr="007333E1">
        <w:rPr>
          <w:rFonts w:asciiTheme="minorHAnsi" w:eastAsia="Times New Roman" w:hAnsiTheme="minorHAnsi" w:cs="Times New Roman"/>
        </w:rPr>
        <w:t xml:space="preserve">ed </w:t>
      </w:r>
      <w:r>
        <w:rPr>
          <w:rFonts w:asciiTheme="minorHAnsi" w:eastAsia="Times New Roman" w:hAnsiTheme="minorHAnsi" w:cs="Times New Roman"/>
        </w:rPr>
        <w:t>other</w:t>
      </w:r>
      <w:r w:rsidRPr="007333E1">
        <w:rPr>
          <w:rFonts w:asciiTheme="minorHAnsi" w:eastAsia="Times New Roman" w:hAnsiTheme="minorHAnsi" w:cs="Times New Roman"/>
        </w:rPr>
        <w:t xml:space="preserve"> characters</w:t>
      </w:r>
      <w:r>
        <w:rPr>
          <w:rFonts w:asciiTheme="minorHAnsi" w:eastAsia="Times New Roman" w:hAnsiTheme="minorHAnsi" w:cs="Times New Roman"/>
        </w:rPr>
        <w:t xml:space="preserve"> in the</w:t>
      </w:r>
      <w:r w:rsidR="00834332">
        <w:rPr>
          <w:rFonts w:asciiTheme="minorHAnsi" w:eastAsia="Times New Roman" w:hAnsiTheme="minorHAnsi" w:cs="Times New Roman"/>
        </w:rPr>
        <w:t>ir</w:t>
      </w:r>
      <w:r>
        <w:rPr>
          <w:rFonts w:asciiTheme="minorHAnsi" w:eastAsia="Times New Roman" w:hAnsiTheme="minorHAnsi" w:cs="Times New Roman"/>
        </w:rPr>
        <w:t xml:space="preserve"> digital stor</w:t>
      </w:r>
      <w:r w:rsidR="00834332">
        <w:rPr>
          <w:rFonts w:asciiTheme="minorHAnsi" w:eastAsia="Times New Roman" w:hAnsiTheme="minorHAnsi" w:cs="Times New Roman"/>
        </w:rPr>
        <w:t>ies</w:t>
      </w:r>
      <w:r>
        <w:rPr>
          <w:rFonts w:asciiTheme="minorHAnsi" w:eastAsia="Times New Roman" w:hAnsiTheme="minorHAnsi" w:cs="Times New Roman"/>
        </w:rPr>
        <w:t xml:space="preserve"> in a certain way, which created</w:t>
      </w:r>
      <w:r w:rsidRPr="007333E1">
        <w:rPr>
          <w:rFonts w:asciiTheme="minorHAnsi" w:eastAsia="Times New Roman" w:hAnsiTheme="minorHAnsi" w:cs="Times New Roman"/>
        </w:rPr>
        <w:t xml:space="preserve"> </w:t>
      </w:r>
      <w:r>
        <w:rPr>
          <w:rFonts w:asciiTheme="minorHAnsi" w:eastAsia="Times New Roman" w:hAnsiTheme="minorHAnsi" w:cs="Times New Roman"/>
        </w:rPr>
        <w:t>identity options for their old selves in the story</w:t>
      </w:r>
      <w:r w:rsidR="00657AC3">
        <w:rPr>
          <w:rFonts w:asciiTheme="minorHAnsi" w:eastAsia="Times New Roman" w:hAnsiTheme="minorHAnsi" w:cs="Times New Roman"/>
        </w:rPr>
        <w:t xml:space="preserve"> (based primarily on the level of the relationships among the character</w:t>
      </w:r>
      <w:r w:rsidR="002E76EC">
        <w:rPr>
          <w:rFonts w:asciiTheme="minorHAnsi" w:eastAsia="Times New Roman" w:hAnsiTheme="minorHAnsi" w:cs="Times New Roman"/>
        </w:rPr>
        <w:t>s</w:t>
      </w:r>
      <w:r w:rsidR="00657AC3">
        <w:rPr>
          <w:rFonts w:asciiTheme="minorHAnsi" w:eastAsia="Times New Roman" w:hAnsiTheme="minorHAnsi" w:cs="Times New Roman"/>
        </w:rPr>
        <w:t xml:space="preserve"> in the digital story)</w:t>
      </w:r>
      <w:r>
        <w:rPr>
          <w:rFonts w:asciiTheme="minorHAnsi" w:eastAsia="Times New Roman" w:hAnsiTheme="minorHAnsi" w:cs="Times New Roman"/>
        </w:rPr>
        <w:t>.</w:t>
      </w:r>
    </w:p>
    <w:p w14:paraId="3692094F" w14:textId="62287407" w:rsidR="007333E1" w:rsidRPr="007333E1" w:rsidRDefault="00522765" w:rsidP="007333E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2</w:t>
      </w:r>
      <w:r w:rsidR="007333E1">
        <w:rPr>
          <w:rFonts w:asciiTheme="minorHAnsi" w:eastAsia="Times New Roman" w:hAnsiTheme="minorHAnsi" w:cs="Times New Roman"/>
        </w:rPr>
        <w:t xml:space="preserve">. </w:t>
      </w:r>
      <w:r w:rsidR="007333E1" w:rsidRPr="007333E1">
        <w:rPr>
          <w:rFonts w:asciiTheme="minorHAnsi" w:eastAsia="Times New Roman" w:hAnsiTheme="minorHAnsi" w:cs="Times New Roman"/>
        </w:rPr>
        <w:t>Participants</w:t>
      </w:r>
      <w:r w:rsidR="009D1E12">
        <w:rPr>
          <w:rFonts w:asciiTheme="minorHAnsi" w:eastAsia="Times New Roman" w:hAnsiTheme="minorHAnsi" w:cs="Times New Roman"/>
        </w:rPr>
        <w:t>’</w:t>
      </w:r>
      <w:r w:rsidR="00BE786B">
        <w:rPr>
          <w:rFonts w:asciiTheme="minorHAnsi" w:eastAsia="Times New Roman" w:hAnsiTheme="minorHAnsi" w:cs="Times New Roman"/>
        </w:rPr>
        <w:t xml:space="preserve"> interview tellings signaled both the course assignment discourse and</w:t>
      </w:r>
      <w:r w:rsidR="007333E1" w:rsidRPr="007333E1">
        <w:rPr>
          <w:rFonts w:asciiTheme="minorHAnsi" w:eastAsia="Times New Roman" w:hAnsiTheme="minorHAnsi" w:cs="Times New Roman"/>
        </w:rPr>
        <w:t xml:space="preserve"> the</w:t>
      </w:r>
      <w:r w:rsidR="00BE786B">
        <w:rPr>
          <w:rFonts w:asciiTheme="minorHAnsi" w:eastAsia="Times New Roman" w:hAnsiTheme="minorHAnsi" w:cs="Times New Roman"/>
        </w:rPr>
        <w:t xml:space="preserve"> agentive</w:t>
      </w:r>
      <w:r w:rsidR="007333E1" w:rsidRPr="007333E1">
        <w:rPr>
          <w:rFonts w:asciiTheme="minorHAnsi" w:eastAsia="Times New Roman" w:hAnsiTheme="minorHAnsi" w:cs="Times New Roman"/>
        </w:rPr>
        <w:t xml:space="preserve"> sense of “ownership” over the project process and product</w:t>
      </w:r>
      <w:r w:rsidR="00657AC3">
        <w:rPr>
          <w:rFonts w:asciiTheme="minorHAnsi" w:eastAsia="Times New Roman" w:hAnsiTheme="minorHAnsi" w:cs="Times New Roman"/>
        </w:rPr>
        <w:t xml:space="preserve"> (based primarily on the level of the relationships between the interviewee and the digital storytelling experience)</w:t>
      </w:r>
      <w:r w:rsidR="00BE786B">
        <w:rPr>
          <w:rFonts w:asciiTheme="minorHAnsi" w:eastAsia="Times New Roman" w:hAnsiTheme="minorHAnsi" w:cs="Times New Roman"/>
        </w:rPr>
        <w:t>.</w:t>
      </w:r>
    </w:p>
    <w:p w14:paraId="1B7BDF49" w14:textId="7C794ED6" w:rsidR="007333E1" w:rsidRPr="007333E1" w:rsidRDefault="00BE786B" w:rsidP="007333E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3</w:t>
      </w:r>
      <w:r w:rsidR="007333E1">
        <w:rPr>
          <w:rFonts w:asciiTheme="minorHAnsi" w:eastAsia="Times New Roman" w:hAnsiTheme="minorHAnsi" w:cs="Times New Roman"/>
        </w:rPr>
        <w:t>.</w:t>
      </w:r>
      <w:r w:rsidR="007333E1" w:rsidRPr="007333E1">
        <w:rPr>
          <w:rFonts w:asciiTheme="minorHAnsi" w:eastAsia="Times New Roman" w:hAnsiTheme="minorHAnsi" w:cs="Times New Roman"/>
        </w:rPr>
        <w:t xml:space="preserve"> Participants took on a variety of </w:t>
      </w:r>
      <w:r>
        <w:rPr>
          <w:rFonts w:asciiTheme="minorHAnsi" w:eastAsia="Times New Roman" w:hAnsiTheme="minorHAnsi" w:cs="Times New Roman"/>
        </w:rPr>
        <w:t xml:space="preserve">reflective and </w:t>
      </w:r>
      <w:r w:rsidR="007333E1" w:rsidRPr="007333E1">
        <w:rPr>
          <w:rFonts w:asciiTheme="minorHAnsi" w:eastAsia="Times New Roman" w:hAnsiTheme="minorHAnsi" w:cs="Times New Roman"/>
        </w:rPr>
        <w:t xml:space="preserve">evaluative positions to their digital story </w:t>
      </w:r>
      <w:r>
        <w:rPr>
          <w:rFonts w:asciiTheme="minorHAnsi" w:eastAsia="Times New Roman" w:hAnsiTheme="minorHAnsi" w:cs="Times New Roman"/>
        </w:rPr>
        <w:t xml:space="preserve">process and </w:t>
      </w:r>
      <w:r w:rsidR="007333E1" w:rsidRPr="007333E1">
        <w:rPr>
          <w:rFonts w:asciiTheme="minorHAnsi" w:eastAsia="Times New Roman" w:hAnsiTheme="minorHAnsi" w:cs="Times New Roman"/>
        </w:rPr>
        <w:t>product</w:t>
      </w:r>
      <w:r w:rsidRPr="007333E1">
        <w:rPr>
          <w:rFonts w:asciiTheme="minorHAnsi" w:eastAsia="Times New Roman" w:hAnsiTheme="minorHAnsi" w:cs="Times New Roman"/>
        </w:rPr>
        <w:t xml:space="preserve"> in the interview</w:t>
      </w:r>
      <w:r>
        <w:rPr>
          <w:rFonts w:asciiTheme="minorHAnsi" w:eastAsia="Times New Roman" w:hAnsiTheme="minorHAnsi" w:cs="Times New Roman"/>
        </w:rPr>
        <w:t>, occasionally suggesting how they might revise their digital story product</w:t>
      </w:r>
      <w:r w:rsidR="00657AC3">
        <w:rPr>
          <w:rFonts w:asciiTheme="minorHAnsi" w:eastAsia="Times New Roman" w:hAnsiTheme="minorHAnsi" w:cs="Times New Roman"/>
        </w:rPr>
        <w:t xml:space="preserve"> (based primarily on the levels of the relationships between the interviewee and the digital storytelling product and of the relationships between the interviewee and the interviewer)</w:t>
      </w:r>
      <w:r>
        <w:rPr>
          <w:rFonts w:asciiTheme="minorHAnsi" w:eastAsia="Times New Roman" w:hAnsiTheme="minorHAnsi" w:cs="Times New Roman"/>
        </w:rPr>
        <w:t>.</w:t>
      </w:r>
    </w:p>
    <w:p w14:paraId="3D2604FB" w14:textId="4CF84DAA" w:rsidR="00522765" w:rsidRDefault="00522765" w:rsidP="00522765">
      <w:pPr>
        <w:pStyle w:val="Heading2"/>
      </w:pPr>
      <w:bookmarkStart w:id="217" w:name="_Toc293665995"/>
      <w:bookmarkStart w:id="218" w:name="_Toc293666711"/>
      <w:bookmarkStart w:id="219" w:name="_Toc311537593"/>
      <w:r>
        <w:t xml:space="preserve">Positioning Characters and </w:t>
      </w:r>
      <w:r w:rsidR="00834332">
        <w:t>Creating Identity Options</w:t>
      </w:r>
      <w:bookmarkEnd w:id="217"/>
      <w:bookmarkEnd w:id="218"/>
      <w:bookmarkEnd w:id="219"/>
    </w:p>
    <w:p w14:paraId="07F16CD7" w14:textId="1C8E3F4A" w:rsidR="00522765" w:rsidRPr="00C032BA" w:rsidRDefault="00C032BA" w:rsidP="00C032BA">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The analysis of </w:t>
      </w:r>
      <w:r w:rsidR="00896C9C">
        <w:rPr>
          <w:rFonts w:asciiTheme="minorHAnsi" w:eastAsia="Times New Roman" w:hAnsiTheme="minorHAnsi" w:cs="Times New Roman"/>
        </w:rPr>
        <w:t xml:space="preserve">the </w:t>
      </w:r>
      <w:r>
        <w:rPr>
          <w:rFonts w:asciiTheme="minorHAnsi" w:eastAsia="Times New Roman" w:hAnsiTheme="minorHAnsi" w:cs="Times New Roman"/>
        </w:rPr>
        <w:t>participants</w:t>
      </w:r>
      <w:r w:rsidR="009D1E12">
        <w:rPr>
          <w:rFonts w:asciiTheme="minorHAnsi" w:eastAsia="Times New Roman" w:hAnsiTheme="minorHAnsi" w:cs="Times New Roman"/>
        </w:rPr>
        <w:t>’</w:t>
      </w:r>
      <w:r>
        <w:rPr>
          <w:rFonts w:asciiTheme="minorHAnsi" w:eastAsia="Times New Roman" w:hAnsiTheme="minorHAnsi" w:cs="Times New Roman"/>
        </w:rPr>
        <w:t xml:space="preserve"> stories indicated </w:t>
      </w:r>
      <w:r w:rsidR="00896C9C">
        <w:rPr>
          <w:rFonts w:asciiTheme="minorHAnsi" w:eastAsia="Times New Roman" w:hAnsiTheme="minorHAnsi" w:cs="Times New Roman"/>
        </w:rPr>
        <w:t>their</w:t>
      </w:r>
      <w:r w:rsidRPr="007333E1">
        <w:rPr>
          <w:rFonts w:asciiTheme="minorHAnsi" w:eastAsia="Times New Roman" w:hAnsiTheme="minorHAnsi" w:cs="Times New Roman"/>
        </w:rPr>
        <w:t xml:space="preserve"> po</w:t>
      </w:r>
      <w:r>
        <w:rPr>
          <w:rFonts w:asciiTheme="minorHAnsi" w:eastAsia="Times New Roman" w:hAnsiTheme="minorHAnsi" w:cs="Times New Roman"/>
        </w:rPr>
        <w:t>sitioning of story characters</w:t>
      </w:r>
      <w:r w:rsidR="00896C9C">
        <w:rPr>
          <w:rFonts w:asciiTheme="minorHAnsi" w:eastAsia="Times New Roman" w:hAnsiTheme="minorHAnsi" w:cs="Times New Roman"/>
        </w:rPr>
        <w:t>,</w:t>
      </w:r>
      <w:r>
        <w:rPr>
          <w:rFonts w:asciiTheme="minorHAnsi" w:eastAsia="Times New Roman" w:hAnsiTheme="minorHAnsi" w:cs="Times New Roman"/>
        </w:rPr>
        <w:t xml:space="preserve"> </w:t>
      </w:r>
      <w:r w:rsidR="00896C9C">
        <w:rPr>
          <w:rFonts w:asciiTheme="minorHAnsi" w:eastAsia="Times New Roman" w:hAnsiTheme="minorHAnsi" w:cs="Times New Roman"/>
        </w:rPr>
        <w:t>including</w:t>
      </w:r>
      <w:r>
        <w:rPr>
          <w:rFonts w:asciiTheme="minorHAnsi" w:eastAsia="Times New Roman" w:hAnsiTheme="minorHAnsi" w:cs="Times New Roman"/>
        </w:rPr>
        <w:t xml:space="preserve"> their old sel</w:t>
      </w:r>
      <w:r w:rsidR="00896C9C">
        <w:rPr>
          <w:rFonts w:asciiTheme="minorHAnsi" w:eastAsia="Times New Roman" w:hAnsiTheme="minorHAnsi" w:cs="Times New Roman"/>
        </w:rPr>
        <w:t>ves</w:t>
      </w:r>
      <w:r>
        <w:rPr>
          <w:rFonts w:asciiTheme="minorHAnsi" w:eastAsia="Times New Roman" w:hAnsiTheme="minorHAnsi" w:cs="Times New Roman"/>
        </w:rPr>
        <w:t xml:space="preserve"> and</w:t>
      </w:r>
      <w:r w:rsidRPr="007333E1">
        <w:rPr>
          <w:rFonts w:asciiTheme="minorHAnsi" w:eastAsia="Times New Roman" w:hAnsiTheme="minorHAnsi" w:cs="Times New Roman"/>
        </w:rPr>
        <w:t xml:space="preserve"> </w:t>
      </w:r>
      <w:r>
        <w:rPr>
          <w:rFonts w:asciiTheme="minorHAnsi" w:eastAsia="Times New Roman" w:hAnsiTheme="minorHAnsi" w:cs="Times New Roman"/>
        </w:rPr>
        <w:t>other</w:t>
      </w:r>
      <w:r w:rsidRPr="007333E1">
        <w:rPr>
          <w:rFonts w:asciiTheme="minorHAnsi" w:eastAsia="Times New Roman" w:hAnsiTheme="minorHAnsi" w:cs="Times New Roman"/>
        </w:rPr>
        <w:t xml:space="preserve"> characters</w:t>
      </w:r>
      <w:r>
        <w:rPr>
          <w:rFonts w:asciiTheme="minorHAnsi" w:eastAsia="Times New Roman" w:hAnsiTheme="minorHAnsi" w:cs="Times New Roman"/>
        </w:rPr>
        <w:t>. I found the attention on other characters fruitful because the way the participants portrayed other characters indicated the identity options for their old sel</w:t>
      </w:r>
      <w:r w:rsidR="00896C9C">
        <w:rPr>
          <w:rFonts w:asciiTheme="minorHAnsi" w:eastAsia="Times New Roman" w:hAnsiTheme="minorHAnsi" w:cs="Times New Roman"/>
        </w:rPr>
        <w:t>ves</w:t>
      </w:r>
      <w:r>
        <w:rPr>
          <w:rFonts w:asciiTheme="minorHAnsi" w:eastAsia="Times New Roman" w:hAnsiTheme="minorHAnsi" w:cs="Times New Roman"/>
        </w:rPr>
        <w:t xml:space="preserve">. </w:t>
      </w:r>
      <w:r w:rsidR="00522765" w:rsidRPr="006561A4">
        <w:rPr>
          <w:rFonts w:eastAsia="Times New Roman" w:cs="Times New Roman"/>
        </w:rPr>
        <w:t>In all stories, there were “other characters</w:t>
      </w:r>
      <w:r w:rsidR="00896C9C">
        <w:rPr>
          <w:rFonts w:eastAsia="Times New Roman" w:cs="Times New Roman"/>
        </w:rPr>
        <w:t>”</w:t>
      </w:r>
      <w:r w:rsidR="00522765" w:rsidRPr="006561A4">
        <w:rPr>
          <w:rFonts w:eastAsia="Times New Roman" w:cs="Times New Roman"/>
        </w:rPr>
        <w:t xml:space="preserve"> </w:t>
      </w:r>
      <w:r w:rsidR="00896C9C">
        <w:rPr>
          <w:rFonts w:eastAsia="Times New Roman" w:cs="Times New Roman"/>
        </w:rPr>
        <w:t>in addition to</w:t>
      </w:r>
      <w:r w:rsidR="00522765">
        <w:rPr>
          <w:rFonts w:eastAsia="Times New Roman" w:cs="Times New Roman"/>
        </w:rPr>
        <w:t xml:space="preserve"> themselves</w:t>
      </w:r>
      <w:r w:rsidR="00522765" w:rsidRPr="006561A4">
        <w:rPr>
          <w:rFonts w:eastAsia="Times New Roman" w:cs="Times New Roman"/>
        </w:rPr>
        <w:t xml:space="preserve">, such as </w:t>
      </w:r>
      <w:r>
        <w:rPr>
          <w:rFonts w:eastAsia="Times New Roman" w:cs="Times New Roman"/>
        </w:rPr>
        <w:t>the residents of the rural town in Julia</w:t>
      </w:r>
      <w:r w:rsidR="009D1E12">
        <w:rPr>
          <w:rFonts w:eastAsia="Times New Roman" w:cs="Times New Roman"/>
        </w:rPr>
        <w:t>’</w:t>
      </w:r>
      <w:r>
        <w:rPr>
          <w:rFonts w:eastAsia="Times New Roman" w:cs="Times New Roman"/>
        </w:rPr>
        <w:t xml:space="preserve">s story, </w:t>
      </w:r>
      <w:r w:rsidR="00896C9C">
        <w:rPr>
          <w:rFonts w:eastAsia="Times New Roman" w:cs="Times New Roman"/>
        </w:rPr>
        <w:t xml:space="preserve">the </w:t>
      </w:r>
      <w:r>
        <w:rPr>
          <w:rFonts w:eastAsia="Times New Roman" w:cs="Times New Roman"/>
        </w:rPr>
        <w:t>Japanese</w:t>
      </w:r>
      <w:r w:rsidR="00522765">
        <w:rPr>
          <w:rFonts w:eastAsia="Times New Roman" w:cs="Times New Roman"/>
        </w:rPr>
        <w:t xml:space="preserve"> </w:t>
      </w:r>
      <w:r w:rsidR="00522765" w:rsidRPr="006561A4">
        <w:rPr>
          <w:rFonts w:eastAsia="Times New Roman" w:cs="Times New Roman"/>
        </w:rPr>
        <w:t>host family in Amy</w:t>
      </w:r>
      <w:r w:rsidR="009D1E12">
        <w:rPr>
          <w:rFonts w:eastAsia="Times New Roman" w:cs="Times New Roman"/>
        </w:rPr>
        <w:t>’</w:t>
      </w:r>
      <w:r w:rsidR="00522765" w:rsidRPr="006561A4">
        <w:rPr>
          <w:rFonts w:eastAsia="Times New Roman" w:cs="Times New Roman"/>
        </w:rPr>
        <w:t>s</w:t>
      </w:r>
      <w:r>
        <w:rPr>
          <w:rFonts w:eastAsia="Times New Roman" w:cs="Times New Roman"/>
        </w:rPr>
        <w:t xml:space="preserve">, and </w:t>
      </w:r>
      <w:r w:rsidR="00896C9C">
        <w:rPr>
          <w:rFonts w:eastAsia="Times New Roman" w:cs="Times New Roman"/>
        </w:rPr>
        <w:t>the</w:t>
      </w:r>
      <w:r>
        <w:rPr>
          <w:rFonts w:eastAsia="Times New Roman" w:cs="Times New Roman"/>
        </w:rPr>
        <w:t xml:space="preserve"> parents in Ming</w:t>
      </w:r>
      <w:r w:rsidR="009D1E12">
        <w:rPr>
          <w:rFonts w:eastAsia="Times New Roman" w:cs="Times New Roman"/>
        </w:rPr>
        <w:t>’</w:t>
      </w:r>
      <w:r>
        <w:rPr>
          <w:rFonts w:eastAsia="Times New Roman" w:cs="Times New Roman"/>
        </w:rPr>
        <w:t>s</w:t>
      </w:r>
      <w:r w:rsidR="00522765" w:rsidRPr="006561A4">
        <w:rPr>
          <w:rFonts w:eastAsia="Times New Roman" w:cs="Times New Roman"/>
        </w:rPr>
        <w:t xml:space="preserve">. </w:t>
      </w:r>
      <w:r w:rsidR="008B4083">
        <w:rPr>
          <w:rFonts w:eastAsia="Times New Roman" w:cs="Times New Roman"/>
        </w:rPr>
        <w:t xml:space="preserve">As other characters played a significant role in these three stories, </w:t>
      </w:r>
      <w:r w:rsidR="00522765">
        <w:rPr>
          <w:rFonts w:eastAsia="Times New Roman" w:cs="Times New Roman"/>
        </w:rPr>
        <w:t>I will explain th</w:t>
      </w:r>
      <w:r w:rsidR="008B4083">
        <w:rPr>
          <w:rFonts w:eastAsia="Times New Roman" w:cs="Times New Roman"/>
        </w:rPr>
        <w:t>e cases of Julia, Amy, and Ming in the following sections.</w:t>
      </w:r>
    </w:p>
    <w:p w14:paraId="4A992DD3" w14:textId="3D4BF978" w:rsidR="00522765" w:rsidRDefault="002E76EC" w:rsidP="005B0169">
      <w:pPr>
        <w:pStyle w:val="Heading3"/>
      </w:pPr>
      <w:bookmarkStart w:id="220" w:name="_Toc293665996"/>
      <w:bookmarkStart w:id="221" w:name="_Toc293666712"/>
      <w:bookmarkStart w:id="222" w:name="_Toc311537594"/>
      <w:r>
        <w:t>Beyond “the Helper</w:t>
      </w:r>
      <w:r w:rsidR="005B0169">
        <w:t xml:space="preserve"> and the Helped” Relationship</w:t>
      </w:r>
      <w:bookmarkEnd w:id="220"/>
      <w:bookmarkEnd w:id="221"/>
      <w:bookmarkEnd w:id="222"/>
      <w:r w:rsidR="00522765">
        <w:t xml:space="preserve"> </w:t>
      </w:r>
    </w:p>
    <w:p w14:paraId="717FD336" w14:textId="082C5E1C" w:rsidR="00522765" w:rsidRPr="00F63A34" w:rsidRDefault="002E76EC"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eastAsia="Times New Roman" w:cs="Times New Roman"/>
        </w:rPr>
      </w:pPr>
      <w:r>
        <w:rPr>
          <w:rFonts w:eastAsia="Times New Roman" w:cs="Times New Roman"/>
        </w:rPr>
        <w:t>Julia</w:t>
      </w:r>
      <w:r w:rsidR="009D1E12">
        <w:rPr>
          <w:rFonts w:eastAsia="Times New Roman" w:cs="Times New Roman"/>
        </w:rPr>
        <w:t>’</w:t>
      </w:r>
      <w:r>
        <w:rPr>
          <w:rFonts w:eastAsia="Times New Roman" w:cs="Times New Roman"/>
        </w:rPr>
        <w:t>s</w:t>
      </w:r>
      <w:r w:rsidR="00522765" w:rsidRPr="006561A4">
        <w:rPr>
          <w:rFonts w:eastAsia="Times New Roman" w:cs="Times New Roman"/>
        </w:rPr>
        <w:t xml:space="preserve"> digital story was about her weekend volunteering trip to a rural town in Mexico </w:t>
      </w:r>
      <w:r w:rsidR="00522765">
        <w:rPr>
          <w:rFonts w:eastAsia="Times New Roman" w:cs="Times New Roman"/>
        </w:rPr>
        <w:t xml:space="preserve">that she took </w:t>
      </w:r>
      <w:r w:rsidR="00522765" w:rsidRPr="006561A4">
        <w:rPr>
          <w:rFonts w:eastAsia="Times New Roman" w:cs="Times New Roman"/>
        </w:rPr>
        <w:t>while she was a high school student in a</w:t>
      </w:r>
      <w:r w:rsidR="00522765">
        <w:rPr>
          <w:rFonts w:eastAsia="Times New Roman" w:cs="Times New Roman"/>
        </w:rPr>
        <w:t xml:space="preserve"> metropolitan</w:t>
      </w:r>
      <w:r w:rsidR="00522765" w:rsidRPr="006561A4">
        <w:rPr>
          <w:rFonts w:eastAsia="Times New Roman" w:cs="Times New Roman"/>
        </w:rPr>
        <w:t xml:space="preserve"> city in Mexico.</w:t>
      </w:r>
      <w:r w:rsidR="00522765">
        <w:rPr>
          <w:rFonts w:eastAsia="Times New Roman" w:cs="Times New Roman"/>
        </w:rPr>
        <w:t xml:space="preserve"> </w:t>
      </w:r>
      <w:r w:rsidR="00106A2F">
        <w:rPr>
          <w:rFonts w:eastAsia="Times New Roman" w:cs="Times New Roman"/>
        </w:rPr>
        <w:t xml:space="preserve">Table </w:t>
      </w:r>
      <w:r w:rsidR="000E639A">
        <w:rPr>
          <w:rFonts w:eastAsia="Times New Roman" w:cs="Times New Roman"/>
        </w:rPr>
        <w:t>6</w:t>
      </w:r>
      <w:r w:rsidR="00522765">
        <w:rPr>
          <w:rFonts w:eastAsia="Times New Roman" w:cs="Times New Roman"/>
        </w:rPr>
        <w:t xml:space="preserve"> presents quotes from </w:t>
      </w:r>
      <w:r>
        <w:rPr>
          <w:rFonts w:eastAsia="Times New Roman" w:cs="Times New Roman"/>
        </w:rPr>
        <w:t>her</w:t>
      </w:r>
      <w:r w:rsidR="00522765">
        <w:rPr>
          <w:rFonts w:eastAsia="Times New Roman" w:cs="Times New Roman"/>
        </w:rPr>
        <w:t xml:space="preserve"> video that describe</w:t>
      </w:r>
      <w:r w:rsidR="00D16410">
        <w:rPr>
          <w:rFonts w:eastAsia="Times New Roman" w:cs="Times New Roman"/>
        </w:rPr>
        <w:t>d</w:t>
      </w:r>
      <w:r w:rsidR="00522765">
        <w:rPr>
          <w:rFonts w:eastAsia="Times New Roman" w:cs="Times New Roman"/>
        </w:rPr>
        <w:t xml:space="preserve"> the other story characters.</w:t>
      </w:r>
    </w:p>
    <w:tbl>
      <w:tblPr>
        <w:tblStyle w:val="TableGrid"/>
        <w:tblW w:w="8755" w:type="dxa"/>
        <w:tblLayout w:type="fixed"/>
        <w:tblLook w:val="04A0" w:firstRow="1" w:lastRow="0" w:firstColumn="1" w:lastColumn="0" w:noHBand="0" w:noVBand="1"/>
      </w:tblPr>
      <w:tblGrid>
        <w:gridCol w:w="1442"/>
        <w:gridCol w:w="7313"/>
      </w:tblGrid>
      <w:tr w:rsidR="00522765" w14:paraId="480ED798" w14:textId="77777777" w:rsidTr="00522765">
        <w:tc>
          <w:tcPr>
            <w:tcW w:w="1442" w:type="dxa"/>
          </w:tcPr>
          <w:p w14:paraId="4FD6BD78"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5102"/>
                <w:tab w:val="left" w:pos="5669"/>
                <w:tab w:val="left" w:pos="6236"/>
                <w:tab w:val="left" w:pos="6803"/>
              </w:tabs>
              <w:adjustRightInd w:val="0"/>
              <w:ind w:right="3069"/>
              <w:rPr>
                <w:rFonts w:asciiTheme="minorHAnsi" w:eastAsia="Times New Roman" w:hAnsiTheme="minorHAnsi" w:cs="Times New Roman"/>
              </w:rPr>
            </w:pPr>
          </w:p>
        </w:tc>
        <w:tc>
          <w:tcPr>
            <w:tcW w:w="7313" w:type="dxa"/>
          </w:tcPr>
          <w:p w14:paraId="7C2F925C" w14:textId="15CC3383"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Quotes from the video [researcher</w:t>
            </w:r>
            <w:r w:rsidR="009D1E12">
              <w:rPr>
                <w:rFonts w:asciiTheme="minorHAnsi" w:eastAsia="Times New Roman" w:hAnsiTheme="minorHAnsi" w:cs="Times New Roman"/>
              </w:rPr>
              <w:t>’</w:t>
            </w:r>
            <w:r>
              <w:rPr>
                <w:rFonts w:asciiTheme="minorHAnsi" w:eastAsia="Times New Roman" w:hAnsiTheme="minorHAnsi" w:cs="Times New Roman"/>
              </w:rPr>
              <w:t>s English translation]</w:t>
            </w:r>
          </w:p>
        </w:tc>
      </w:tr>
      <w:tr w:rsidR="00522765" w14:paraId="6F78F89E" w14:textId="77777777" w:rsidTr="00522765">
        <w:tc>
          <w:tcPr>
            <w:tcW w:w="1442" w:type="dxa"/>
          </w:tcPr>
          <w:p w14:paraId="7C71CBF0"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Introduc-tion</w:t>
            </w:r>
          </w:p>
        </w:tc>
        <w:tc>
          <w:tcPr>
            <w:tcW w:w="7313" w:type="dxa"/>
          </w:tcPr>
          <w:p w14:paraId="34A9C1B4" w14:textId="2DE30FCC"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 xml:space="preserve">… </w:t>
            </w:r>
            <w:r w:rsidRPr="00EE169C">
              <w:rPr>
                <w:rFonts w:asciiTheme="minorHAnsi" w:eastAsia="Times New Roman" w:hAnsiTheme="minorHAnsi" w:cs="Times New Roman"/>
                <w:i/>
              </w:rPr>
              <w:t>Ie-o tatete, okane-ga nai hito-o tasuke-masu</w:t>
            </w:r>
            <w:r>
              <w:rPr>
                <w:rFonts w:asciiTheme="minorHAnsi" w:eastAsia="Times New Roman" w:hAnsiTheme="minorHAnsi" w:cs="Times New Roman"/>
              </w:rPr>
              <w:t>…. [(The program) builds houses and help people who don</w:t>
            </w:r>
            <w:r w:rsidR="009D1E12">
              <w:rPr>
                <w:rFonts w:asciiTheme="minorHAnsi" w:eastAsia="Times New Roman" w:hAnsiTheme="minorHAnsi" w:cs="Times New Roman"/>
              </w:rPr>
              <w:t>’</w:t>
            </w:r>
            <w:r>
              <w:rPr>
                <w:rFonts w:asciiTheme="minorHAnsi" w:eastAsia="Times New Roman" w:hAnsiTheme="minorHAnsi" w:cs="Times New Roman"/>
              </w:rPr>
              <w:t>t have money]</w:t>
            </w:r>
          </w:p>
        </w:tc>
      </w:tr>
      <w:tr w:rsidR="00522765" w14:paraId="3541DB34" w14:textId="77777777" w:rsidTr="00522765">
        <w:tc>
          <w:tcPr>
            <w:tcW w:w="1442" w:type="dxa"/>
          </w:tcPr>
          <w:p w14:paraId="0EE6CAA0"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Trip arrival day</w:t>
            </w:r>
          </w:p>
        </w:tc>
        <w:tc>
          <w:tcPr>
            <w:tcW w:w="7313" w:type="dxa"/>
          </w:tcPr>
          <w:p w14:paraId="46F80E1A" w14:textId="77777777" w:rsidR="00522765" w:rsidRPr="00EE169C"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 xml:space="preserve">… </w:t>
            </w:r>
            <w:r w:rsidRPr="00EE169C">
              <w:rPr>
                <w:rFonts w:asciiTheme="minorHAnsi" w:eastAsia="Times New Roman" w:hAnsiTheme="minorHAnsi" w:cs="Times New Roman"/>
                <w:i/>
              </w:rPr>
              <w:t>Tsuita toki, machi-no hito-ni atte, puroguramu-ga onegai-shita hito-to hanashi-mashita. Sono-ato-de, machi-no kodomo-to asonde, machi-no onna-no hito-wa watashi-tachi-ni oishii bangohan-o tsukutte-kudasai-mashita</w:t>
            </w:r>
            <w:r>
              <w:rPr>
                <w:rFonts w:asciiTheme="minorHAnsi" w:eastAsia="Times New Roman" w:hAnsiTheme="minorHAnsi" w:cs="Times New Roman"/>
              </w:rPr>
              <w:t xml:space="preserve">… </w:t>
            </w:r>
            <w:r w:rsidRPr="00EE169C">
              <w:rPr>
                <w:rFonts w:asciiTheme="minorHAnsi" w:eastAsia="Times New Roman" w:hAnsiTheme="minorHAnsi" w:cs="Times New Roman"/>
              </w:rPr>
              <w:t>[When (we) arrived, we met the people of the town, and talked to the people who requested the program. After that, (we) played with the children of the town, and the women of the town cooked us delicious dinner</w:t>
            </w:r>
            <w:r>
              <w:rPr>
                <w:rFonts w:asciiTheme="minorHAnsi" w:eastAsia="Times New Roman" w:hAnsiTheme="minorHAnsi" w:cs="Times New Roman"/>
              </w:rPr>
              <w:t>]</w:t>
            </w:r>
          </w:p>
        </w:tc>
      </w:tr>
      <w:tr w:rsidR="00522765" w14:paraId="0ACF2E0C" w14:textId="77777777" w:rsidTr="00522765">
        <w:tc>
          <w:tcPr>
            <w:tcW w:w="1442" w:type="dxa"/>
          </w:tcPr>
          <w:p w14:paraId="3A8338FA"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Trip work day</w:t>
            </w:r>
          </w:p>
        </w:tc>
        <w:tc>
          <w:tcPr>
            <w:tcW w:w="7313" w:type="dxa"/>
          </w:tcPr>
          <w:p w14:paraId="572D958D"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sidRPr="00EE169C">
              <w:rPr>
                <w:rFonts w:asciiTheme="minorHAnsi" w:eastAsia="Times New Roman" w:hAnsiTheme="minorHAnsi" w:cs="Times New Roman"/>
              </w:rPr>
              <w:t xml:space="preserve">… </w:t>
            </w:r>
            <w:r w:rsidRPr="00EE169C">
              <w:rPr>
                <w:rFonts w:asciiTheme="minorHAnsi" w:eastAsia="Times New Roman" w:hAnsiTheme="minorHAnsi" w:cs="Times New Roman"/>
                <w:i/>
              </w:rPr>
              <w:t>Machi-wa totemo atsukatta-kara, shigoto-wa muzukashi-katta-desu.</w:t>
            </w:r>
            <w:r>
              <w:rPr>
                <w:rFonts w:asciiTheme="minorHAnsi" w:eastAsia="Times New Roman" w:hAnsiTheme="minorHAnsi" w:cs="Times New Roman"/>
                <w:i/>
              </w:rPr>
              <w:t xml:space="preserve"> Saigo-ni machi-no onna-wa okaeshi-to-shite watashi-tachi-ni gochisoo-o tsukutte-kudasai-mashita</w:t>
            </w:r>
            <w:r w:rsidRPr="00EE169C">
              <w:rPr>
                <w:rFonts w:asciiTheme="minorHAnsi" w:eastAsia="Times New Roman" w:hAnsiTheme="minorHAnsi" w:cs="Times New Roman"/>
              </w:rPr>
              <w:t>…</w:t>
            </w:r>
            <w:r>
              <w:rPr>
                <w:rFonts w:asciiTheme="minorHAnsi" w:eastAsia="Times New Roman" w:hAnsiTheme="minorHAnsi" w:cs="Times New Roman"/>
              </w:rPr>
              <w:t xml:space="preserve"> [Because the town was very hot, the work was difficult. Because it was a long day, at the end, the women of the town cooked us a feast in return]</w:t>
            </w:r>
          </w:p>
        </w:tc>
      </w:tr>
      <w:tr w:rsidR="00522765" w14:paraId="52E07893" w14:textId="77777777" w:rsidTr="00522765">
        <w:tc>
          <w:tcPr>
            <w:tcW w:w="1442" w:type="dxa"/>
          </w:tcPr>
          <w:p w14:paraId="49264472"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Reflection</w:t>
            </w:r>
          </w:p>
        </w:tc>
        <w:tc>
          <w:tcPr>
            <w:tcW w:w="7313" w:type="dxa"/>
          </w:tcPr>
          <w:p w14:paraId="5C1CAB32"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 xml:space="preserve">… </w:t>
            </w:r>
            <w:r w:rsidRPr="00EE169C">
              <w:rPr>
                <w:rFonts w:asciiTheme="minorHAnsi" w:eastAsia="Times New Roman" w:hAnsiTheme="minorHAnsi" w:cs="Times New Roman"/>
                <w:i/>
              </w:rPr>
              <w:t>Ima, kuroo-shite-iru hito-o tetsudaeru-no-wa ii koto-da-to omoi-masu. Kuroo-shite-iru-nimo kakawarazu, machi-no hito-wa totemo akarukute, yasashikatta-desu. Aru mono-ni kansha-shite, hito-to shiawase-o wakachiau-to omoi-masu</w:t>
            </w:r>
            <w:r>
              <w:rPr>
                <w:rFonts w:asciiTheme="minorHAnsi" w:eastAsia="Times New Roman" w:hAnsiTheme="minorHAnsi" w:cs="Times New Roman"/>
              </w:rPr>
              <w:t>… [Now (I) think being able to help people in hardship is a good thing. Despite having hardship, the people of the town was very cheerful and kind. (I) think (they) appreciate what there are and share happiness with people]</w:t>
            </w:r>
          </w:p>
        </w:tc>
      </w:tr>
    </w:tbl>
    <w:p w14:paraId="087E9053" w14:textId="2EF0D4B1" w:rsidR="00522765" w:rsidRPr="006561A4" w:rsidRDefault="007456B3" w:rsidP="007456B3">
      <w:pPr>
        <w:pStyle w:val="Caption"/>
        <w:rPr>
          <w:rFonts w:eastAsia="Times New Roman" w:cs="Times New Roman"/>
        </w:rPr>
      </w:pPr>
      <w:bookmarkStart w:id="223" w:name="_Toc293666039"/>
      <w:bookmarkStart w:id="224" w:name="_Toc311537625"/>
      <w:r>
        <w:t xml:space="preserve">Table </w:t>
      </w:r>
      <w:fldSimple w:instr=" SEQ Table \* ARABIC ">
        <w:r w:rsidR="00C23C13">
          <w:rPr>
            <w:noProof/>
          </w:rPr>
          <w:t>6</w:t>
        </w:r>
      </w:fldSimple>
      <w:r w:rsidR="00055032">
        <w:t>: Quotes from Julia</w:t>
      </w:r>
      <w:r w:rsidR="009D1E12">
        <w:t>’</w:t>
      </w:r>
      <w:r w:rsidR="00055032">
        <w:t xml:space="preserve">s </w:t>
      </w:r>
      <w:r w:rsidR="00B26248">
        <w:t>Digital Story</w:t>
      </w:r>
      <w:bookmarkEnd w:id="223"/>
      <w:bookmarkEnd w:id="224"/>
    </w:p>
    <w:p w14:paraId="7A73695C" w14:textId="77777777" w:rsidR="00522765" w:rsidRDefault="00522765"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firstLine="567"/>
        <w:rPr>
          <w:rFonts w:asciiTheme="minorHAnsi" w:eastAsia="Times New Roman" w:hAnsiTheme="minorHAnsi" w:cs="Times New Roman"/>
        </w:rPr>
      </w:pPr>
      <w:r w:rsidRPr="006561A4">
        <w:rPr>
          <w:rFonts w:asciiTheme="minorHAnsi" w:eastAsia="Times New Roman" w:hAnsiTheme="minorHAnsi" w:cs="Times New Roman"/>
        </w:rPr>
        <w:t xml:space="preserve"> </w:t>
      </w:r>
    </w:p>
    <w:p w14:paraId="389DEAE1" w14:textId="7CD724A8" w:rsidR="00522765" w:rsidRPr="006561A4" w:rsidRDefault="001C7FC7"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Her</w:t>
      </w:r>
      <w:r w:rsidR="00522765" w:rsidRPr="006561A4">
        <w:rPr>
          <w:rFonts w:asciiTheme="minorHAnsi" w:eastAsia="Times New Roman" w:hAnsiTheme="minorHAnsi" w:cs="Times New Roman"/>
        </w:rPr>
        <w:t xml:space="preserve"> story describe</w:t>
      </w:r>
      <w:r>
        <w:rPr>
          <w:rFonts w:asciiTheme="minorHAnsi" w:eastAsia="Times New Roman" w:hAnsiTheme="minorHAnsi" w:cs="Times New Roman"/>
        </w:rPr>
        <w:t>s</w:t>
      </w:r>
      <w:r w:rsidR="00522765" w:rsidRPr="006561A4">
        <w:rPr>
          <w:rFonts w:asciiTheme="minorHAnsi" w:eastAsia="Times New Roman" w:hAnsiTheme="minorHAnsi" w:cs="Times New Roman"/>
        </w:rPr>
        <w:t xml:space="preserve"> the </w:t>
      </w:r>
      <w:r w:rsidR="006350CB">
        <w:rPr>
          <w:rFonts w:asciiTheme="minorHAnsi" w:eastAsia="Times New Roman" w:hAnsiTheme="minorHAnsi" w:cs="Times New Roman"/>
        </w:rPr>
        <w:t xml:space="preserve">three kinds of relationships between the </w:t>
      </w:r>
      <w:r w:rsidR="00522765" w:rsidRPr="006561A4">
        <w:rPr>
          <w:rFonts w:asciiTheme="minorHAnsi" w:eastAsia="Times New Roman" w:hAnsiTheme="minorHAnsi" w:cs="Times New Roman"/>
        </w:rPr>
        <w:t xml:space="preserve">people in the rural town </w:t>
      </w:r>
      <w:r w:rsidR="006350CB">
        <w:rPr>
          <w:rFonts w:asciiTheme="minorHAnsi" w:eastAsia="Times New Roman" w:hAnsiTheme="minorHAnsi" w:cs="Times New Roman"/>
        </w:rPr>
        <w:t>and her group through intratextual connections. These were</w:t>
      </w:r>
      <w:r w:rsidR="00522765" w:rsidRPr="006561A4">
        <w:rPr>
          <w:rFonts w:asciiTheme="minorHAnsi" w:eastAsia="Times New Roman" w:hAnsiTheme="minorHAnsi" w:cs="Times New Roman"/>
        </w:rPr>
        <w:t xml:space="preserve"> “</w:t>
      </w:r>
      <w:r w:rsidR="006350CB">
        <w:rPr>
          <w:rFonts w:asciiTheme="minorHAnsi" w:eastAsia="Times New Roman" w:hAnsiTheme="minorHAnsi" w:cs="Times New Roman"/>
        </w:rPr>
        <w:t>helper/helped</w:t>
      </w:r>
      <w:r w:rsidR="00896C9C">
        <w:rPr>
          <w:rFonts w:asciiTheme="minorHAnsi" w:eastAsia="Times New Roman" w:hAnsiTheme="minorHAnsi" w:cs="Times New Roman"/>
        </w:rPr>
        <w:t>,</w:t>
      </w:r>
      <w:r w:rsidR="00522765" w:rsidRPr="006561A4">
        <w:rPr>
          <w:rFonts w:asciiTheme="minorHAnsi" w:eastAsia="Times New Roman" w:hAnsiTheme="minorHAnsi" w:cs="Times New Roman"/>
        </w:rPr>
        <w:t>” “</w:t>
      </w:r>
      <w:r w:rsidR="006350CB">
        <w:rPr>
          <w:rFonts w:asciiTheme="minorHAnsi" w:eastAsia="Times New Roman" w:hAnsiTheme="minorHAnsi" w:cs="Times New Roman"/>
        </w:rPr>
        <w:t>having fun together</w:t>
      </w:r>
      <w:r w:rsidR="00896C9C">
        <w:rPr>
          <w:rFonts w:asciiTheme="minorHAnsi" w:eastAsia="Times New Roman" w:hAnsiTheme="minorHAnsi" w:cs="Times New Roman"/>
        </w:rPr>
        <w:t>,</w:t>
      </w:r>
      <w:r w:rsidR="00522765" w:rsidRPr="006561A4">
        <w:rPr>
          <w:rFonts w:asciiTheme="minorHAnsi" w:eastAsia="Times New Roman" w:hAnsiTheme="minorHAnsi" w:cs="Times New Roman"/>
        </w:rPr>
        <w:t>” and “</w:t>
      </w:r>
      <w:r>
        <w:rPr>
          <w:rFonts w:asciiTheme="minorHAnsi" w:eastAsia="Times New Roman" w:hAnsiTheme="minorHAnsi" w:cs="Times New Roman"/>
        </w:rPr>
        <w:t>receiver</w:t>
      </w:r>
      <w:r w:rsidR="006350CB">
        <w:rPr>
          <w:rFonts w:asciiTheme="minorHAnsi" w:eastAsia="Times New Roman" w:hAnsiTheme="minorHAnsi" w:cs="Times New Roman"/>
        </w:rPr>
        <w:t>/giver.</w:t>
      </w:r>
      <w:r w:rsidR="00522765" w:rsidRPr="006561A4">
        <w:rPr>
          <w:rFonts w:asciiTheme="minorHAnsi" w:eastAsia="Times New Roman" w:hAnsiTheme="minorHAnsi" w:cs="Times New Roman"/>
        </w:rPr>
        <w:t>”</w:t>
      </w:r>
      <w:r w:rsidR="00522765">
        <w:rPr>
          <w:rFonts w:asciiTheme="minorHAnsi" w:eastAsia="Times New Roman" w:hAnsiTheme="minorHAnsi" w:cs="Times New Roman"/>
        </w:rPr>
        <w:t xml:space="preserve"> S</w:t>
      </w:r>
      <w:r w:rsidR="00522765" w:rsidRPr="006561A4">
        <w:rPr>
          <w:rFonts w:asciiTheme="minorHAnsi" w:eastAsia="Times New Roman" w:hAnsiTheme="minorHAnsi" w:cs="Times New Roman"/>
        </w:rPr>
        <w:t xml:space="preserve">he </w:t>
      </w:r>
      <w:r w:rsidR="00522765">
        <w:rPr>
          <w:rFonts w:asciiTheme="minorHAnsi" w:eastAsia="Times New Roman" w:hAnsiTheme="minorHAnsi" w:cs="Times New Roman"/>
        </w:rPr>
        <w:t xml:space="preserve">started the story with the introduction where she </w:t>
      </w:r>
      <w:r w:rsidR="00522765" w:rsidRPr="006561A4">
        <w:rPr>
          <w:rFonts w:asciiTheme="minorHAnsi" w:eastAsia="Times New Roman" w:hAnsiTheme="minorHAnsi" w:cs="Times New Roman"/>
        </w:rPr>
        <w:t xml:space="preserve">explained that the program </w:t>
      </w:r>
      <w:r w:rsidR="00522765">
        <w:rPr>
          <w:rFonts w:asciiTheme="minorHAnsi" w:eastAsia="Times New Roman" w:hAnsiTheme="minorHAnsi" w:cs="Times New Roman"/>
        </w:rPr>
        <w:t xml:space="preserve">would </w:t>
      </w:r>
      <w:r w:rsidR="00522765" w:rsidRPr="006561A4">
        <w:rPr>
          <w:rFonts w:asciiTheme="minorHAnsi" w:eastAsia="Times New Roman" w:hAnsiTheme="minorHAnsi" w:cs="Times New Roman"/>
        </w:rPr>
        <w:t>build houses and help people who don</w:t>
      </w:r>
      <w:r w:rsidR="009D1E12">
        <w:rPr>
          <w:rFonts w:asciiTheme="minorHAnsi" w:eastAsia="Times New Roman" w:hAnsiTheme="minorHAnsi" w:cs="Times New Roman"/>
        </w:rPr>
        <w:t>’</w:t>
      </w:r>
      <w:r w:rsidR="00522765" w:rsidRPr="006561A4">
        <w:rPr>
          <w:rFonts w:asciiTheme="minorHAnsi" w:eastAsia="Times New Roman" w:hAnsiTheme="minorHAnsi" w:cs="Times New Roman"/>
        </w:rPr>
        <w:t>t have money.</w:t>
      </w:r>
      <w:r w:rsidR="00522765">
        <w:rPr>
          <w:rFonts w:asciiTheme="minorHAnsi" w:eastAsia="Times New Roman" w:hAnsiTheme="minorHAnsi" w:cs="Times New Roman"/>
        </w:rPr>
        <w:t xml:space="preserve"> </w:t>
      </w:r>
      <w:r w:rsidR="00D16410">
        <w:rPr>
          <w:rFonts w:asciiTheme="minorHAnsi" w:eastAsia="Times New Roman" w:hAnsiTheme="minorHAnsi" w:cs="Times New Roman"/>
        </w:rPr>
        <w:t xml:space="preserve">Because </w:t>
      </w:r>
      <w:r w:rsidR="00896C9C">
        <w:rPr>
          <w:rFonts w:asciiTheme="minorHAnsi" w:eastAsia="Times New Roman" w:hAnsiTheme="minorHAnsi" w:cs="Times New Roman"/>
        </w:rPr>
        <w:t xml:space="preserve">the </w:t>
      </w:r>
      <w:r w:rsidR="00D16410">
        <w:rPr>
          <w:rFonts w:asciiTheme="minorHAnsi" w:eastAsia="Times New Roman" w:hAnsiTheme="minorHAnsi" w:cs="Times New Roman"/>
        </w:rPr>
        <w:t>Julia in the story participated in this program, the identity position that becomes apparent was that of a helper, while the people who seek the program</w:t>
      </w:r>
      <w:r w:rsidR="009D1E12">
        <w:rPr>
          <w:rFonts w:asciiTheme="minorHAnsi" w:eastAsia="Times New Roman" w:hAnsiTheme="minorHAnsi" w:cs="Times New Roman"/>
        </w:rPr>
        <w:t>’</w:t>
      </w:r>
      <w:r w:rsidR="00D16410">
        <w:rPr>
          <w:rFonts w:asciiTheme="minorHAnsi" w:eastAsia="Times New Roman" w:hAnsiTheme="minorHAnsi" w:cs="Times New Roman"/>
        </w:rPr>
        <w:t>s assistance would be recipient</w:t>
      </w:r>
      <w:r w:rsidR="00896C9C">
        <w:rPr>
          <w:rFonts w:asciiTheme="minorHAnsi" w:eastAsia="Times New Roman" w:hAnsiTheme="minorHAnsi" w:cs="Times New Roman"/>
        </w:rPr>
        <w:t xml:space="preserve">s </w:t>
      </w:r>
      <w:r w:rsidR="00D16410">
        <w:rPr>
          <w:rFonts w:asciiTheme="minorHAnsi" w:eastAsia="Times New Roman" w:hAnsiTheme="minorHAnsi" w:cs="Times New Roman"/>
        </w:rPr>
        <w:t xml:space="preserve">of </w:t>
      </w:r>
      <w:r w:rsidR="00896C9C">
        <w:rPr>
          <w:rFonts w:asciiTheme="minorHAnsi" w:eastAsia="Times New Roman" w:hAnsiTheme="minorHAnsi" w:cs="Times New Roman"/>
        </w:rPr>
        <w:t>help</w:t>
      </w:r>
      <w:r w:rsidR="00D16410">
        <w:rPr>
          <w:rFonts w:asciiTheme="minorHAnsi" w:eastAsia="Times New Roman" w:hAnsiTheme="minorHAnsi" w:cs="Times New Roman"/>
        </w:rPr>
        <w:t xml:space="preserve">. </w:t>
      </w:r>
      <w:r w:rsidR="00522765" w:rsidRPr="006561A4">
        <w:rPr>
          <w:rFonts w:asciiTheme="minorHAnsi" w:eastAsia="Times New Roman" w:hAnsiTheme="minorHAnsi" w:cs="Times New Roman"/>
        </w:rPr>
        <w:t>After th</w:t>
      </w:r>
      <w:r w:rsidR="006350CB">
        <w:rPr>
          <w:rFonts w:asciiTheme="minorHAnsi" w:eastAsia="Times New Roman" w:hAnsiTheme="minorHAnsi" w:cs="Times New Roman"/>
        </w:rPr>
        <w:t>is</w:t>
      </w:r>
      <w:r w:rsidR="00522765" w:rsidRPr="006561A4">
        <w:rPr>
          <w:rFonts w:asciiTheme="minorHAnsi" w:eastAsia="Times New Roman" w:hAnsiTheme="minorHAnsi" w:cs="Times New Roman"/>
        </w:rPr>
        <w:t xml:space="preserve"> introduction, the story describe</w:t>
      </w:r>
      <w:r w:rsidR="00522765">
        <w:rPr>
          <w:rFonts w:asciiTheme="minorHAnsi" w:eastAsia="Times New Roman" w:hAnsiTheme="minorHAnsi" w:cs="Times New Roman"/>
        </w:rPr>
        <w:t>d</w:t>
      </w:r>
      <w:r w:rsidR="00522765" w:rsidRPr="006561A4">
        <w:rPr>
          <w:rFonts w:asciiTheme="minorHAnsi" w:eastAsia="Times New Roman" w:hAnsiTheme="minorHAnsi" w:cs="Times New Roman"/>
        </w:rPr>
        <w:t xml:space="preserve"> her trip chronologically. On the arrival day, she met and talked to the people who </w:t>
      </w:r>
      <w:r w:rsidR="00896C9C">
        <w:rPr>
          <w:rFonts w:asciiTheme="minorHAnsi" w:eastAsia="Times New Roman" w:hAnsiTheme="minorHAnsi" w:cs="Times New Roman"/>
        </w:rPr>
        <w:t xml:space="preserve">had </w:t>
      </w:r>
      <w:r w:rsidR="00522765" w:rsidRPr="006561A4">
        <w:rPr>
          <w:rFonts w:asciiTheme="minorHAnsi" w:eastAsia="Times New Roman" w:hAnsiTheme="minorHAnsi" w:cs="Times New Roman"/>
        </w:rPr>
        <w:t xml:space="preserve">requested </w:t>
      </w:r>
      <w:r w:rsidR="00896C9C">
        <w:rPr>
          <w:rFonts w:asciiTheme="minorHAnsi" w:eastAsia="Times New Roman" w:hAnsiTheme="minorHAnsi" w:cs="Times New Roman"/>
        </w:rPr>
        <w:t xml:space="preserve">help from </w:t>
      </w:r>
      <w:r w:rsidR="00522765" w:rsidRPr="006561A4">
        <w:rPr>
          <w:rFonts w:asciiTheme="minorHAnsi" w:eastAsia="Times New Roman" w:hAnsiTheme="minorHAnsi" w:cs="Times New Roman"/>
        </w:rPr>
        <w:t xml:space="preserve">the program. </w:t>
      </w:r>
      <w:r w:rsidR="00D16410">
        <w:rPr>
          <w:rFonts w:asciiTheme="minorHAnsi" w:eastAsia="Times New Roman" w:hAnsiTheme="minorHAnsi" w:cs="Times New Roman"/>
        </w:rPr>
        <w:t xml:space="preserve">Because she had indicated the relationship between a helper and a receiver of help, “the person who requested the program” </w:t>
      </w:r>
      <w:r w:rsidR="00A36EA9">
        <w:rPr>
          <w:rFonts w:asciiTheme="minorHAnsi" w:eastAsia="Times New Roman" w:hAnsiTheme="minorHAnsi" w:cs="Times New Roman"/>
        </w:rPr>
        <w:t>in the</w:t>
      </w:r>
      <w:r>
        <w:rPr>
          <w:rFonts w:asciiTheme="minorHAnsi" w:eastAsia="Times New Roman" w:hAnsiTheme="minorHAnsi" w:cs="Times New Roman"/>
        </w:rPr>
        <w:t xml:space="preserve"> rural</w:t>
      </w:r>
      <w:r w:rsidR="00A36EA9">
        <w:rPr>
          <w:rFonts w:asciiTheme="minorHAnsi" w:eastAsia="Times New Roman" w:hAnsiTheme="minorHAnsi" w:cs="Times New Roman"/>
        </w:rPr>
        <w:t xml:space="preserve"> town was positioned as a receiver of help due to</w:t>
      </w:r>
      <w:r w:rsidR="00522765" w:rsidRPr="006561A4">
        <w:rPr>
          <w:rFonts w:asciiTheme="minorHAnsi" w:eastAsia="Times New Roman" w:hAnsiTheme="minorHAnsi" w:cs="Times New Roman"/>
        </w:rPr>
        <w:t xml:space="preserve"> </w:t>
      </w:r>
      <w:r w:rsidR="00A36EA9">
        <w:rPr>
          <w:rFonts w:asciiTheme="minorHAnsi" w:eastAsia="Times New Roman" w:hAnsiTheme="minorHAnsi" w:cs="Times New Roman"/>
        </w:rPr>
        <w:t>the lack of economic capital</w:t>
      </w:r>
      <w:r w:rsidR="00522765" w:rsidRPr="006561A4">
        <w:rPr>
          <w:rFonts w:asciiTheme="minorHAnsi" w:eastAsia="Times New Roman" w:hAnsiTheme="minorHAnsi" w:cs="Times New Roman"/>
        </w:rPr>
        <w:t xml:space="preserve">. </w:t>
      </w:r>
    </w:p>
    <w:p w14:paraId="0E940DE2" w14:textId="79006530" w:rsidR="00D44088" w:rsidRDefault="00522765"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6561A4">
        <w:rPr>
          <w:rFonts w:asciiTheme="minorHAnsi" w:eastAsia="Times New Roman" w:hAnsiTheme="minorHAnsi" w:cs="Times New Roman"/>
        </w:rPr>
        <w:t xml:space="preserve"> </w:t>
      </w:r>
      <w:r w:rsidR="00A36EA9">
        <w:rPr>
          <w:rFonts w:asciiTheme="minorHAnsi" w:eastAsia="Times New Roman" w:hAnsiTheme="minorHAnsi" w:cs="Times New Roman"/>
        </w:rPr>
        <w:t>Following this</w:t>
      </w:r>
      <w:r>
        <w:rPr>
          <w:rFonts w:asciiTheme="minorHAnsi" w:eastAsia="Times New Roman" w:hAnsiTheme="minorHAnsi" w:cs="Times New Roman"/>
        </w:rPr>
        <w:t>,</w:t>
      </w:r>
      <w:r w:rsidRPr="006561A4">
        <w:rPr>
          <w:rFonts w:asciiTheme="minorHAnsi" w:eastAsia="Times New Roman" w:hAnsiTheme="minorHAnsi" w:cs="Times New Roman"/>
        </w:rPr>
        <w:t xml:space="preserve"> the story describe</w:t>
      </w:r>
      <w:r w:rsidR="00896C9C">
        <w:rPr>
          <w:rFonts w:asciiTheme="minorHAnsi" w:eastAsia="Times New Roman" w:hAnsiTheme="minorHAnsi" w:cs="Times New Roman"/>
        </w:rPr>
        <w:t>s</w:t>
      </w:r>
      <w:r w:rsidRPr="006561A4">
        <w:rPr>
          <w:rFonts w:asciiTheme="minorHAnsi" w:eastAsia="Times New Roman" w:hAnsiTheme="minorHAnsi" w:cs="Times New Roman"/>
        </w:rPr>
        <w:t xml:space="preserve"> what Julia and her group did with the people of the town, </w:t>
      </w:r>
      <w:r>
        <w:rPr>
          <w:rFonts w:asciiTheme="minorHAnsi" w:eastAsia="Times New Roman" w:hAnsiTheme="minorHAnsi" w:cs="Times New Roman"/>
        </w:rPr>
        <w:t xml:space="preserve">namely </w:t>
      </w:r>
      <w:r w:rsidRPr="006561A4">
        <w:rPr>
          <w:rFonts w:asciiTheme="minorHAnsi" w:eastAsia="Times New Roman" w:hAnsiTheme="minorHAnsi" w:cs="Times New Roman"/>
        </w:rPr>
        <w:t xml:space="preserve">playing and dining together. </w:t>
      </w:r>
      <w:r w:rsidR="00D44088">
        <w:rPr>
          <w:rFonts w:asciiTheme="minorHAnsi" w:eastAsia="Times New Roman" w:hAnsiTheme="minorHAnsi" w:cs="Times New Roman"/>
        </w:rPr>
        <w:t xml:space="preserve">Accompanying the voice-over </w:t>
      </w:r>
      <w:r w:rsidR="00896C9C">
        <w:rPr>
          <w:rFonts w:asciiTheme="minorHAnsi" w:eastAsia="Times New Roman" w:hAnsiTheme="minorHAnsi" w:cs="Times New Roman"/>
        </w:rPr>
        <w:t>a</w:t>
      </w:r>
      <w:r w:rsidR="00D44088">
        <w:rPr>
          <w:rFonts w:asciiTheme="minorHAnsi" w:eastAsia="Times New Roman" w:hAnsiTheme="minorHAnsi" w:cs="Times New Roman"/>
        </w:rPr>
        <w:t>re the photographs</w:t>
      </w:r>
      <w:r w:rsidRPr="006561A4">
        <w:rPr>
          <w:rFonts w:asciiTheme="minorHAnsi" w:eastAsia="Times New Roman" w:hAnsiTheme="minorHAnsi" w:cs="Times New Roman"/>
        </w:rPr>
        <w:t xml:space="preserve"> of </w:t>
      </w:r>
      <w:r>
        <w:rPr>
          <w:rFonts w:asciiTheme="minorHAnsi" w:eastAsia="Times New Roman" w:hAnsiTheme="minorHAnsi" w:cs="Times New Roman"/>
        </w:rPr>
        <w:t xml:space="preserve">the </w:t>
      </w:r>
      <w:r w:rsidRPr="006561A4">
        <w:rPr>
          <w:rFonts w:asciiTheme="minorHAnsi" w:eastAsia="Times New Roman" w:hAnsiTheme="minorHAnsi" w:cs="Times New Roman"/>
        </w:rPr>
        <w:t xml:space="preserve">children and </w:t>
      </w:r>
      <w:r>
        <w:rPr>
          <w:rFonts w:asciiTheme="minorHAnsi" w:eastAsia="Times New Roman" w:hAnsiTheme="minorHAnsi" w:cs="Times New Roman"/>
        </w:rPr>
        <w:t xml:space="preserve">the high school </w:t>
      </w:r>
      <w:r w:rsidRPr="006561A4">
        <w:rPr>
          <w:rFonts w:asciiTheme="minorHAnsi" w:eastAsia="Times New Roman" w:hAnsiTheme="minorHAnsi" w:cs="Times New Roman"/>
        </w:rPr>
        <w:t>students cheerfully playing together and laughing.</w:t>
      </w:r>
      <w:r w:rsidR="00D44088">
        <w:rPr>
          <w:rFonts w:asciiTheme="minorHAnsi" w:eastAsia="Times New Roman" w:hAnsiTheme="minorHAnsi" w:cs="Times New Roman"/>
        </w:rPr>
        <w:t xml:space="preserve"> Here, </w:t>
      </w:r>
      <w:r w:rsidR="00905D40">
        <w:rPr>
          <w:rFonts w:asciiTheme="minorHAnsi" w:eastAsia="Times New Roman" w:hAnsiTheme="minorHAnsi" w:cs="Times New Roman"/>
        </w:rPr>
        <w:t>a new relationship is indicated. B</w:t>
      </w:r>
      <w:r w:rsidR="00D44088">
        <w:rPr>
          <w:rFonts w:asciiTheme="minorHAnsi" w:eastAsia="Times New Roman" w:hAnsiTheme="minorHAnsi" w:cs="Times New Roman"/>
        </w:rPr>
        <w:t xml:space="preserve">oth </w:t>
      </w:r>
      <w:r w:rsidR="00905D40">
        <w:rPr>
          <w:rFonts w:asciiTheme="minorHAnsi" w:eastAsia="Times New Roman" w:hAnsiTheme="minorHAnsi" w:cs="Times New Roman"/>
        </w:rPr>
        <w:t>the visitors and the town</w:t>
      </w:r>
      <w:r w:rsidR="00896C9C">
        <w:rPr>
          <w:rFonts w:asciiTheme="minorHAnsi" w:eastAsia="Times New Roman" w:hAnsiTheme="minorHAnsi" w:cs="Times New Roman"/>
        </w:rPr>
        <w:t>s</w:t>
      </w:r>
      <w:r w:rsidR="00905D40">
        <w:rPr>
          <w:rFonts w:asciiTheme="minorHAnsi" w:eastAsia="Times New Roman" w:hAnsiTheme="minorHAnsi" w:cs="Times New Roman"/>
        </w:rPr>
        <w:t>people</w:t>
      </w:r>
      <w:r w:rsidR="00D44088">
        <w:rPr>
          <w:rFonts w:asciiTheme="minorHAnsi" w:eastAsia="Times New Roman" w:hAnsiTheme="minorHAnsi" w:cs="Times New Roman"/>
        </w:rPr>
        <w:t xml:space="preserve"> are </w:t>
      </w:r>
      <w:r w:rsidR="00905D40">
        <w:rPr>
          <w:rFonts w:asciiTheme="minorHAnsi" w:eastAsia="Times New Roman" w:hAnsiTheme="minorHAnsi" w:cs="Times New Roman"/>
        </w:rPr>
        <w:t>cast</w:t>
      </w:r>
      <w:r w:rsidR="00D44088">
        <w:rPr>
          <w:rFonts w:asciiTheme="minorHAnsi" w:eastAsia="Times New Roman" w:hAnsiTheme="minorHAnsi" w:cs="Times New Roman"/>
        </w:rPr>
        <w:t xml:space="preserve"> as fun and cheerful</w:t>
      </w:r>
      <w:r w:rsidR="00905D40">
        <w:rPr>
          <w:rFonts w:asciiTheme="minorHAnsi" w:eastAsia="Times New Roman" w:hAnsiTheme="minorHAnsi" w:cs="Times New Roman"/>
        </w:rPr>
        <w:t xml:space="preserve"> people on an equal footing,</w:t>
      </w:r>
      <w:r w:rsidR="00D44088">
        <w:rPr>
          <w:rFonts w:asciiTheme="minorHAnsi" w:eastAsia="Times New Roman" w:hAnsiTheme="minorHAnsi" w:cs="Times New Roman"/>
        </w:rPr>
        <w:t xml:space="preserve"> </w:t>
      </w:r>
      <w:r w:rsidR="00905D40">
        <w:rPr>
          <w:rFonts w:asciiTheme="minorHAnsi" w:eastAsia="Times New Roman" w:hAnsiTheme="minorHAnsi" w:cs="Times New Roman"/>
        </w:rPr>
        <w:t>creating a community</w:t>
      </w:r>
      <w:r w:rsidRPr="006561A4">
        <w:rPr>
          <w:rFonts w:asciiTheme="minorHAnsi" w:eastAsia="Times New Roman" w:hAnsiTheme="minorHAnsi" w:cs="Times New Roman"/>
        </w:rPr>
        <w:t xml:space="preserve"> </w:t>
      </w:r>
      <w:r w:rsidR="00905D40">
        <w:rPr>
          <w:rFonts w:asciiTheme="minorHAnsi" w:eastAsia="Times New Roman" w:hAnsiTheme="minorHAnsi" w:cs="Times New Roman"/>
        </w:rPr>
        <w:t xml:space="preserve">for the weekend. </w:t>
      </w:r>
    </w:p>
    <w:p w14:paraId="5EA90035" w14:textId="02D99DCA" w:rsidR="00905D40" w:rsidRDefault="00522765"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6561A4">
        <w:rPr>
          <w:rFonts w:asciiTheme="minorHAnsi" w:eastAsia="Times New Roman" w:hAnsiTheme="minorHAnsi" w:cs="Times New Roman"/>
        </w:rPr>
        <w:t>The story move</w:t>
      </w:r>
      <w:r w:rsidR="00896C9C">
        <w:rPr>
          <w:rFonts w:asciiTheme="minorHAnsi" w:eastAsia="Times New Roman" w:hAnsiTheme="minorHAnsi" w:cs="Times New Roman"/>
        </w:rPr>
        <w:t>s</w:t>
      </w:r>
      <w:r w:rsidRPr="006561A4">
        <w:rPr>
          <w:rFonts w:asciiTheme="minorHAnsi" w:eastAsia="Times New Roman" w:hAnsiTheme="minorHAnsi" w:cs="Times New Roman"/>
        </w:rPr>
        <w:t xml:space="preserve"> to the next day when they </w:t>
      </w:r>
      <w:r w:rsidR="00D44088">
        <w:rPr>
          <w:rFonts w:asciiTheme="minorHAnsi" w:eastAsia="Times New Roman" w:hAnsiTheme="minorHAnsi" w:cs="Times New Roman"/>
        </w:rPr>
        <w:t>engage in</w:t>
      </w:r>
      <w:r w:rsidRPr="006561A4">
        <w:rPr>
          <w:rFonts w:asciiTheme="minorHAnsi" w:eastAsia="Times New Roman" w:hAnsiTheme="minorHAnsi" w:cs="Times New Roman"/>
        </w:rPr>
        <w:t xml:space="preserve"> a manual labor of digging a hole for the foundation of a house, </w:t>
      </w:r>
      <w:r w:rsidR="00D44088">
        <w:rPr>
          <w:rFonts w:asciiTheme="minorHAnsi" w:eastAsia="Times New Roman" w:hAnsiTheme="minorHAnsi" w:cs="Times New Roman"/>
        </w:rPr>
        <w:t>with the photographs of</w:t>
      </w:r>
      <w:r w:rsidRPr="006561A4">
        <w:rPr>
          <w:rFonts w:asciiTheme="minorHAnsi" w:eastAsia="Times New Roman" w:hAnsiTheme="minorHAnsi" w:cs="Times New Roman"/>
        </w:rPr>
        <w:t xml:space="preserve"> Julia </w:t>
      </w:r>
      <w:r w:rsidR="00D44088">
        <w:rPr>
          <w:rFonts w:asciiTheme="minorHAnsi" w:eastAsia="Times New Roman" w:hAnsiTheme="minorHAnsi" w:cs="Times New Roman"/>
        </w:rPr>
        <w:t xml:space="preserve">and her group posing with shovels </w:t>
      </w:r>
      <w:r w:rsidR="00905D40">
        <w:rPr>
          <w:rFonts w:asciiTheme="minorHAnsi" w:eastAsia="Times New Roman" w:hAnsiTheme="minorHAnsi" w:cs="Times New Roman"/>
        </w:rPr>
        <w:t xml:space="preserve">or busy at work </w:t>
      </w:r>
      <w:r w:rsidR="00D44088">
        <w:rPr>
          <w:rFonts w:asciiTheme="minorHAnsi" w:eastAsia="Times New Roman" w:hAnsiTheme="minorHAnsi" w:cs="Times New Roman"/>
        </w:rPr>
        <w:t>at a construction site. Julia and her group again take up the position of helper</w:t>
      </w:r>
      <w:r w:rsidR="001F0891">
        <w:rPr>
          <w:rFonts w:asciiTheme="minorHAnsi" w:eastAsia="Times New Roman" w:hAnsiTheme="minorHAnsi" w:cs="Times New Roman"/>
        </w:rPr>
        <w:t>s</w:t>
      </w:r>
      <w:r w:rsidR="00D44088">
        <w:rPr>
          <w:rFonts w:asciiTheme="minorHAnsi" w:eastAsia="Times New Roman" w:hAnsiTheme="minorHAnsi" w:cs="Times New Roman"/>
        </w:rPr>
        <w:t>. Julia</w:t>
      </w:r>
      <w:r w:rsidRPr="006561A4">
        <w:rPr>
          <w:rFonts w:asciiTheme="minorHAnsi" w:eastAsia="Times New Roman" w:hAnsiTheme="minorHAnsi" w:cs="Times New Roman"/>
        </w:rPr>
        <w:t xml:space="preserve"> conclude</w:t>
      </w:r>
      <w:r w:rsidR="001F0891">
        <w:rPr>
          <w:rFonts w:asciiTheme="minorHAnsi" w:eastAsia="Times New Roman" w:hAnsiTheme="minorHAnsi" w:cs="Times New Roman"/>
        </w:rPr>
        <w:t>s</w:t>
      </w:r>
      <w:r w:rsidRPr="006561A4">
        <w:rPr>
          <w:rFonts w:asciiTheme="minorHAnsi" w:eastAsia="Times New Roman" w:hAnsiTheme="minorHAnsi" w:cs="Times New Roman"/>
        </w:rPr>
        <w:t xml:space="preserve"> that the town was very hot, the work was difficult, and it was a long day</w:t>
      </w:r>
      <w:r w:rsidR="00905D40">
        <w:rPr>
          <w:rFonts w:asciiTheme="minorHAnsi" w:eastAsia="Times New Roman" w:hAnsiTheme="minorHAnsi" w:cs="Times New Roman"/>
        </w:rPr>
        <w:t>.</w:t>
      </w:r>
      <w:r w:rsidR="00D44088">
        <w:rPr>
          <w:rFonts w:asciiTheme="minorHAnsi" w:eastAsia="Times New Roman" w:hAnsiTheme="minorHAnsi" w:cs="Times New Roman"/>
        </w:rPr>
        <w:t xml:space="preserve"> </w:t>
      </w:r>
      <w:r w:rsidR="00905D40">
        <w:rPr>
          <w:rFonts w:asciiTheme="minorHAnsi" w:eastAsia="Times New Roman" w:hAnsiTheme="minorHAnsi" w:cs="Times New Roman"/>
        </w:rPr>
        <w:t>This add</w:t>
      </w:r>
      <w:r w:rsidR="001C7FC7">
        <w:rPr>
          <w:rFonts w:asciiTheme="minorHAnsi" w:eastAsia="Times New Roman" w:hAnsiTheme="minorHAnsi" w:cs="Times New Roman"/>
        </w:rPr>
        <w:t>ed</w:t>
      </w:r>
      <w:r w:rsidR="00D44088">
        <w:rPr>
          <w:rFonts w:asciiTheme="minorHAnsi" w:eastAsia="Times New Roman" w:hAnsiTheme="minorHAnsi" w:cs="Times New Roman"/>
        </w:rPr>
        <w:t xml:space="preserve"> </w:t>
      </w:r>
      <w:r w:rsidR="00905D40">
        <w:rPr>
          <w:rFonts w:asciiTheme="minorHAnsi" w:eastAsia="Times New Roman" w:hAnsiTheme="minorHAnsi" w:cs="Times New Roman"/>
        </w:rPr>
        <w:t xml:space="preserve">that </w:t>
      </w:r>
      <w:r w:rsidR="006350CB">
        <w:rPr>
          <w:rFonts w:asciiTheme="minorHAnsi" w:eastAsia="Times New Roman" w:hAnsiTheme="minorHAnsi" w:cs="Times New Roman"/>
        </w:rPr>
        <w:t>this group</w:t>
      </w:r>
      <w:r w:rsidR="00D44088">
        <w:rPr>
          <w:rFonts w:asciiTheme="minorHAnsi" w:eastAsia="Times New Roman" w:hAnsiTheme="minorHAnsi" w:cs="Times New Roman"/>
        </w:rPr>
        <w:t xml:space="preserve"> w</w:t>
      </w:r>
      <w:r w:rsidR="001F0891">
        <w:rPr>
          <w:rFonts w:asciiTheme="minorHAnsi" w:eastAsia="Times New Roman" w:hAnsiTheme="minorHAnsi" w:cs="Times New Roman"/>
        </w:rPr>
        <w:t>as</w:t>
      </w:r>
      <w:r w:rsidR="00905D40">
        <w:rPr>
          <w:rFonts w:asciiTheme="minorHAnsi" w:eastAsia="Times New Roman" w:hAnsiTheme="minorHAnsi" w:cs="Times New Roman"/>
        </w:rPr>
        <w:t xml:space="preserve"> </w:t>
      </w:r>
      <w:r w:rsidR="00D44088">
        <w:rPr>
          <w:rFonts w:asciiTheme="minorHAnsi" w:eastAsia="Times New Roman" w:hAnsiTheme="minorHAnsi" w:cs="Times New Roman"/>
        </w:rPr>
        <w:t>n</w:t>
      </w:r>
      <w:r w:rsidR="00905D40">
        <w:rPr>
          <w:rFonts w:asciiTheme="minorHAnsi" w:eastAsia="Times New Roman" w:hAnsiTheme="minorHAnsi" w:cs="Times New Roman"/>
        </w:rPr>
        <w:t>either</w:t>
      </w:r>
      <w:r w:rsidR="00D44088">
        <w:rPr>
          <w:rFonts w:asciiTheme="minorHAnsi" w:eastAsia="Times New Roman" w:hAnsiTheme="minorHAnsi" w:cs="Times New Roman"/>
        </w:rPr>
        <w:t xml:space="preserve"> used to the labor </w:t>
      </w:r>
      <w:r w:rsidR="00905D40">
        <w:rPr>
          <w:rFonts w:asciiTheme="minorHAnsi" w:eastAsia="Times New Roman" w:hAnsiTheme="minorHAnsi" w:cs="Times New Roman"/>
        </w:rPr>
        <w:t>n</w:t>
      </w:r>
      <w:r w:rsidR="00D44088">
        <w:rPr>
          <w:rFonts w:asciiTheme="minorHAnsi" w:eastAsia="Times New Roman" w:hAnsiTheme="minorHAnsi" w:cs="Times New Roman"/>
        </w:rPr>
        <w:t>or the climate</w:t>
      </w:r>
      <w:r w:rsidRPr="006561A4">
        <w:rPr>
          <w:rFonts w:asciiTheme="minorHAnsi" w:eastAsia="Times New Roman" w:hAnsiTheme="minorHAnsi" w:cs="Times New Roman"/>
        </w:rPr>
        <w:t xml:space="preserve">. </w:t>
      </w:r>
    </w:p>
    <w:p w14:paraId="1D488857" w14:textId="66311202" w:rsidR="00522765" w:rsidRPr="006561A4" w:rsidRDefault="00905D40"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The last </w:t>
      </w:r>
      <w:r w:rsidR="006350CB">
        <w:rPr>
          <w:rFonts w:asciiTheme="minorHAnsi" w:eastAsia="Times New Roman" w:hAnsiTheme="minorHAnsi" w:cs="Times New Roman"/>
        </w:rPr>
        <w:t>relationship</w:t>
      </w:r>
      <w:r>
        <w:rPr>
          <w:rFonts w:asciiTheme="minorHAnsi" w:eastAsia="Times New Roman" w:hAnsiTheme="minorHAnsi" w:cs="Times New Roman"/>
        </w:rPr>
        <w:t xml:space="preserve"> in the story </w:t>
      </w:r>
      <w:r w:rsidR="001F0891">
        <w:rPr>
          <w:rFonts w:asciiTheme="minorHAnsi" w:eastAsia="Times New Roman" w:hAnsiTheme="minorHAnsi" w:cs="Times New Roman"/>
        </w:rPr>
        <w:t>i</w:t>
      </w:r>
      <w:r>
        <w:rPr>
          <w:rFonts w:asciiTheme="minorHAnsi" w:eastAsia="Times New Roman" w:hAnsiTheme="minorHAnsi" w:cs="Times New Roman"/>
        </w:rPr>
        <w:t xml:space="preserve">s </w:t>
      </w:r>
      <w:r w:rsidR="00522765" w:rsidRPr="006561A4">
        <w:rPr>
          <w:rFonts w:asciiTheme="minorHAnsi" w:eastAsia="Times New Roman" w:hAnsiTheme="minorHAnsi" w:cs="Times New Roman"/>
        </w:rPr>
        <w:t>the women</w:t>
      </w:r>
      <w:r w:rsidR="006350CB">
        <w:rPr>
          <w:rFonts w:asciiTheme="minorHAnsi" w:eastAsia="Times New Roman" w:hAnsiTheme="minorHAnsi" w:cs="Times New Roman"/>
        </w:rPr>
        <w:t xml:space="preserve"> as a giver to the student.</w:t>
      </w:r>
      <w:r w:rsidR="00522765" w:rsidRPr="006561A4">
        <w:rPr>
          <w:rFonts w:asciiTheme="minorHAnsi" w:eastAsia="Times New Roman" w:hAnsiTheme="minorHAnsi" w:cs="Times New Roman"/>
        </w:rPr>
        <w:t xml:space="preserve"> </w:t>
      </w:r>
      <w:r w:rsidR="006350CB">
        <w:rPr>
          <w:rFonts w:asciiTheme="minorHAnsi" w:eastAsia="Times New Roman" w:hAnsiTheme="minorHAnsi" w:cs="Times New Roman"/>
        </w:rPr>
        <w:t>In describing the women</w:t>
      </w:r>
      <w:r w:rsidR="009D1E12">
        <w:rPr>
          <w:rFonts w:asciiTheme="minorHAnsi" w:eastAsia="Times New Roman" w:hAnsiTheme="minorHAnsi" w:cs="Times New Roman"/>
        </w:rPr>
        <w:t>’</w:t>
      </w:r>
      <w:r w:rsidR="006350CB">
        <w:rPr>
          <w:rFonts w:asciiTheme="minorHAnsi" w:eastAsia="Times New Roman" w:hAnsiTheme="minorHAnsi" w:cs="Times New Roman"/>
        </w:rPr>
        <w:t>s action of</w:t>
      </w:r>
      <w:r w:rsidR="00522765" w:rsidRPr="006561A4">
        <w:rPr>
          <w:rFonts w:asciiTheme="minorHAnsi" w:eastAsia="Times New Roman" w:hAnsiTheme="minorHAnsi" w:cs="Times New Roman"/>
        </w:rPr>
        <w:t xml:space="preserve"> cook</w:t>
      </w:r>
      <w:r>
        <w:rPr>
          <w:rFonts w:asciiTheme="minorHAnsi" w:eastAsia="Times New Roman" w:hAnsiTheme="minorHAnsi" w:cs="Times New Roman"/>
        </w:rPr>
        <w:t>ing</w:t>
      </w:r>
      <w:r w:rsidR="00522765" w:rsidRPr="006561A4">
        <w:rPr>
          <w:rFonts w:asciiTheme="minorHAnsi" w:eastAsia="Times New Roman" w:hAnsiTheme="minorHAnsi" w:cs="Times New Roman"/>
        </w:rPr>
        <w:t xml:space="preserve"> a feast for the students in return</w:t>
      </w:r>
      <w:r w:rsidR="006350CB">
        <w:rPr>
          <w:rFonts w:asciiTheme="minorHAnsi" w:eastAsia="Times New Roman" w:hAnsiTheme="minorHAnsi" w:cs="Times New Roman"/>
        </w:rPr>
        <w:t>,</w:t>
      </w:r>
      <w:r>
        <w:rPr>
          <w:rFonts w:asciiTheme="minorHAnsi" w:eastAsia="Times New Roman" w:hAnsiTheme="minorHAnsi" w:cs="Times New Roman"/>
        </w:rPr>
        <w:t xml:space="preserve"> Julia </w:t>
      </w:r>
      <w:r w:rsidR="00416030">
        <w:rPr>
          <w:rFonts w:asciiTheme="minorHAnsi" w:eastAsia="Times New Roman" w:hAnsiTheme="minorHAnsi" w:cs="Times New Roman"/>
        </w:rPr>
        <w:t xml:space="preserve">as a storyteller </w:t>
      </w:r>
      <w:r>
        <w:rPr>
          <w:rFonts w:asciiTheme="minorHAnsi" w:eastAsia="Times New Roman" w:hAnsiTheme="minorHAnsi" w:cs="Times New Roman"/>
        </w:rPr>
        <w:t>used “</w:t>
      </w:r>
      <w:r w:rsidRPr="00905D40">
        <w:rPr>
          <w:rFonts w:asciiTheme="minorHAnsi" w:eastAsia="Times New Roman" w:hAnsiTheme="minorHAnsi" w:cs="Times New Roman"/>
          <w:i/>
        </w:rPr>
        <w:t>kudasai-mashita</w:t>
      </w:r>
      <w:r>
        <w:rPr>
          <w:rFonts w:asciiTheme="minorHAnsi" w:eastAsia="Times New Roman" w:hAnsiTheme="minorHAnsi" w:cs="Times New Roman"/>
        </w:rPr>
        <w:t>” that linguistically pa</w:t>
      </w:r>
      <w:r w:rsidR="001C7FC7">
        <w:rPr>
          <w:rFonts w:asciiTheme="minorHAnsi" w:eastAsia="Times New Roman" w:hAnsiTheme="minorHAnsi" w:cs="Times New Roman"/>
        </w:rPr>
        <w:t>id</w:t>
      </w:r>
      <w:r>
        <w:rPr>
          <w:rFonts w:asciiTheme="minorHAnsi" w:eastAsia="Times New Roman" w:hAnsiTheme="minorHAnsi" w:cs="Times New Roman"/>
        </w:rPr>
        <w:t xml:space="preserve"> respect to the women</w:t>
      </w:r>
      <w:r w:rsidR="009D1E12">
        <w:rPr>
          <w:rFonts w:asciiTheme="minorHAnsi" w:eastAsia="Times New Roman" w:hAnsiTheme="minorHAnsi" w:cs="Times New Roman"/>
        </w:rPr>
        <w:t>’</w:t>
      </w:r>
      <w:r>
        <w:rPr>
          <w:rFonts w:asciiTheme="minorHAnsi" w:eastAsia="Times New Roman" w:hAnsiTheme="minorHAnsi" w:cs="Times New Roman"/>
        </w:rPr>
        <w:t xml:space="preserve">s action done as a favor. </w:t>
      </w:r>
      <w:r w:rsidR="00522765" w:rsidRPr="006561A4">
        <w:rPr>
          <w:rFonts w:asciiTheme="minorHAnsi" w:eastAsia="Times New Roman" w:hAnsiTheme="minorHAnsi" w:cs="Times New Roman"/>
        </w:rPr>
        <w:t>The women of the town are portrayed as</w:t>
      </w:r>
      <w:r w:rsidR="00522765">
        <w:rPr>
          <w:rFonts w:asciiTheme="minorHAnsi" w:eastAsia="Times New Roman" w:hAnsiTheme="minorHAnsi" w:cs="Times New Roman"/>
        </w:rPr>
        <w:t xml:space="preserve"> kindhearted</w:t>
      </w:r>
      <w:r w:rsidR="00D44088">
        <w:rPr>
          <w:rFonts w:asciiTheme="minorHAnsi" w:eastAsia="Times New Roman" w:hAnsiTheme="minorHAnsi" w:cs="Times New Roman"/>
        </w:rPr>
        <w:t xml:space="preserve"> hosts</w:t>
      </w:r>
      <w:r w:rsidR="00B93AC7">
        <w:rPr>
          <w:rFonts w:asciiTheme="minorHAnsi" w:eastAsia="Times New Roman" w:hAnsiTheme="minorHAnsi" w:cs="Times New Roman"/>
        </w:rPr>
        <w:t>/givers</w:t>
      </w:r>
      <w:r w:rsidR="00522765">
        <w:rPr>
          <w:rFonts w:asciiTheme="minorHAnsi" w:eastAsia="Times New Roman" w:hAnsiTheme="minorHAnsi" w:cs="Times New Roman"/>
        </w:rPr>
        <w:t xml:space="preserve"> and</w:t>
      </w:r>
      <w:r w:rsidR="00522765" w:rsidRPr="006561A4">
        <w:rPr>
          <w:rFonts w:asciiTheme="minorHAnsi" w:eastAsia="Times New Roman" w:hAnsiTheme="minorHAnsi" w:cs="Times New Roman"/>
        </w:rPr>
        <w:t xml:space="preserve"> appreciative of </w:t>
      </w:r>
      <w:r w:rsidR="006350CB">
        <w:rPr>
          <w:rFonts w:asciiTheme="minorHAnsi" w:eastAsia="Times New Roman" w:hAnsiTheme="minorHAnsi" w:cs="Times New Roman"/>
        </w:rPr>
        <w:t xml:space="preserve">the </w:t>
      </w:r>
      <w:r w:rsidR="00522765" w:rsidRPr="006561A4">
        <w:rPr>
          <w:rFonts w:asciiTheme="minorHAnsi" w:eastAsia="Times New Roman" w:hAnsiTheme="minorHAnsi" w:cs="Times New Roman"/>
        </w:rPr>
        <w:t>hard labor</w:t>
      </w:r>
      <w:r w:rsidR="006350CB">
        <w:rPr>
          <w:rFonts w:asciiTheme="minorHAnsi" w:eastAsia="Times New Roman" w:hAnsiTheme="minorHAnsi" w:cs="Times New Roman"/>
        </w:rPr>
        <w:t xml:space="preserve"> of the students</w:t>
      </w:r>
      <w:r w:rsidR="00522765" w:rsidRPr="006561A4">
        <w:rPr>
          <w:rFonts w:asciiTheme="minorHAnsi" w:eastAsia="Times New Roman" w:hAnsiTheme="minorHAnsi" w:cs="Times New Roman"/>
        </w:rPr>
        <w:t>.</w:t>
      </w:r>
      <w:r w:rsidR="00D44088">
        <w:rPr>
          <w:rFonts w:asciiTheme="minorHAnsi" w:eastAsia="Times New Roman" w:hAnsiTheme="minorHAnsi" w:cs="Times New Roman"/>
        </w:rPr>
        <w:t xml:space="preserve"> Julia and her group </w:t>
      </w:r>
      <w:r w:rsidR="001F0891">
        <w:rPr>
          <w:rFonts w:asciiTheme="minorHAnsi" w:eastAsia="Times New Roman" w:hAnsiTheme="minorHAnsi" w:cs="Times New Roman"/>
        </w:rPr>
        <w:t>a</w:t>
      </w:r>
      <w:r w:rsidR="00D44088">
        <w:rPr>
          <w:rFonts w:asciiTheme="minorHAnsi" w:eastAsia="Times New Roman" w:hAnsiTheme="minorHAnsi" w:cs="Times New Roman"/>
        </w:rPr>
        <w:t xml:space="preserve">re </w:t>
      </w:r>
      <w:r w:rsidR="00416030">
        <w:rPr>
          <w:rFonts w:asciiTheme="minorHAnsi" w:eastAsia="Times New Roman" w:hAnsiTheme="minorHAnsi" w:cs="Times New Roman"/>
        </w:rPr>
        <w:t xml:space="preserve">helpers and </w:t>
      </w:r>
      <w:r w:rsidR="00D44088">
        <w:rPr>
          <w:rFonts w:asciiTheme="minorHAnsi" w:eastAsia="Times New Roman" w:hAnsiTheme="minorHAnsi" w:cs="Times New Roman"/>
        </w:rPr>
        <w:t>guests</w:t>
      </w:r>
      <w:r w:rsidR="00416030">
        <w:rPr>
          <w:rFonts w:asciiTheme="minorHAnsi" w:eastAsia="Times New Roman" w:hAnsiTheme="minorHAnsi" w:cs="Times New Roman"/>
        </w:rPr>
        <w:t>, who share fun time</w:t>
      </w:r>
      <w:r w:rsidR="001F0891">
        <w:rPr>
          <w:rFonts w:asciiTheme="minorHAnsi" w:eastAsia="Times New Roman" w:hAnsiTheme="minorHAnsi" w:cs="Times New Roman"/>
        </w:rPr>
        <w:t>s</w:t>
      </w:r>
      <w:r w:rsidR="00416030">
        <w:rPr>
          <w:rFonts w:asciiTheme="minorHAnsi" w:eastAsia="Times New Roman" w:hAnsiTheme="minorHAnsi" w:cs="Times New Roman"/>
        </w:rPr>
        <w:t xml:space="preserve"> together, experience hard labor, albeit for just a day, and respect the women</w:t>
      </w:r>
      <w:r w:rsidR="009D1E12">
        <w:rPr>
          <w:rFonts w:asciiTheme="minorHAnsi" w:eastAsia="Times New Roman" w:hAnsiTheme="minorHAnsi" w:cs="Times New Roman"/>
        </w:rPr>
        <w:t>’</w:t>
      </w:r>
      <w:r w:rsidR="00416030">
        <w:rPr>
          <w:rFonts w:asciiTheme="minorHAnsi" w:eastAsia="Times New Roman" w:hAnsiTheme="minorHAnsi" w:cs="Times New Roman"/>
        </w:rPr>
        <w:t>s hospitality</w:t>
      </w:r>
      <w:r w:rsidR="00D44088">
        <w:rPr>
          <w:rFonts w:asciiTheme="minorHAnsi" w:eastAsia="Times New Roman" w:hAnsiTheme="minorHAnsi" w:cs="Times New Roman"/>
        </w:rPr>
        <w:t>.</w:t>
      </w:r>
    </w:p>
    <w:p w14:paraId="380192CE" w14:textId="7BD435D7" w:rsidR="00B93AC7" w:rsidRDefault="00522765"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6561A4">
        <w:rPr>
          <w:rFonts w:asciiTheme="minorHAnsi" w:eastAsia="Times New Roman" w:hAnsiTheme="minorHAnsi" w:cs="Times New Roman"/>
        </w:rPr>
        <w:t xml:space="preserve"> In the </w:t>
      </w:r>
      <w:r w:rsidR="00B93AC7">
        <w:rPr>
          <w:rFonts w:asciiTheme="minorHAnsi" w:eastAsia="Times New Roman" w:hAnsiTheme="minorHAnsi" w:cs="Times New Roman"/>
        </w:rPr>
        <w:t xml:space="preserve">very </w:t>
      </w:r>
      <w:r w:rsidRPr="006561A4">
        <w:rPr>
          <w:rFonts w:asciiTheme="minorHAnsi" w:eastAsia="Times New Roman" w:hAnsiTheme="minorHAnsi" w:cs="Times New Roman"/>
        </w:rPr>
        <w:t>last part of the story, Julia reflect</w:t>
      </w:r>
      <w:r w:rsidR="001F0891">
        <w:rPr>
          <w:rFonts w:asciiTheme="minorHAnsi" w:eastAsia="Times New Roman" w:hAnsiTheme="minorHAnsi" w:cs="Times New Roman"/>
        </w:rPr>
        <w:t>s</w:t>
      </w:r>
      <w:r w:rsidRPr="006561A4">
        <w:rPr>
          <w:rFonts w:asciiTheme="minorHAnsi" w:eastAsia="Times New Roman" w:hAnsiTheme="minorHAnsi" w:cs="Times New Roman"/>
        </w:rPr>
        <w:t xml:space="preserve"> on the experience and t</w:t>
      </w:r>
      <w:r w:rsidR="001F0891">
        <w:rPr>
          <w:rFonts w:asciiTheme="minorHAnsi" w:eastAsia="Times New Roman" w:hAnsiTheme="minorHAnsi" w:cs="Times New Roman"/>
        </w:rPr>
        <w:t>ells</w:t>
      </w:r>
      <w:r w:rsidRPr="006561A4">
        <w:rPr>
          <w:rFonts w:asciiTheme="minorHAnsi" w:eastAsia="Times New Roman" w:hAnsiTheme="minorHAnsi" w:cs="Times New Roman"/>
        </w:rPr>
        <w:t xml:space="preserve"> that she</w:t>
      </w:r>
      <w:r>
        <w:rPr>
          <w:rFonts w:asciiTheme="minorHAnsi" w:eastAsia="Times New Roman" w:hAnsiTheme="minorHAnsi" w:cs="Times New Roman"/>
        </w:rPr>
        <w:t xml:space="preserve"> had</w:t>
      </w:r>
      <w:r w:rsidRPr="006561A4">
        <w:rPr>
          <w:rFonts w:asciiTheme="minorHAnsi" w:eastAsia="Times New Roman" w:hAnsiTheme="minorHAnsi" w:cs="Times New Roman"/>
        </w:rPr>
        <w:t xml:space="preserve"> thought before t</w:t>
      </w:r>
      <w:r>
        <w:rPr>
          <w:rFonts w:asciiTheme="minorHAnsi" w:eastAsia="Times New Roman" w:hAnsiTheme="minorHAnsi" w:cs="Times New Roman"/>
        </w:rPr>
        <w:t>his trip that</w:t>
      </w:r>
      <w:r w:rsidRPr="006561A4">
        <w:rPr>
          <w:rFonts w:asciiTheme="minorHAnsi" w:eastAsia="Times New Roman" w:hAnsiTheme="minorHAnsi" w:cs="Times New Roman"/>
        </w:rPr>
        <w:t xml:space="preserve"> volunteering was boring, but came to think </w:t>
      </w:r>
      <w:r>
        <w:rPr>
          <w:rFonts w:asciiTheme="minorHAnsi" w:eastAsia="Times New Roman" w:hAnsiTheme="minorHAnsi" w:cs="Times New Roman"/>
        </w:rPr>
        <w:t xml:space="preserve">that </w:t>
      </w:r>
      <w:r w:rsidRPr="006561A4">
        <w:rPr>
          <w:rFonts w:asciiTheme="minorHAnsi" w:eastAsia="Times New Roman" w:hAnsiTheme="minorHAnsi" w:cs="Times New Roman"/>
        </w:rPr>
        <w:t xml:space="preserve">being able to help people in hardship </w:t>
      </w:r>
      <w:r>
        <w:rPr>
          <w:rFonts w:asciiTheme="minorHAnsi" w:eastAsia="Times New Roman" w:hAnsiTheme="minorHAnsi" w:cs="Times New Roman"/>
        </w:rPr>
        <w:t>wa</w:t>
      </w:r>
      <w:r w:rsidRPr="006561A4">
        <w:rPr>
          <w:rFonts w:asciiTheme="minorHAnsi" w:eastAsia="Times New Roman" w:hAnsiTheme="minorHAnsi" w:cs="Times New Roman"/>
        </w:rPr>
        <w:t xml:space="preserve">s a good thing. In this reflection, the themes of hardship, cheerfulness, kindness, and appreciation </w:t>
      </w:r>
      <w:r w:rsidR="001F0891">
        <w:rPr>
          <w:rFonts w:asciiTheme="minorHAnsi" w:eastAsia="Times New Roman" w:hAnsiTheme="minorHAnsi" w:cs="Times New Roman"/>
        </w:rPr>
        <w:t>a</w:t>
      </w:r>
      <w:r w:rsidRPr="006561A4">
        <w:rPr>
          <w:rFonts w:asciiTheme="minorHAnsi" w:eastAsia="Times New Roman" w:hAnsiTheme="minorHAnsi" w:cs="Times New Roman"/>
        </w:rPr>
        <w:t xml:space="preserve">re </w:t>
      </w:r>
      <w:r>
        <w:rPr>
          <w:rFonts w:asciiTheme="minorHAnsi" w:eastAsia="Times New Roman" w:hAnsiTheme="minorHAnsi" w:cs="Times New Roman"/>
        </w:rPr>
        <w:t>inter</w:t>
      </w:r>
      <w:r w:rsidRPr="006561A4">
        <w:rPr>
          <w:rFonts w:asciiTheme="minorHAnsi" w:eastAsia="Times New Roman" w:hAnsiTheme="minorHAnsi" w:cs="Times New Roman"/>
        </w:rPr>
        <w:t>connected</w:t>
      </w:r>
      <w:r>
        <w:rPr>
          <w:rFonts w:asciiTheme="minorHAnsi" w:eastAsia="Times New Roman" w:hAnsiTheme="minorHAnsi" w:cs="Times New Roman"/>
        </w:rPr>
        <w:t>.</w:t>
      </w:r>
      <w:r w:rsidRPr="006561A4">
        <w:rPr>
          <w:rFonts w:asciiTheme="minorHAnsi" w:eastAsia="Times New Roman" w:hAnsiTheme="minorHAnsi" w:cs="Times New Roman"/>
        </w:rPr>
        <w:t xml:space="preserve"> </w:t>
      </w:r>
      <w:r>
        <w:rPr>
          <w:rFonts w:asciiTheme="minorHAnsi" w:eastAsia="Times New Roman" w:hAnsiTheme="minorHAnsi" w:cs="Times New Roman"/>
        </w:rPr>
        <w:t xml:space="preserve">By representing the people of the town </w:t>
      </w:r>
      <w:r w:rsidR="00416030">
        <w:rPr>
          <w:rFonts w:asciiTheme="minorHAnsi" w:eastAsia="Times New Roman" w:hAnsiTheme="minorHAnsi" w:cs="Times New Roman"/>
        </w:rPr>
        <w:t xml:space="preserve">not just in the place of financial hardship in need of help, but as </w:t>
      </w:r>
      <w:r>
        <w:rPr>
          <w:rFonts w:asciiTheme="minorHAnsi" w:eastAsia="Times New Roman" w:hAnsiTheme="minorHAnsi" w:cs="Times New Roman"/>
        </w:rPr>
        <w:t xml:space="preserve">cheerful, kind, </w:t>
      </w:r>
      <w:r w:rsidR="00416030">
        <w:rPr>
          <w:rFonts w:asciiTheme="minorHAnsi" w:eastAsia="Times New Roman" w:hAnsiTheme="minorHAnsi" w:cs="Times New Roman"/>
        </w:rPr>
        <w:t xml:space="preserve">and </w:t>
      </w:r>
      <w:r>
        <w:rPr>
          <w:rFonts w:asciiTheme="minorHAnsi" w:eastAsia="Times New Roman" w:hAnsiTheme="minorHAnsi" w:cs="Times New Roman"/>
        </w:rPr>
        <w:t>appreciative</w:t>
      </w:r>
      <w:r w:rsidR="00416030">
        <w:rPr>
          <w:rFonts w:asciiTheme="minorHAnsi" w:eastAsia="Times New Roman" w:hAnsiTheme="minorHAnsi" w:cs="Times New Roman"/>
        </w:rPr>
        <w:t xml:space="preserve"> people</w:t>
      </w:r>
      <w:r>
        <w:rPr>
          <w:rFonts w:asciiTheme="minorHAnsi" w:eastAsia="Times New Roman" w:hAnsiTheme="minorHAnsi" w:cs="Times New Roman"/>
        </w:rPr>
        <w:t xml:space="preserve">, </w:t>
      </w:r>
      <w:r w:rsidR="00416030">
        <w:rPr>
          <w:rFonts w:asciiTheme="minorHAnsi" w:eastAsia="Times New Roman" w:hAnsiTheme="minorHAnsi" w:cs="Times New Roman"/>
        </w:rPr>
        <w:t>this humani</w:t>
      </w:r>
      <w:r w:rsidR="001C7FC7">
        <w:rPr>
          <w:rFonts w:asciiTheme="minorHAnsi" w:eastAsia="Times New Roman" w:hAnsiTheme="minorHAnsi" w:cs="Times New Roman"/>
        </w:rPr>
        <w:t>stic</w:t>
      </w:r>
      <w:r w:rsidR="00416030">
        <w:rPr>
          <w:rFonts w:asciiTheme="minorHAnsi" w:eastAsia="Times New Roman" w:hAnsiTheme="minorHAnsi" w:cs="Times New Roman"/>
        </w:rPr>
        <w:t xml:space="preserve"> story complicated the position of the people of the </w:t>
      </w:r>
      <w:r w:rsidR="001C7FC7">
        <w:rPr>
          <w:rFonts w:asciiTheme="minorHAnsi" w:eastAsia="Times New Roman" w:hAnsiTheme="minorHAnsi" w:cs="Times New Roman"/>
        </w:rPr>
        <w:t xml:space="preserve">rural </w:t>
      </w:r>
      <w:r w:rsidR="00416030">
        <w:rPr>
          <w:rFonts w:asciiTheme="minorHAnsi" w:eastAsia="Times New Roman" w:hAnsiTheme="minorHAnsi" w:cs="Times New Roman"/>
        </w:rPr>
        <w:t>town.</w:t>
      </w:r>
      <w:r>
        <w:rPr>
          <w:rFonts w:asciiTheme="minorHAnsi" w:eastAsia="Times New Roman" w:hAnsiTheme="minorHAnsi" w:cs="Times New Roman"/>
        </w:rPr>
        <w:t xml:space="preserve"> </w:t>
      </w:r>
      <w:r w:rsidR="00416030">
        <w:rPr>
          <w:rFonts w:asciiTheme="minorHAnsi" w:eastAsia="Times New Roman" w:hAnsiTheme="minorHAnsi" w:cs="Times New Roman"/>
        </w:rPr>
        <w:t>It also</w:t>
      </w:r>
      <w:r>
        <w:rPr>
          <w:rFonts w:asciiTheme="minorHAnsi" w:eastAsia="Times New Roman" w:hAnsiTheme="minorHAnsi" w:cs="Times New Roman"/>
        </w:rPr>
        <w:t xml:space="preserve"> </w:t>
      </w:r>
      <w:r w:rsidR="00416030">
        <w:rPr>
          <w:rFonts w:asciiTheme="minorHAnsi" w:eastAsia="Times New Roman" w:hAnsiTheme="minorHAnsi" w:cs="Times New Roman"/>
        </w:rPr>
        <w:t xml:space="preserve">positioned her old self not only as a willing helper </w:t>
      </w:r>
      <w:r w:rsidR="006350CB">
        <w:rPr>
          <w:rFonts w:asciiTheme="minorHAnsi" w:eastAsia="Times New Roman" w:hAnsiTheme="minorHAnsi" w:cs="Times New Roman"/>
        </w:rPr>
        <w:t>but also a person who play</w:t>
      </w:r>
      <w:r w:rsidR="001F0891">
        <w:rPr>
          <w:rFonts w:asciiTheme="minorHAnsi" w:eastAsia="Times New Roman" w:hAnsiTheme="minorHAnsi" w:cs="Times New Roman"/>
        </w:rPr>
        <w:t>s</w:t>
      </w:r>
      <w:r w:rsidR="006350CB">
        <w:rPr>
          <w:rFonts w:asciiTheme="minorHAnsi" w:eastAsia="Times New Roman" w:hAnsiTheme="minorHAnsi" w:cs="Times New Roman"/>
        </w:rPr>
        <w:t xml:space="preserve"> and dine</w:t>
      </w:r>
      <w:r w:rsidR="001F0891">
        <w:rPr>
          <w:rFonts w:asciiTheme="minorHAnsi" w:eastAsia="Times New Roman" w:hAnsiTheme="minorHAnsi" w:cs="Times New Roman"/>
        </w:rPr>
        <w:t>s</w:t>
      </w:r>
      <w:r w:rsidR="006350CB">
        <w:rPr>
          <w:rFonts w:asciiTheme="minorHAnsi" w:eastAsia="Times New Roman" w:hAnsiTheme="minorHAnsi" w:cs="Times New Roman"/>
        </w:rPr>
        <w:t xml:space="preserve"> </w:t>
      </w:r>
      <w:r w:rsidR="001F0891">
        <w:rPr>
          <w:rFonts w:asciiTheme="minorHAnsi" w:eastAsia="Times New Roman" w:hAnsiTheme="minorHAnsi" w:cs="Times New Roman"/>
        </w:rPr>
        <w:t xml:space="preserve">with others </w:t>
      </w:r>
      <w:r w:rsidR="006350CB">
        <w:rPr>
          <w:rFonts w:asciiTheme="minorHAnsi" w:eastAsia="Times New Roman" w:hAnsiTheme="minorHAnsi" w:cs="Times New Roman"/>
        </w:rPr>
        <w:t xml:space="preserve">and </w:t>
      </w:r>
      <w:r w:rsidR="001F0891">
        <w:rPr>
          <w:rFonts w:asciiTheme="minorHAnsi" w:eastAsia="Times New Roman" w:hAnsiTheme="minorHAnsi" w:cs="Times New Roman"/>
        </w:rPr>
        <w:t>is</w:t>
      </w:r>
      <w:r w:rsidR="006350CB">
        <w:rPr>
          <w:rFonts w:asciiTheme="minorHAnsi" w:eastAsia="Times New Roman" w:hAnsiTheme="minorHAnsi" w:cs="Times New Roman"/>
        </w:rPr>
        <w:t xml:space="preserve"> treated to a feast, </w:t>
      </w:r>
      <w:r w:rsidR="001F0891">
        <w:rPr>
          <w:rFonts w:asciiTheme="minorHAnsi" w:eastAsia="Times New Roman" w:hAnsiTheme="minorHAnsi" w:cs="Times New Roman"/>
        </w:rPr>
        <w:t>making her eventually</w:t>
      </w:r>
      <w:r w:rsidR="006350CB">
        <w:rPr>
          <w:rFonts w:asciiTheme="minorHAnsi" w:eastAsia="Times New Roman" w:hAnsiTheme="minorHAnsi" w:cs="Times New Roman"/>
        </w:rPr>
        <w:t xml:space="preserve"> indebted to the people </w:t>
      </w:r>
      <w:r w:rsidR="001C7FC7">
        <w:rPr>
          <w:rFonts w:asciiTheme="minorHAnsi" w:eastAsia="Times New Roman" w:hAnsiTheme="minorHAnsi" w:cs="Times New Roman"/>
        </w:rPr>
        <w:t>o</w:t>
      </w:r>
      <w:r w:rsidR="006350CB">
        <w:rPr>
          <w:rFonts w:asciiTheme="minorHAnsi" w:eastAsia="Times New Roman" w:hAnsiTheme="minorHAnsi" w:cs="Times New Roman"/>
        </w:rPr>
        <w:t xml:space="preserve">f the town. </w:t>
      </w:r>
    </w:p>
    <w:p w14:paraId="02A339D7" w14:textId="3F3F4780" w:rsidR="00522765" w:rsidRPr="006561A4" w:rsidRDefault="00B93AC7"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In this digital story, Julia </w:t>
      </w:r>
      <w:r w:rsidR="005B0169">
        <w:rPr>
          <w:rFonts w:asciiTheme="minorHAnsi" w:eastAsia="Times New Roman" w:hAnsiTheme="minorHAnsi" w:cs="Times New Roman"/>
        </w:rPr>
        <w:t>engage</w:t>
      </w:r>
      <w:r w:rsidR="001F0891">
        <w:rPr>
          <w:rFonts w:asciiTheme="minorHAnsi" w:eastAsia="Times New Roman" w:hAnsiTheme="minorHAnsi" w:cs="Times New Roman"/>
        </w:rPr>
        <w:t>s</w:t>
      </w:r>
      <w:r w:rsidR="005B0169">
        <w:rPr>
          <w:rFonts w:asciiTheme="minorHAnsi" w:eastAsia="Times New Roman" w:hAnsiTheme="minorHAnsi" w:cs="Times New Roman"/>
        </w:rPr>
        <w:t xml:space="preserve"> in a storytelling </w:t>
      </w:r>
      <w:r>
        <w:rPr>
          <w:rFonts w:asciiTheme="minorHAnsi" w:eastAsia="Times New Roman" w:hAnsiTheme="minorHAnsi" w:cs="Times New Roman"/>
        </w:rPr>
        <w:t xml:space="preserve">with these </w:t>
      </w:r>
      <w:r w:rsidR="005B0169">
        <w:rPr>
          <w:rFonts w:asciiTheme="minorHAnsi" w:eastAsia="Times New Roman" w:hAnsiTheme="minorHAnsi" w:cs="Times New Roman"/>
        </w:rPr>
        <w:t xml:space="preserve">complicated </w:t>
      </w:r>
      <w:r>
        <w:rPr>
          <w:rFonts w:asciiTheme="minorHAnsi" w:eastAsia="Times New Roman" w:hAnsiTheme="minorHAnsi" w:cs="Times New Roman"/>
        </w:rPr>
        <w:t>positionings</w:t>
      </w:r>
      <w:r w:rsidR="005B0169">
        <w:rPr>
          <w:rFonts w:asciiTheme="minorHAnsi" w:eastAsia="Times New Roman" w:hAnsiTheme="minorHAnsi" w:cs="Times New Roman"/>
        </w:rPr>
        <w:t>.</w:t>
      </w:r>
      <w:r>
        <w:rPr>
          <w:rFonts w:asciiTheme="minorHAnsi" w:eastAsia="Times New Roman" w:hAnsiTheme="minorHAnsi" w:cs="Times New Roman"/>
        </w:rPr>
        <w:t xml:space="preserve"> </w:t>
      </w:r>
      <w:r w:rsidR="005B0169">
        <w:rPr>
          <w:rFonts w:asciiTheme="minorHAnsi" w:eastAsia="Times New Roman" w:hAnsiTheme="minorHAnsi" w:cs="Times New Roman"/>
        </w:rPr>
        <w:t>She ma</w:t>
      </w:r>
      <w:r w:rsidR="001F0891">
        <w:rPr>
          <w:rFonts w:asciiTheme="minorHAnsi" w:eastAsia="Times New Roman" w:hAnsiTheme="minorHAnsi" w:cs="Times New Roman"/>
        </w:rPr>
        <w:t>kes</w:t>
      </w:r>
      <w:r w:rsidR="005B0169">
        <w:rPr>
          <w:rFonts w:asciiTheme="minorHAnsi" w:eastAsia="Times New Roman" w:hAnsiTheme="minorHAnsi" w:cs="Times New Roman"/>
        </w:rPr>
        <w:t xml:space="preserve"> </w:t>
      </w:r>
      <w:r>
        <w:rPr>
          <w:rFonts w:asciiTheme="minorHAnsi" w:eastAsia="Times New Roman" w:hAnsiTheme="minorHAnsi" w:cs="Times New Roman"/>
        </w:rPr>
        <w:t xml:space="preserve">a </w:t>
      </w:r>
      <w:r w:rsidR="005B0169">
        <w:rPr>
          <w:rFonts w:asciiTheme="minorHAnsi" w:eastAsia="Times New Roman" w:hAnsiTheme="minorHAnsi" w:cs="Times New Roman"/>
        </w:rPr>
        <w:t>position from wh</w:t>
      </w:r>
      <w:r w:rsidR="001C7FC7">
        <w:rPr>
          <w:rFonts w:asciiTheme="minorHAnsi" w:eastAsia="Times New Roman" w:hAnsiTheme="minorHAnsi" w:cs="Times New Roman"/>
        </w:rPr>
        <w:t>ich</w:t>
      </w:r>
      <w:r w:rsidR="005B0169">
        <w:rPr>
          <w:rFonts w:asciiTheme="minorHAnsi" w:eastAsia="Times New Roman" w:hAnsiTheme="minorHAnsi" w:cs="Times New Roman"/>
        </w:rPr>
        <w:t xml:space="preserve"> to speak about her experience and her sense of self. The place she discursively create</w:t>
      </w:r>
      <w:r w:rsidR="001F0891">
        <w:rPr>
          <w:rFonts w:asciiTheme="minorHAnsi" w:eastAsia="Times New Roman" w:hAnsiTheme="minorHAnsi" w:cs="Times New Roman"/>
        </w:rPr>
        <w:t>s</w:t>
      </w:r>
      <w:r>
        <w:rPr>
          <w:rFonts w:asciiTheme="minorHAnsi" w:eastAsia="Times New Roman" w:hAnsiTheme="minorHAnsi" w:cs="Times New Roman"/>
        </w:rPr>
        <w:t xml:space="preserve"> for her old self </w:t>
      </w:r>
      <w:r w:rsidR="005B0169">
        <w:rPr>
          <w:rFonts w:asciiTheme="minorHAnsi" w:eastAsia="Times New Roman" w:hAnsiTheme="minorHAnsi" w:cs="Times New Roman"/>
        </w:rPr>
        <w:t xml:space="preserve">was </w:t>
      </w:r>
      <w:r>
        <w:rPr>
          <w:rFonts w:asciiTheme="minorHAnsi" w:eastAsia="Times New Roman" w:hAnsiTheme="minorHAnsi" w:cs="Times New Roman"/>
        </w:rPr>
        <w:t xml:space="preserve">not </w:t>
      </w:r>
      <w:r w:rsidR="001C7FC7">
        <w:rPr>
          <w:rFonts w:asciiTheme="minorHAnsi" w:eastAsia="Times New Roman" w:hAnsiTheme="minorHAnsi" w:cs="Times New Roman"/>
        </w:rPr>
        <w:t>only</w:t>
      </w:r>
      <w:r>
        <w:rPr>
          <w:rFonts w:asciiTheme="minorHAnsi" w:eastAsia="Times New Roman" w:hAnsiTheme="minorHAnsi" w:cs="Times New Roman"/>
        </w:rPr>
        <w:t xml:space="preserve"> as a helper but also as someone who spent fun time with “cheerful” children in a different community</w:t>
      </w:r>
      <w:r w:rsidR="005B0169">
        <w:rPr>
          <w:rFonts w:asciiTheme="minorHAnsi" w:eastAsia="Times New Roman" w:hAnsiTheme="minorHAnsi" w:cs="Times New Roman"/>
        </w:rPr>
        <w:t>.</w:t>
      </w:r>
      <w:r>
        <w:rPr>
          <w:rFonts w:asciiTheme="minorHAnsi" w:eastAsia="Times New Roman" w:hAnsiTheme="minorHAnsi" w:cs="Times New Roman"/>
        </w:rPr>
        <w:t xml:space="preserve"> </w:t>
      </w:r>
      <w:r w:rsidR="005B0169">
        <w:rPr>
          <w:rFonts w:asciiTheme="minorHAnsi" w:eastAsia="Times New Roman" w:hAnsiTheme="minorHAnsi" w:cs="Times New Roman"/>
        </w:rPr>
        <w:t>As a storyteller, she also pa</w:t>
      </w:r>
      <w:r w:rsidR="001F0891">
        <w:rPr>
          <w:rFonts w:asciiTheme="minorHAnsi" w:eastAsia="Times New Roman" w:hAnsiTheme="minorHAnsi" w:cs="Times New Roman"/>
        </w:rPr>
        <w:t>ys</w:t>
      </w:r>
      <w:r w:rsidR="005B0169">
        <w:rPr>
          <w:rFonts w:asciiTheme="minorHAnsi" w:eastAsia="Times New Roman" w:hAnsiTheme="minorHAnsi" w:cs="Times New Roman"/>
        </w:rPr>
        <w:t xml:space="preserve"> respect to the “kind” women of the town, utilizing Japanese linguistic resource</w:t>
      </w:r>
      <w:r w:rsidR="001F0891">
        <w:rPr>
          <w:rFonts w:asciiTheme="minorHAnsi" w:eastAsia="Times New Roman" w:hAnsiTheme="minorHAnsi" w:cs="Times New Roman"/>
        </w:rPr>
        <w:t xml:space="preserve"> and</w:t>
      </w:r>
      <w:r w:rsidR="005B0169">
        <w:rPr>
          <w:rFonts w:asciiTheme="minorHAnsi" w:eastAsia="Times New Roman" w:hAnsiTheme="minorHAnsi" w:cs="Times New Roman"/>
        </w:rPr>
        <w:t xml:space="preserve"> presenting herself as </w:t>
      </w:r>
      <w:r>
        <w:rPr>
          <w:rFonts w:asciiTheme="minorHAnsi" w:eastAsia="Times New Roman" w:hAnsiTheme="minorHAnsi" w:cs="Times New Roman"/>
        </w:rPr>
        <w:t xml:space="preserve">someone who </w:t>
      </w:r>
      <w:r w:rsidR="001C7FC7">
        <w:rPr>
          <w:rFonts w:asciiTheme="minorHAnsi" w:eastAsia="Times New Roman" w:hAnsiTheme="minorHAnsi" w:cs="Times New Roman"/>
        </w:rPr>
        <w:t>came to</w:t>
      </w:r>
      <w:r>
        <w:rPr>
          <w:rFonts w:asciiTheme="minorHAnsi" w:eastAsia="Times New Roman" w:hAnsiTheme="minorHAnsi" w:cs="Times New Roman"/>
        </w:rPr>
        <w:t xml:space="preserve"> appreciate and respect </w:t>
      </w:r>
      <w:r w:rsidR="005B0169">
        <w:rPr>
          <w:rFonts w:asciiTheme="minorHAnsi" w:eastAsia="Times New Roman" w:hAnsiTheme="minorHAnsi" w:cs="Times New Roman"/>
        </w:rPr>
        <w:t>people in different life circumstances</w:t>
      </w:r>
      <w:r>
        <w:rPr>
          <w:rFonts w:asciiTheme="minorHAnsi" w:eastAsia="Times New Roman" w:hAnsiTheme="minorHAnsi" w:cs="Times New Roman"/>
        </w:rPr>
        <w:t xml:space="preserve">. </w:t>
      </w:r>
    </w:p>
    <w:p w14:paraId="4AEEA47A" w14:textId="4D52B531" w:rsidR="00522765" w:rsidRDefault="00522765" w:rsidP="00522765">
      <w:pPr>
        <w:pStyle w:val="Heading3"/>
        <w:rPr>
          <w:noProof/>
        </w:rPr>
      </w:pPr>
      <w:r w:rsidRPr="006561A4">
        <w:rPr>
          <w:rFonts w:eastAsia="Times New Roman"/>
        </w:rPr>
        <w:t xml:space="preserve"> </w:t>
      </w:r>
      <w:r w:rsidRPr="006561A4">
        <w:rPr>
          <w:noProof/>
        </w:rPr>
        <w:t xml:space="preserve"> </w:t>
      </w:r>
      <w:bookmarkStart w:id="225" w:name="_Toc293665997"/>
      <w:bookmarkStart w:id="226" w:name="_Toc293666713"/>
      <w:bookmarkStart w:id="227" w:name="_Toc311537595"/>
      <w:r>
        <w:rPr>
          <w:noProof/>
        </w:rPr>
        <w:t>Open and Intima</w:t>
      </w:r>
      <w:r w:rsidR="005B0169">
        <w:rPr>
          <w:noProof/>
        </w:rPr>
        <w:t>te Relationship</w:t>
      </w:r>
      <w:bookmarkEnd w:id="225"/>
      <w:bookmarkEnd w:id="226"/>
      <w:bookmarkEnd w:id="227"/>
    </w:p>
    <w:p w14:paraId="4028BF14" w14:textId="3EF322F4" w:rsidR="00522765" w:rsidRDefault="00522765"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Amy told a story about her trip to Osaka, Japan, which she took while she was a high school student. Amy had studied Japanese all through high school, which was how she started her digital story. She described her desire to learn more about Japan which she thought was “cool, interesting, and exotic” (digital story), her activities of studying the Japanese language at high school, reading books about Japanese culture at home</w:t>
      </w:r>
      <w:r w:rsidR="001F0891">
        <w:rPr>
          <w:rFonts w:asciiTheme="minorHAnsi" w:eastAsia="Times New Roman" w:hAnsiTheme="minorHAnsi" w:cs="Times New Roman"/>
        </w:rPr>
        <w:t>.</w:t>
      </w:r>
      <w:r>
        <w:rPr>
          <w:rFonts w:asciiTheme="minorHAnsi" w:eastAsia="Times New Roman" w:hAnsiTheme="minorHAnsi" w:cs="Times New Roman"/>
        </w:rPr>
        <w:t xml:space="preserve"> </w:t>
      </w:r>
      <w:r w:rsidR="001F0891">
        <w:rPr>
          <w:rFonts w:asciiTheme="minorHAnsi" w:eastAsia="Times New Roman" w:hAnsiTheme="minorHAnsi" w:cs="Times New Roman"/>
        </w:rPr>
        <w:t>However, she</w:t>
      </w:r>
      <w:r>
        <w:rPr>
          <w:rFonts w:asciiTheme="minorHAnsi" w:eastAsia="Times New Roman" w:hAnsiTheme="minorHAnsi" w:cs="Times New Roman"/>
        </w:rPr>
        <w:t xml:space="preserve"> evaluated that </w:t>
      </w:r>
      <w:r w:rsidR="001F0891">
        <w:rPr>
          <w:rFonts w:asciiTheme="minorHAnsi" w:eastAsia="Times New Roman" w:hAnsiTheme="minorHAnsi" w:cs="Times New Roman"/>
        </w:rPr>
        <w:t>her old self</w:t>
      </w:r>
      <w:r>
        <w:rPr>
          <w:rFonts w:asciiTheme="minorHAnsi" w:eastAsia="Times New Roman" w:hAnsiTheme="minorHAnsi" w:cs="Times New Roman"/>
        </w:rPr>
        <w:t xml:space="preserve"> “was ignorant” (digital story) about Japan in its essence </w:t>
      </w:r>
      <w:r w:rsidR="001F0891">
        <w:rPr>
          <w:rFonts w:asciiTheme="minorHAnsi" w:eastAsia="Times New Roman" w:hAnsiTheme="minorHAnsi" w:cs="Times New Roman"/>
        </w:rPr>
        <w:t>and that</w:t>
      </w:r>
      <w:r>
        <w:rPr>
          <w:rFonts w:asciiTheme="minorHAnsi" w:eastAsia="Times New Roman" w:hAnsiTheme="minorHAnsi" w:cs="Times New Roman"/>
        </w:rPr>
        <w:t xml:space="preserve"> Japan was only knowledge “in her head” (digital story). She told </w:t>
      </w:r>
      <w:r w:rsidR="001C7FC7">
        <w:rPr>
          <w:rFonts w:asciiTheme="minorHAnsi" w:eastAsia="Times New Roman" w:hAnsiTheme="minorHAnsi" w:cs="Times New Roman"/>
        </w:rPr>
        <w:t xml:space="preserve">a story </w:t>
      </w:r>
      <w:r>
        <w:rPr>
          <w:rFonts w:asciiTheme="minorHAnsi" w:eastAsia="Times New Roman" w:hAnsiTheme="minorHAnsi" w:cs="Times New Roman"/>
        </w:rPr>
        <w:t xml:space="preserve">of the trip to Japan as a significant event that made her come to know Japan in person, with the metaphoric change of the position of Japan from the “head” to the “heart.” The open intimate relationship that was formed surprisingly quickly with the host family was portrayed as the catalyst of her change. </w:t>
      </w:r>
      <w:r w:rsidR="00106A2F">
        <w:rPr>
          <w:rFonts w:asciiTheme="minorHAnsi" w:eastAsia="Times New Roman" w:hAnsiTheme="minorHAnsi" w:cs="Times New Roman"/>
        </w:rPr>
        <w:t>Table</w:t>
      </w:r>
      <w:r w:rsidR="001C7FC7">
        <w:rPr>
          <w:rFonts w:asciiTheme="minorHAnsi" w:eastAsia="Times New Roman" w:hAnsiTheme="minorHAnsi" w:cs="Times New Roman"/>
        </w:rPr>
        <w:t xml:space="preserve"> </w:t>
      </w:r>
      <w:r w:rsidR="000E639A">
        <w:rPr>
          <w:rFonts w:asciiTheme="minorHAnsi" w:eastAsia="Times New Roman" w:hAnsiTheme="minorHAnsi" w:cs="Times New Roman"/>
        </w:rPr>
        <w:t>7</w:t>
      </w:r>
      <w:r>
        <w:rPr>
          <w:rFonts w:asciiTheme="minorHAnsi" w:eastAsia="Times New Roman" w:hAnsiTheme="minorHAnsi" w:cs="Times New Roman"/>
        </w:rPr>
        <w:t xml:space="preserve"> presents Amy</w:t>
      </w:r>
      <w:r w:rsidR="009D1E12">
        <w:rPr>
          <w:rFonts w:asciiTheme="minorHAnsi" w:eastAsia="Times New Roman" w:hAnsiTheme="minorHAnsi" w:cs="Times New Roman"/>
        </w:rPr>
        <w:t>’</w:t>
      </w:r>
      <w:r>
        <w:rPr>
          <w:rFonts w:asciiTheme="minorHAnsi" w:eastAsia="Times New Roman" w:hAnsiTheme="minorHAnsi" w:cs="Times New Roman"/>
        </w:rPr>
        <w:t>s quotes from her digital story.</w:t>
      </w:r>
    </w:p>
    <w:tbl>
      <w:tblPr>
        <w:tblStyle w:val="TableGrid"/>
        <w:tblW w:w="8755" w:type="dxa"/>
        <w:tblLayout w:type="fixed"/>
        <w:tblLook w:val="04A0" w:firstRow="1" w:lastRow="0" w:firstColumn="1" w:lastColumn="0" w:noHBand="0" w:noVBand="1"/>
      </w:tblPr>
      <w:tblGrid>
        <w:gridCol w:w="1442"/>
        <w:gridCol w:w="7313"/>
      </w:tblGrid>
      <w:tr w:rsidR="00522765" w14:paraId="3BFE170A" w14:textId="77777777" w:rsidTr="00522765">
        <w:tc>
          <w:tcPr>
            <w:tcW w:w="1442" w:type="dxa"/>
          </w:tcPr>
          <w:p w14:paraId="76373C2D"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5102"/>
                <w:tab w:val="left" w:pos="5669"/>
                <w:tab w:val="left" w:pos="6236"/>
                <w:tab w:val="left" w:pos="6803"/>
              </w:tabs>
              <w:adjustRightInd w:val="0"/>
              <w:ind w:right="3069"/>
              <w:rPr>
                <w:rFonts w:asciiTheme="minorHAnsi" w:eastAsia="Times New Roman" w:hAnsiTheme="minorHAnsi" w:cs="Times New Roman"/>
              </w:rPr>
            </w:pPr>
          </w:p>
        </w:tc>
        <w:tc>
          <w:tcPr>
            <w:tcW w:w="7313" w:type="dxa"/>
          </w:tcPr>
          <w:p w14:paraId="400C895A" w14:textId="6006F6FB"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Quotes from the video [researcher</w:t>
            </w:r>
            <w:r w:rsidR="009D1E12">
              <w:rPr>
                <w:rFonts w:asciiTheme="minorHAnsi" w:eastAsia="Times New Roman" w:hAnsiTheme="minorHAnsi" w:cs="Times New Roman"/>
              </w:rPr>
              <w:t>’</w:t>
            </w:r>
            <w:r>
              <w:rPr>
                <w:rFonts w:asciiTheme="minorHAnsi" w:eastAsia="Times New Roman" w:hAnsiTheme="minorHAnsi" w:cs="Times New Roman"/>
              </w:rPr>
              <w:t>s English translation]</w:t>
            </w:r>
          </w:p>
        </w:tc>
      </w:tr>
      <w:tr w:rsidR="00522765" w14:paraId="5FAF011C" w14:textId="77777777" w:rsidTr="00522765">
        <w:tc>
          <w:tcPr>
            <w:tcW w:w="1442" w:type="dxa"/>
          </w:tcPr>
          <w:p w14:paraId="1DC6B034"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Intro to the trip to Japan</w:t>
            </w:r>
          </w:p>
        </w:tc>
        <w:tc>
          <w:tcPr>
            <w:tcW w:w="7313" w:type="dxa"/>
          </w:tcPr>
          <w:p w14:paraId="6A627F00" w14:textId="77777777" w:rsidR="00522765" w:rsidRPr="00EE169C"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i/>
              </w:rPr>
              <w:t>Ichinen-han-mae watashi-wa yatto Oosaka-ni itte, mikkakan, hosuto famirii-to sumi-mashita</w:t>
            </w:r>
            <w:r w:rsidRPr="00EE169C">
              <w:rPr>
                <w:rFonts w:asciiTheme="minorHAnsi" w:eastAsia="Times New Roman" w:hAnsiTheme="minorHAnsi" w:cs="Times New Roman"/>
                <w:i/>
              </w:rPr>
              <w:t>a</w:t>
            </w:r>
            <w:r>
              <w:rPr>
                <w:rFonts w:asciiTheme="minorHAnsi" w:eastAsia="Times New Roman" w:hAnsiTheme="minorHAnsi" w:cs="Times New Roman"/>
              </w:rPr>
              <w:t xml:space="preserve">… </w:t>
            </w:r>
            <w:r w:rsidRPr="00EE169C">
              <w:rPr>
                <w:rFonts w:asciiTheme="minorHAnsi" w:eastAsia="Times New Roman" w:hAnsiTheme="minorHAnsi" w:cs="Times New Roman"/>
              </w:rPr>
              <w:t>[</w:t>
            </w:r>
            <w:r>
              <w:rPr>
                <w:rFonts w:asciiTheme="minorHAnsi" w:eastAsia="Times New Roman" w:hAnsiTheme="minorHAnsi" w:cs="Times New Roman"/>
              </w:rPr>
              <w:t>A year and half ago, I finally went to Osaka, and lived with a host family for three days]</w:t>
            </w:r>
          </w:p>
        </w:tc>
      </w:tr>
      <w:tr w:rsidR="00522765" w14:paraId="1F52FF5C" w14:textId="77777777" w:rsidTr="00522765">
        <w:tc>
          <w:tcPr>
            <w:tcW w:w="1442" w:type="dxa"/>
          </w:tcPr>
          <w:p w14:paraId="57CA6E68"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Becoming friends with Ryuto</w:t>
            </w:r>
          </w:p>
        </w:tc>
        <w:tc>
          <w:tcPr>
            <w:tcW w:w="7313" w:type="dxa"/>
          </w:tcPr>
          <w:p w14:paraId="0BFA6074" w14:textId="10B71B10"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sidRPr="00EE169C">
              <w:rPr>
                <w:rFonts w:asciiTheme="minorHAnsi" w:eastAsia="Times New Roman" w:hAnsiTheme="minorHAnsi" w:cs="Times New Roman"/>
              </w:rPr>
              <w:t xml:space="preserve">… </w:t>
            </w:r>
            <w:r>
              <w:rPr>
                <w:rFonts w:asciiTheme="minorHAnsi" w:eastAsia="Times New Roman" w:hAnsiTheme="minorHAnsi" w:cs="Times New Roman"/>
                <w:i/>
              </w:rPr>
              <w:t>Ryuto-to hajimete atta toki, Ryuto-wa totemo shizuka-de, amari hanashi-masen-deshita. Demo Ryuto-to hanaseba hanasu-hodo totemo genki-ni narimashita. … Sukoshi-zutsu watashi-tachi-wa tomodachi-ni narimashita</w:t>
            </w:r>
            <w:r w:rsidRPr="00EE169C">
              <w:rPr>
                <w:rFonts w:asciiTheme="minorHAnsi" w:eastAsia="Times New Roman" w:hAnsiTheme="minorHAnsi" w:cs="Times New Roman"/>
              </w:rPr>
              <w:t>…</w:t>
            </w:r>
            <w:r>
              <w:rPr>
                <w:rFonts w:asciiTheme="minorHAnsi" w:eastAsia="Times New Roman" w:hAnsiTheme="minorHAnsi" w:cs="Times New Roman"/>
              </w:rPr>
              <w:t xml:space="preserve"> [When (I) met Ryuto for the first time, Ryuto was very quiet, and didn</w:t>
            </w:r>
            <w:r w:rsidR="009D1E12">
              <w:rPr>
                <w:rFonts w:asciiTheme="minorHAnsi" w:eastAsia="Times New Roman" w:hAnsiTheme="minorHAnsi" w:cs="Times New Roman"/>
              </w:rPr>
              <w:t>’</w:t>
            </w:r>
            <w:r>
              <w:rPr>
                <w:rFonts w:asciiTheme="minorHAnsi" w:eastAsia="Times New Roman" w:hAnsiTheme="minorHAnsi" w:cs="Times New Roman"/>
              </w:rPr>
              <w:t>t speak much. But the more (I) talked to him, the more lively (Ryuto) became... Little by little, we became friends]</w:t>
            </w:r>
          </w:p>
        </w:tc>
      </w:tr>
      <w:tr w:rsidR="00522765" w14:paraId="48AA320C" w14:textId="77777777" w:rsidTr="00522765">
        <w:tc>
          <w:tcPr>
            <w:tcW w:w="1442" w:type="dxa"/>
          </w:tcPr>
          <w:p w14:paraId="4E1B2F42"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Last night in Japan</w:t>
            </w:r>
          </w:p>
        </w:tc>
        <w:tc>
          <w:tcPr>
            <w:tcW w:w="7313" w:type="dxa"/>
          </w:tcPr>
          <w:p w14:paraId="03F0D1B8" w14:textId="254D5DC8" w:rsidR="00522765" w:rsidRDefault="00522765" w:rsidP="001C7FC7">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 xml:space="preserve">… </w:t>
            </w:r>
            <w:r>
              <w:rPr>
                <w:rFonts w:asciiTheme="minorHAnsi" w:eastAsia="Times New Roman" w:hAnsiTheme="minorHAnsi" w:cs="Times New Roman"/>
                <w:i/>
              </w:rPr>
              <w:t xml:space="preserve">Otoosan-to okaasan-wa watashi-to hagu-shitari, Ryuto-e “Kotchi kite, Ryuto. Kaera-nakucha-yo” to itta kedo, Ryuto-wa watashi-no te-o motte, shizuka-ni naki-mashita. “Chau, Eimii-to kaeri-tai” to itte, watashi-to tsuyoku hagu-shimashita. </w:t>
            </w:r>
            <w:r>
              <w:rPr>
                <w:rFonts w:asciiTheme="minorHAnsi" w:eastAsia="Times New Roman" w:hAnsiTheme="minorHAnsi" w:cs="Times New Roman"/>
              </w:rPr>
              <w:t xml:space="preserve">[The father and the mother hugged me, and </w:t>
            </w:r>
            <w:r w:rsidR="001C7FC7">
              <w:rPr>
                <w:rFonts w:asciiTheme="minorHAnsi" w:eastAsia="Times New Roman" w:hAnsiTheme="minorHAnsi" w:cs="Times New Roman"/>
              </w:rPr>
              <w:t>said</w:t>
            </w:r>
            <w:r>
              <w:rPr>
                <w:rFonts w:asciiTheme="minorHAnsi" w:eastAsia="Times New Roman" w:hAnsiTheme="minorHAnsi" w:cs="Times New Roman"/>
              </w:rPr>
              <w:t xml:space="preserve"> to Ryuto</w:t>
            </w:r>
            <w:r w:rsidR="001C7FC7">
              <w:rPr>
                <w:rFonts w:asciiTheme="minorHAnsi" w:eastAsia="Times New Roman" w:hAnsiTheme="minorHAnsi" w:cs="Times New Roman"/>
              </w:rPr>
              <w:t>,</w:t>
            </w:r>
            <w:r>
              <w:rPr>
                <w:rFonts w:asciiTheme="minorHAnsi" w:eastAsia="Times New Roman" w:hAnsiTheme="minorHAnsi" w:cs="Times New Roman"/>
              </w:rPr>
              <w:t xml:space="preserve"> “Come here, Ryuto. We have to go back,” but Ryuto held my hand and sobbed quietly. “No, I want to go back with Amy,” he said and hugged me strongly]</w:t>
            </w:r>
          </w:p>
        </w:tc>
      </w:tr>
      <w:tr w:rsidR="00522765" w14:paraId="261CF8C2" w14:textId="77777777" w:rsidTr="00522765">
        <w:tc>
          <w:tcPr>
            <w:tcW w:w="1442" w:type="dxa"/>
          </w:tcPr>
          <w:p w14:paraId="444EC4A9"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Reflection</w:t>
            </w:r>
          </w:p>
        </w:tc>
        <w:tc>
          <w:tcPr>
            <w:tcW w:w="7313" w:type="dxa"/>
          </w:tcPr>
          <w:p w14:paraId="1CDB5A1E" w14:textId="23EE4EAC"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sidRPr="002B1DDA">
              <w:rPr>
                <w:rFonts w:asciiTheme="minorHAnsi" w:eastAsia="Times New Roman" w:hAnsiTheme="minorHAnsi" w:cs="Times New Roman"/>
                <w:i/>
              </w:rPr>
              <w:t>Watashi-to Ryuto-wa mikka-mae-ni aimashita-ga, watashi-no kokoro-de Ryuto-wa moo watashi-no hontoo-no otooto-ni nari-mashita. Soshite, Ryuto-no kokoro-no naka-de watashi-wa moo kare-no ane-ni narimasita</w:t>
            </w:r>
            <w:r>
              <w:rPr>
                <w:rFonts w:asciiTheme="minorHAnsi" w:eastAsia="Times New Roman" w:hAnsiTheme="minorHAnsi" w:cs="Times New Roman"/>
              </w:rPr>
              <w:t>… [I and Ryuto met three days before, but in my heart Ryuto has already become my real young brother. And in Ryuto</w:t>
            </w:r>
            <w:r w:rsidR="009D1E12">
              <w:rPr>
                <w:rFonts w:asciiTheme="minorHAnsi" w:eastAsia="Times New Roman" w:hAnsiTheme="minorHAnsi" w:cs="Times New Roman"/>
              </w:rPr>
              <w:t>’</w:t>
            </w:r>
            <w:r>
              <w:rPr>
                <w:rFonts w:asciiTheme="minorHAnsi" w:eastAsia="Times New Roman" w:hAnsiTheme="minorHAnsi" w:cs="Times New Roman"/>
              </w:rPr>
              <w:t>s heart I have become his old sister]</w:t>
            </w:r>
          </w:p>
        </w:tc>
      </w:tr>
    </w:tbl>
    <w:p w14:paraId="407FE55F" w14:textId="0D31A4A1" w:rsidR="00522765" w:rsidRPr="006561A4" w:rsidRDefault="007456B3" w:rsidP="007456B3">
      <w:pPr>
        <w:pStyle w:val="Caption"/>
        <w:rPr>
          <w:rFonts w:eastAsia="Times New Roman" w:cs="Times New Roman"/>
        </w:rPr>
      </w:pPr>
      <w:bookmarkStart w:id="228" w:name="_Toc293666040"/>
      <w:bookmarkStart w:id="229" w:name="_Toc311537626"/>
      <w:r>
        <w:t xml:space="preserve">Table </w:t>
      </w:r>
      <w:fldSimple w:instr=" SEQ Table \* ARABIC ">
        <w:r w:rsidR="00C23C13">
          <w:rPr>
            <w:noProof/>
          </w:rPr>
          <w:t>7</w:t>
        </w:r>
      </w:fldSimple>
      <w:r w:rsidR="00522765">
        <w:t>: Quotes from Amy</w:t>
      </w:r>
      <w:r w:rsidR="009D1E12">
        <w:t>’</w:t>
      </w:r>
      <w:r w:rsidR="00522765">
        <w:t xml:space="preserve">s </w:t>
      </w:r>
      <w:bookmarkEnd w:id="228"/>
      <w:r w:rsidR="00B26248">
        <w:t>Digital Story</w:t>
      </w:r>
      <w:bookmarkEnd w:id="229"/>
    </w:p>
    <w:p w14:paraId="058F3E83" w14:textId="77777777" w:rsidR="00522765" w:rsidRDefault="00522765"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firstLine="567"/>
        <w:rPr>
          <w:rFonts w:asciiTheme="minorHAnsi" w:eastAsia="Times New Roman" w:hAnsiTheme="minorHAnsi" w:cs="Times New Roman"/>
        </w:rPr>
      </w:pPr>
      <w:r w:rsidRPr="006561A4">
        <w:rPr>
          <w:rFonts w:asciiTheme="minorHAnsi" w:eastAsia="Times New Roman" w:hAnsiTheme="minorHAnsi" w:cs="Times New Roman"/>
        </w:rPr>
        <w:t xml:space="preserve"> </w:t>
      </w:r>
    </w:p>
    <w:p w14:paraId="0F7E4DAE" w14:textId="2522C6D6" w:rsidR="00664231" w:rsidRDefault="00522765"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cs="Times New Roman"/>
        </w:rPr>
      </w:pPr>
      <w:r>
        <w:rPr>
          <w:rFonts w:asciiTheme="minorHAnsi" w:eastAsia="Times New Roman" w:hAnsiTheme="minorHAnsi" w:cs="Times New Roman"/>
        </w:rPr>
        <w:t>She introduce</w:t>
      </w:r>
      <w:r w:rsidR="001F0891">
        <w:rPr>
          <w:rFonts w:asciiTheme="minorHAnsi" w:eastAsia="Times New Roman" w:hAnsiTheme="minorHAnsi" w:cs="Times New Roman"/>
        </w:rPr>
        <w:t>s</w:t>
      </w:r>
      <w:r>
        <w:rPr>
          <w:rFonts w:asciiTheme="minorHAnsi" w:eastAsia="Times New Roman" w:hAnsiTheme="minorHAnsi" w:cs="Times New Roman"/>
        </w:rPr>
        <w:t xml:space="preserve"> the trip as something done “finally,” expressing the long-awaited timing of the trip. She then </w:t>
      </w:r>
      <w:r w:rsidR="00664231">
        <w:rPr>
          <w:rFonts w:asciiTheme="minorHAnsi" w:eastAsia="Times New Roman" w:hAnsiTheme="minorHAnsi" w:cs="Times New Roman"/>
        </w:rPr>
        <w:t>talk</w:t>
      </w:r>
      <w:r w:rsidR="001F0891">
        <w:rPr>
          <w:rFonts w:asciiTheme="minorHAnsi" w:eastAsia="Times New Roman" w:hAnsiTheme="minorHAnsi" w:cs="Times New Roman"/>
        </w:rPr>
        <w:t>s</w:t>
      </w:r>
      <w:r w:rsidR="00664231">
        <w:rPr>
          <w:rFonts w:asciiTheme="minorHAnsi" w:eastAsia="Times New Roman" w:hAnsiTheme="minorHAnsi" w:cs="Times New Roman"/>
        </w:rPr>
        <w:t xml:space="preserve"> about</w:t>
      </w:r>
      <w:r>
        <w:rPr>
          <w:rFonts w:asciiTheme="minorHAnsi" w:eastAsia="Times New Roman" w:hAnsiTheme="minorHAnsi" w:cs="Times New Roman"/>
        </w:rPr>
        <w:t xml:space="preserve"> the host family, especially Ryuto, the youngest of the family. Describing Ryuto</w:t>
      </w:r>
      <w:r w:rsidR="009D1E12">
        <w:rPr>
          <w:rFonts w:asciiTheme="minorHAnsi" w:eastAsia="Times New Roman" w:hAnsiTheme="minorHAnsi" w:cs="Times New Roman"/>
        </w:rPr>
        <w:t>’</w:t>
      </w:r>
      <w:r>
        <w:rPr>
          <w:rFonts w:asciiTheme="minorHAnsi" w:eastAsia="Times New Roman" w:hAnsiTheme="minorHAnsi" w:cs="Times New Roman"/>
        </w:rPr>
        <w:t xml:space="preserve">s change from “very quiet” to “very lively,” he </w:t>
      </w:r>
      <w:r w:rsidR="001F0891">
        <w:rPr>
          <w:rFonts w:asciiTheme="minorHAnsi" w:eastAsia="Times New Roman" w:hAnsiTheme="minorHAnsi" w:cs="Times New Roman"/>
        </w:rPr>
        <w:t>i</w:t>
      </w:r>
      <w:r>
        <w:rPr>
          <w:rFonts w:asciiTheme="minorHAnsi" w:eastAsia="Times New Roman" w:hAnsiTheme="minorHAnsi" w:cs="Times New Roman"/>
        </w:rPr>
        <w:t>s portrayed as treating Amy initially as a stranger</w:t>
      </w:r>
      <w:r w:rsidR="00664231">
        <w:rPr>
          <w:rFonts w:asciiTheme="minorHAnsi" w:eastAsia="Times New Roman" w:hAnsiTheme="minorHAnsi" w:cs="Times New Roman"/>
        </w:rPr>
        <w:t xml:space="preserve"> who ha</w:t>
      </w:r>
      <w:r w:rsidR="001F0891">
        <w:rPr>
          <w:rFonts w:asciiTheme="minorHAnsi" w:eastAsia="Times New Roman" w:hAnsiTheme="minorHAnsi" w:cs="Times New Roman"/>
        </w:rPr>
        <w:t>s</w:t>
      </w:r>
      <w:r w:rsidR="00664231">
        <w:rPr>
          <w:rFonts w:asciiTheme="minorHAnsi" w:eastAsia="Times New Roman" w:hAnsiTheme="minorHAnsi" w:cs="Times New Roman"/>
        </w:rPr>
        <w:t xml:space="preserve"> no place in Ryuto</w:t>
      </w:r>
      <w:r w:rsidR="009D1E12">
        <w:rPr>
          <w:rFonts w:asciiTheme="minorHAnsi" w:eastAsia="Times New Roman" w:hAnsiTheme="minorHAnsi" w:cs="Times New Roman"/>
        </w:rPr>
        <w:t>’</w:t>
      </w:r>
      <w:r w:rsidR="00664231">
        <w:rPr>
          <w:rFonts w:asciiTheme="minorHAnsi" w:eastAsia="Times New Roman" w:hAnsiTheme="minorHAnsi" w:cs="Times New Roman"/>
        </w:rPr>
        <w:t>s life</w:t>
      </w:r>
      <w:r>
        <w:rPr>
          <w:rFonts w:asciiTheme="minorHAnsi" w:eastAsia="Times New Roman" w:hAnsiTheme="minorHAnsi" w:cs="Times New Roman"/>
        </w:rPr>
        <w:t>, but slowly and steadily as a friend</w:t>
      </w:r>
      <w:r w:rsidR="00664231">
        <w:rPr>
          <w:rFonts w:asciiTheme="minorHAnsi" w:eastAsia="Times New Roman" w:hAnsiTheme="minorHAnsi" w:cs="Times New Roman"/>
        </w:rPr>
        <w:t xml:space="preserve"> who </w:t>
      </w:r>
      <w:r w:rsidR="001F0891">
        <w:rPr>
          <w:rFonts w:asciiTheme="minorHAnsi" w:eastAsia="Times New Roman" w:hAnsiTheme="minorHAnsi" w:cs="Times New Roman"/>
        </w:rPr>
        <w:t>i</w:t>
      </w:r>
      <w:r w:rsidR="00664231">
        <w:rPr>
          <w:rFonts w:asciiTheme="minorHAnsi" w:eastAsia="Times New Roman" w:hAnsiTheme="minorHAnsi" w:cs="Times New Roman"/>
        </w:rPr>
        <w:t>s accepted by Ryuto</w:t>
      </w:r>
      <w:r>
        <w:rPr>
          <w:rFonts w:asciiTheme="minorHAnsi" w:eastAsia="Times New Roman" w:hAnsiTheme="minorHAnsi" w:cs="Times New Roman"/>
        </w:rPr>
        <w:t xml:space="preserve">. </w:t>
      </w:r>
    </w:p>
    <w:p w14:paraId="26304228" w14:textId="4232D769" w:rsidR="0038783E" w:rsidRDefault="00664231" w:rsidP="0066423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2"/>
        <w:rPr>
          <w:rFonts w:asciiTheme="minorHAnsi" w:eastAsia="Times New Roman" w:hAnsiTheme="minorHAnsi" w:cs="Times New Roman"/>
        </w:rPr>
      </w:pPr>
      <w:r>
        <w:rPr>
          <w:rFonts w:asciiTheme="minorHAnsi" w:eastAsia="Times New Roman" w:hAnsiTheme="minorHAnsi" w:cs="Times New Roman"/>
        </w:rPr>
        <w:t xml:space="preserve">This was followed by her </w:t>
      </w:r>
      <w:r w:rsidR="00522765">
        <w:rPr>
          <w:rFonts w:asciiTheme="minorHAnsi" w:eastAsia="Times New Roman" w:hAnsiTheme="minorHAnsi" w:cs="Times New Roman"/>
        </w:rPr>
        <w:t>expressive portray</w:t>
      </w:r>
      <w:r>
        <w:rPr>
          <w:rFonts w:asciiTheme="minorHAnsi" w:eastAsia="Times New Roman" w:hAnsiTheme="minorHAnsi" w:cs="Times New Roman"/>
        </w:rPr>
        <w:t>al of</w:t>
      </w:r>
      <w:r w:rsidR="00522765">
        <w:rPr>
          <w:rFonts w:asciiTheme="minorHAnsi" w:eastAsia="Times New Roman" w:hAnsiTheme="minorHAnsi" w:cs="Times New Roman"/>
        </w:rPr>
        <w:t xml:space="preserve"> the climatic event of the last night in Japan with kinetic descriptions and direct quotes. The host parents </w:t>
      </w:r>
      <w:r>
        <w:rPr>
          <w:rFonts w:asciiTheme="minorHAnsi" w:eastAsia="Times New Roman" w:hAnsiTheme="minorHAnsi" w:cs="Times New Roman"/>
        </w:rPr>
        <w:t xml:space="preserve">came to meet Amy and </w:t>
      </w:r>
      <w:r w:rsidR="00522765">
        <w:rPr>
          <w:rFonts w:asciiTheme="minorHAnsi" w:eastAsia="Times New Roman" w:hAnsiTheme="minorHAnsi" w:cs="Times New Roman"/>
        </w:rPr>
        <w:t xml:space="preserve">hugged </w:t>
      </w:r>
      <w:r>
        <w:rPr>
          <w:rFonts w:asciiTheme="minorHAnsi" w:eastAsia="Times New Roman" w:hAnsiTheme="minorHAnsi" w:cs="Times New Roman"/>
        </w:rPr>
        <w:t>her</w:t>
      </w:r>
      <w:r w:rsidR="00522765">
        <w:rPr>
          <w:rFonts w:asciiTheme="minorHAnsi" w:eastAsia="Times New Roman" w:hAnsiTheme="minorHAnsi" w:cs="Times New Roman"/>
        </w:rPr>
        <w:t xml:space="preserve">, </w:t>
      </w:r>
      <w:r>
        <w:rPr>
          <w:rFonts w:asciiTheme="minorHAnsi" w:eastAsia="Times New Roman" w:hAnsiTheme="minorHAnsi" w:cs="Times New Roman"/>
        </w:rPr>
        <w:t xml:space="preserve">suggesting an intimate relationship whose proximic expression might be considered culturally inappropriate in Japan. Amy explained that this family was “welcoming” in the interview, contrary to how she had been taught in her high school classes </w:t>
      </w:r>
      <w:r w:rsidR="001C7FC7">
        <w:rPr>
          <w:rFonts w:asciiTheme="minorHAnsi" w:eastAsia="Times New Roman" w:hAnsiTheme="minorHAnsi" w:cs="Times New Roman"/>
        </w:rPr>
        <w:t>and</w:t>
      </w:r>
      <w:r>
        <w:rPr>
          <w:rFonts w:asciiTheme="minorHAnsi" w:eastAsia="Times New Roman" w:hAnsiTheme="minorHAnsi" w:cs="Times New Roman"/>
        </w:rPr>
        <w:t xml:space="preserve"> textbooks. </w:t>
      </w:r>
    </w:p>
    <w:p w14:paraId="0CAA0708" w14:textId="279A02D2" w:rsidR="0038783E" w:rsidRDefault="00664231" w:rsidP="0066423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2"/>
        <w:rPr>
          <w:rFonts w:asciiTheme="minorHAnsi" w:eastAsia="Times New Roman" w:hAnsiTheme="minorHAnsi" w:cs="Times New Roman"/>
        </w:rPr>
      </w:pPr>
      <w:r>
        <w:rPr>
          <w:rFonts w:asciiTheme="minorHAnsi" w:eastAsia="Times New Roman" w:hAnsiTheme="minorHAnsi" w:cs="Times New Roman"/>
        </w:rPr>
        <w:t>The</w:t>
      </w:r>
      <w:r w:rsidR="0038783E">
        <w:rPr>
          <w:rFonts w:asciiTheme="minorHAnsi" w:eastAsia="Times New Roman" w:hAnsiTheme="minorHAnsi" w:cs="Times New Roman"/>
        </w:rPr>
        <w:t>n, the</w:t>
      </w:r>
      <w:r>
        <w:rPr>
          <w:rFonts w:asciiTheme="minorHAnsi" w:eastAsia="Times New Roman" w:hAnsiTheme="minorHAnsi" w:cs="Times New Roman"/>
        </w:rPr>
        <w:t xml:space="preserve"> parents</w:t>
      </w:r>
      <w:r w:rsidR="00522765">
        <w:rPr>
          <w:rFonts w:asciiTheme="minorHAnsi" w:eastAsia="Times New Roman" w:hAnsiTheme="minorHAnsi" w:cs="Times New Roman"/>
        </w:rPr>
        <w:t xml:space="preserve"> told Ryuto that they had to get going. Their speech to Ryuto, in direct quote in </w:t>
      </w:r>
      <w:r>
        <w:rPr>
          <w:rFonts w:asciiTheme="minorHAnsi" w:eastAsia="Times New Roman" w:hAnsiTheme="minorHAnsi" w:cs="Times New Roman"/>
        </w:rPr>
        <w:t xml:space="preserve">a </w:t>
      </w:r>
      <w:r w:rsidR="00522765">
        <w:rPr>
          <w:rFonts w:asciiTheme="minorHAnsi" w:eastAsia="Times New Roman" w:hAnsiTheme="minorHAnsi" w:cs="Times New Roman"/>
        </w:rPr>
        <w:t>casual speech</w:t>
      </w:r>
      <w:r>
        <w:rPr>
          <w:rFonts w:asciiTheme="minorHAnsi" w:eastAsia="Times New Roman" w:hAnsiTheme="minorHAnsi" w:cs="Times New Roman"/>
        </w:rPr>
        <w:t xml:space="preserve"> style</w:t>
      </w:r>
      <w:r w:rsidR="00522765">
        <w:rPr>
          <w:rFonts w:asciiTheme="minorHAnsi" w:eastAsia="Times New Roman" w:hAnsiTheme="minorHAnsi" w:cs="Times New Roman"/>
        </w:rPr>
        <w:t xml:space="preserve">, portrayed the loving intimacy to their youngest son. In response, she </w:t>
      </w:r>
      <w:r w:rsidR="0038783E">
        <w:rPr>
          <w:rFonts w:asciiTheme="minorHAnsi" w:eastAsia="Times New Roman" w:hAnsiTheme="minorHAnsi" w:cs="Times New Roman"/>
        </w:rPr>
        <w:t>described</w:t>
      </w:r>
      <w:r w:rsidR="00522765">
        <w:rPr>
          <w:rFonts w:asciiTheme="minorHAnsi" w:eastAsia="Times New Roman" w:hAnsiTheme="minorHAnsi" w:cs="Times New Roman"/>
        </w:rPr>
        <w:t xml:space="preserve"> Ryuto holding Amy</w:t>
      </w:r>
      <w:r w:rsidR="009D1E12">
        <w:rPr>
          <w:rFonts w:asciiTheme="minorHAnsi" w:eastAsia="Times New Roman" w:hAnsiTheme="minorHAnsi" w:cs="Times New Roman"/>
        </w:rPr>
        <w:t>’</w:t>
      </w:r>
      <w:r w:rsidR="00522765">
        <w:rPr>
          <w:rFonts w:asciiTheme="minorHAnsi" w:eastAsia="Times New Roman" w:hAnsiTheme="minorHAnsi" w:cs="Times New Roman"/>
        </w:rPr>
        <w:t>s hand and sobbing quietly, expressing Ryuto</w:t>
      </w:r>
      <w:r w:rsidR="009D1E12">
        <w:rPr>
          <w:rFonts w:asciiTheme="minorHAnsi" w:eastAsia="Times New Roman" w:hAnsiTheme="minorHAnsi" w:cs="Times New Roman"/>
        </w:rPr>
        <w:t>’</w:t>
      </w:r>
      <w:r w:rsidR="00522765">
        <w:rPr>
          <w:rFonts w:asciiTheme="minorHAnsi" w:eastAsia="Times New Roman" w:hAnsiTheme="minorHAnsi" w:cs="Times New Roman"/>
        </w:rPr>
        <w:t xml:space="preserve">s emotion. </w:t>
      </w:r>
      <w:r>
        <w:rPr>
          <w:rFonts w:asciiTheme="minorHAnsi" w:eastAsia="Times New Roman" w:hAnsiTheme="minorHAnsi" w:cs="Times New Roman"/>
        </w:rPr>
        <w:t xml:space="preserve">Here Ryuto </w:t>
      </w:r>
      <w:r w:rsidR="0038783E">
        <w:rPr>
          <w:rFonts w:asciiTheme="minorHAnsi" w:eastAsia="Times New Roman" w:hAnsiTheme="minorHAnsi" w:cs="Times New Roman"/>
        </w:rPr>
        <w:t>wa</w:t>
      </w:r>
      <w:r>
        <w:rPr>
          <w:rFonts w:asciiTheme="minorHAnsi" w:eastAsia="Times New Roman" w:hAnsiTheme="minorHAnsi" w:cs="Times New Roman"/>
        </w:rPr>
        <w:t xml:space="preserve">s given a position of agency. He was the one who held </w:t>
      </w:r>
      <w:r w:rsidR="001C7FC7">
        <w:rPr>
          <w:rFonts w:asciiTheme="minorHAnsi" w:eastAsia="Times New Roman" w:hAnsiTheme="minorHAnsi" w:cs="Times New Roman"/>
        </w:rPr>
        <w:t xml:space="preserve">a </w:t>
      </w:r>
      <w:r>
        <w:rPr>
          <w:rFonts w:asciiTheme="minorHAnsi" w:eastAsia="Times New Roman" w:hAnsiTheme="minorHAnsi" w:cs="Times New Roman"/>
        </w:rPr>
        <w:t>hand and sobbed, impacting Amy</w:t>
      </w:r>
      <w:r w:rsidR="009D1E12">
        <w:rPr>
          <w:rFonts w:asciiTheme="minorHAnsi" w:eastAsia="Times New Roman" w:hAnsiTheme="minorHAnsi" w:cs="Times New Roman"/>
        </w:rPr>
        <w:t>’</w:t>
      </w:r>
      <w:r>
        <w:rPr>
          <w:rFonts w:asciiTheme="minorHAnsi" w:eastAsia="Times New Roman" w:hAnsiTheme="minorHAnsi" w:cs="Times New Roman"/>
        </w:rPr>
        <w:t>s and his parents</w:t>
      </w:r>
      <w:r w:rsidR="009D1E12">
        <w:rPr>
          <w:rFonts w:asciiTheme="minorHAnsi" w:eastAsia="Times New Roman" w:hAnsiTheme="minorHAnsi" w:cs="Times New Roman"/>
        </w:rPr>
        <w:t>’</w:t>
      </w:r>
      <w:r>
        <w:rPr>
          <w:rFonts w:asciiTheme="minorHAnsi" w:eastAsia="Times New Roman" w:hAnsiTheme="minorHAnsi" w:cs="Times New Roman"/>
        </w:rPr>
        <w:t xml:space="preserve"> feelings. </w:t>
      </w:r>
      <w:r w:rsidR="0038783E">
        <w:rPr>
          <w:rFonts w:asciiTheme="minorHAnsi" w:eastAsia="Times New Roman" w:hAnsiTheme="minorHAnsi" w:cs="Times New Roman"/>
        </w:rPr>
        <w:t xml:space="preserve">Amy was welcomed into an intimate relationship, accepted by Ryuto as his favorite person that he held </w:t>
      </w:r>
      <w:r w:rsidR="001C7FC7">
        <w:rPr>
          <w:rFonts w:asciiTheme="minorHAnsi" w:eastAsia="Times New Roman" w:hAnsiTheme="minorHAnsi" w:cs="Times New Roman"/>
        </w:rPr>
        <w:t xml:space="preserve">a </w:t>
      </w:r>
      <w:r w:rsidR="0038783E">
        <w:rPr>
          <w:rFonts w:asciiTheme="minorHAnsi" w:eastAsia="Times New Roman" w:hAnsiTheme="minorHAnsi" w:cs="Times New Roman"/>
        </w:rPr>
        <w:t xml:space="preserve">hand of. </w:t>
      </w:r>
      <w:r w:rsidR="00522765">
        <w:rPr>
          <w:rFonts w:asciiTheme="minorHAnsi" w:eastAsia="Times New Roman" w:hAnsiTheme="minorHAnsi" w:cs="Times New Roman"/>
        </w:rPr>
        <w:t>Ryuto</w:t>
      </w:r>
      <w:r w:rsidR="009D1E12">
        <w:rPr>
          <w:rFonts w:asciiTheme="minorHAnsi" w:eastAsia="Times New Roman" w:hAnsiTheme="minorHAnsi" w:cs="Times New Roman"/>
        </w:rPr>
        <w:t>’</w:t>
      </w:r>
      <w:r w:rsidR="00522765">
        <w:rPr>
          <w:rFonts w:asciiTheme="minorHAnsi" w:eastAsia="Times New Roman" w:hAnsiTheme="minorHAnsi" w:cs="Times New Roman"/>
        </w:rPr>
        <w:t>s speech in direct quote</w:t>
      </w:r>
      <w:r w:rsidR="001F0891">
        <w:rPr>
          <w:rFonts w:asciiTheme="minorHAnsi" w:eastAsia="Times New Roman" w:hAnsiTheme="minorHAnsi" w:cs="Times New Roman"/>
        </w:rPr>
        <w:t>,</w:t>
      </w:r>
      <w:r w:rsidR="00522765">
        <w:rPr>
          <w:rFonts w:asciiTheme="minorHAnsi" w:eastAsia="Times New Roman" w:hAnsiTheme="minorHAnsi" w:cs="Times New Roman"/>
        </w:rPr>
        <w:t xml:space="preserve"> “</w:t>
      </w:r>
      <w:r w:rsidR="00522765" w:rsidRPr="008D4606">
        <w:rPr>
          <w:rFonts w:asciiTheme="minorHAnsi" w:eastAsia="Times New Roman" w:hAnsiTheme="minorHAnsi" w:cs="Times New Roman"/>
          <w:i/>
        </w:rPr>
        <w:t>Chau</w:t>
      </w:r>
      <w:r w:rsidR="00522765">
        <w:rPr>
          <w:rFonts w:asciiTheme="minorHAnsi" w:eastAsia="Times New Roman" w:hAnsiTheme="minorHAnsi" w:cs="Times New Roman"/>
        </w:rPr>
        <w:t xml:space="preserve"> [no]</w:t>
      </w:r>
      <w:r w:rsidR="001F0891">
        <w:rPr>
          <w:rFonts w:asciiTheme="minorHAnsi" w:eastAsia="Times New Roman" w:hAnsiTheme="minorHAnsi" w:cs="Times New Roman"/>
        </w:rPr>
        <w:t>,</w:t>
      </w:r>
      <w:r w:rsidR="00522765">
        <w:rPr>
          <w:rFonts w:asciiTheme="minorHAnsi" w:eastAsia="Times New Roman" w:hAnsiTheme="minorHAnsi" w:cs="Times New Roman"/>
        </w:rPr>
        <w:t xml:space="preserve">” was in Kansai regional dialect, which represented the scene vividly and added the authenticity to </w:t>
      </w:r>
      <w:r w:rsidR="0038783E">
        <w:rPr>
          <w:rFonts w:asciiTheme="minorHAnsi" w:eastAsia="Times New Roman" w:hAnsiTheme="minorHAnsi" w:cs="Times New Roman"/>
        </w:rPr>
        <w:t>his</w:t>
      </w:r>
      <w:r w:rsidR="00522765">
        <w:rPr>
          <w:rFonts w:asciiTheme="minorHAnsi" w:eastAsia="Times New Roman" w:hAnsiTheme="minorHAnsi" w:cs="Times New Roman"/>
        </w:rPr>
        <w:t xml:space="preserve"> speech. Reflecting on this </w:t>
      </w:r>
      <w:r w:rsidR="0038783E">
        <w:rPr>
          <w:rFonts w:asciiTheme="minorHAnsi" w:eastAsia="Times New Roman" w:hAnsiTheme="minorHAnsi" w:cs="Times New Roman"/>
        </w:rPr>
        <w:t>relationship</w:t>
      </w:r>
      <w:r w:rsidR="00522765">
        <w:rPr>
          <w:rFonts w:asciiTheme="minorHAnsi" w:eastAsia="Times New Roman" w:hAnsiTheme="minorHAnsi" w:cs="Times New Roman"/>
        </w:rPr>
        <w:t xml:space="preserve"> </w:t>
      </w:r>
      <w:r w:rsidR="0038783E">
        <w:rPr>
          <w:rFonts w:asciiTheme="minorHAnsi" w:eastAsia="Times New Roman" w:hAnsiTheme="minorHAnsi" w:cs="Times New Roman"/>
        </w:rPr>
        <w:t>of</w:t>
      </w:r>
      <w:r w:rsidR="00522765">
        <w:rPr>
          <w:rFonts w:asciiTheme="minorHAnsi" w:eastAsia="Times New Roman" w:hAnsiTheme="minorHAnsi" w:cs="Times New Roman"/>
        </w:rPr>
        <w:t xml:space="preserve"> a sister and a brother, she used “</w:t>
      </w:r>
      <w:r w:rsidR="00522765" w:rsidRPr="008D4606">
        <w:rPr>
          <w:rFonts w:asciiTheme="minorHAnsi" w:eastAsia="Times New Roman" w:hAnsiTheme="minorHAnsi" w:cs="Times New Roman"/>
          <w:i/>
        </w:rPr>
        <w:t>moo</w:t>
      </w:r>
      <w:r w:rsidR="00522765">
        <w:rPr>
          <w:rFonts w:asciiTheme="minorHAnsi" w:eastAsia="Times New Roman" w:hAnsiTheme="minorHAnsi" w:cs="Times New Roman"/>
        </w:rPr>
        <w:t xml:space="preserve"> [already]” twice, expressing how quick</w:t>
      </w:r>
      <w:r w:rsidR="002A2FD5">
        <w:rPr>
          <w:rFonts w:asciiTheme="minorHAnsi" w:eastAsia="Times New Roman" w:hAnsiTheme="minorHAnsi" w:cs="Times New Roman"/>
        </w:rPr>
        <w:t>ly</w:t>
      </w:r>
      <w:r w:rsidR="00522765">
        <w:rPr>
          <w:rFonts w:asciiTheme="minorHAnsi" w:eastAsia="Times New Roman" w:hAnsiTheme="minorHAnsi" w:cs="Times New Roman"/>
        </w:rPr>
        <w:t xml:space="preserve"> this relationship evolved. </w:t>
      </w:r>
    </w:p>
    <w:p w14:paraId="635DE8A0" w14:textId="4A7C90CB" w:rsidR="00522765" w:rsidRDefault="00522765" w:rsidP="00664231">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2"/>
        <w:rPr>
          <w:rFonts w:asciiTheme="minorHAnsi" w:eastAsia="Times New Roman" w:hAnsiTheme="minorHAnsi" w:cs="Times New Roman"/>
        </w:rPr>
      </w:pPr>
      <w:r>
        <w:rPr>
          <w:rFonts w:asciiTheme="minorHAnsi" w:eastAsia="Times New Roman" w:hAnsiTheme="minorHAnsi" w:cs="Times New Roman"/>
        </w:rPr>
        <w:t xml:space="preserve">It was this </w:t>
      </w:r>
      <w:r w:rsidR="0038783E">
        <w:rPr>
          <w:rFonts w:asciiTheme="minorHAnsi" w:eastAsia="Times New Roman" w:hAnsiTheme="minorHAnsi" w:cs="Times New Roman"/>
        </w:rPr>
        <w:t xml:space="preserve">open and </w:t>
      </w:r>
      <w:r>
        <w:rPr>
          <w:rFonts w:asciiTheme="minorHAnsi" w:eastAsia="Times New Roman" w:hAnsiTheme="minorHAnsi" w:cs="Times New Roman"/>
        </w:rPr>
        <w:t xml:space="preserve">intimate </w:t>
      </w:r>
      <w:r w:rsidR="0038783E">
        <w:rPr>
          <w:rFonts w:asciiTheme="minorHAnsi" w:eastAsia="Times New Roman" w:hAnsiTheme="minorHAnsi" w:cs="Times New Roman"/>
        </w:rPr>
        <w:t xml:space="preserve">relationship that her </w:t>
      </w:r>
      <w:r>
        <w:rPr>
          <w:rFonts w:asciiTheme="minorHAnsi" w:eastAsia="Times New Roman" w:hAnsiTheme="minorHAnsi" w:cs="Times New Roman"/>
        </w:rPr>
        <w:t xml:space="preserve">host family </w:t>
      </w:r>
      <w:r w:rsidR="0038783E">
        <w:rPr>
          <w:rFonts w:asciiTheme="minorHAnsi" w:eastAsia="Times New Roman" w:hAnsiTheme="minorHAnsi" w:cs="Times New Roman"/>
        </w:rPr>
        <w:t>invited Amy into</w:t>
      </w:r>
      <w:r w:rsidR="001F0891">
        <w:rPr>
          <w:rFonts w:asciiTheme="minorHAnsi" w:eastAsia="Times New Roman" w:hAnsiTheme="minorHAnsi" w:cs="Times New Roman"/>
        </w:rPr>
        <w:t xml:space="preserve"> (</w:t>
      </w:r>
      <w:r w:rsidR="001C7FC7">
        <w:rPr>
          <w:rFonts w:asciiTheme="minorHAnsi" w:eastAsia="Times New Roman" w:hAnsiTheme="minorHAnsi" w:cs="Times New Roman"/>
        </w:rPr>
        <w:t xml:space="preserve">much more </w:t>
      </w:r>
      <w:r>
        <w:rPr>
          <w:rFonts w:asciiTheme="minorHAnsi" w:eastAsia="Times New Roman" w:hAnsiTheme="minorHAnsi" w:cs="Times New Roman"/>
        </w:rPr>
        <w:t xml:space="preserve">quickly </w:t>
      </w:r>
      <w:r w:rsidR="001C7FC7">
        <w:rPr>
          <w:rFonts w:asciiTheme="minorHAnsi" w:eastAsia="Times New Roman" w:hAnsiTheme="minorHAnsi" w:cs="Times New Roman"/>
        </w:rPr>
        <w:t>than she had imagined</w:t>
      </w:r>
      <w:r w:rsidR="001F0891">
        <w:rPr>
          <w:rFonts w:asciiTheme="minorHAnsi" w:eastAsia="Times New Roman" w:hAnsiTheme="minorHAnsi" w:cs="Times New Roman"/>
        </w:rPr>
        <w:t>)</w:t>
      </w:r>
      <w:r w:rsidR="0038783E">
        <w:rPr>
          <w:rFonts w:asciiTheme="minorHAnsi" w:eastAsia="Times New Roman" w:hAnsiTheme="minorHAnsi" w:cs="Times New Roman"/>
        </w:rPr>
        <w:t xml:space="preserve">, </w:t>
      </w:r>
      <w:r w:rsidR="001F0891">
        <w:rPr>
          <w:rFonts w:asciiTheme="minorHAnsi" w:eastAsia="Times New Roman" w:hAnsiTheme="minorHAnsi" w:cs="Times New Roman"/>
        </w:rPr>
        <w:t>which</w:t>
      </w:r>
      <w:r w:rsidR="0038783E">
        <w:rPr>
          <w:rFonts w:asciiTheme="minorHAnsi" w:eastAsia="Times New Roman" w:hAnsiTheme="minorHAnsi" w:cs="Times New Roman"/>
        </w:rPr>
        <w:t xml:space="preserve"> changed her relationship </w:t>
      </w:r>
      <w:r w:rsidR="001F0891">
        <w:rPr>
          <w:rFonts w:asciiTheme="minorHAnsi" w:eastAsia="Times New Roman" w:hAnsiTheme="minorHAnsi" w:cs="Times New Roman"/>
        </w:rPr>
        <w:t>to</w:t>
      </w:r>
      <w:r w:rsidR="0038783E">
        <w:rPr>
          <w:rFonts w:asciiTheme="minorHAnsi" w:eastAsia="Times New Roman" w:hAnsiTheme="minorHAnsi" w:cs="Times New Roman"/>
        </w:rPr>
        <w:t xml:space="preserve"> Japan from knowing the facts in </w:t>
      </w:r>
      <w:r w:rsidR="001F0891">
        <w:rPr>
          <w:rFonts w:asciiTheme="minorHAnsi" w:eastAsia="Times New Roman" w:hAnsiTheme="minorHAnsi" w:cs="Times New Roman"/>
        </w:rPr>
        <w:t>her</w:t>
      </w:r>
      <w:r w:rsidR="0038783E">
        <w:rPr>
          <w:rFonts w:asciiTheme="minorHAnsi" w:eastAsia="Times New Roman" w:hAnsiTheme="minorHAnsi" w:cs="Times New Roman"/>
        </w:rPr>
        <w:t xml:space="preserve"> brain</w:t>
      </w:r>
      <w:r>
        <w:rPr>
          <w:rFonts w:asciiTheme="minorHAnsi" w:eastAsia="Times New Roman" w:hAnsiTheme="minorHAnsi" w:cs="Times New Roman"/>
        </w:rPr>
        <w:t xml:space="preserve"> to </w:t>
      </w:r>
      <w:r w:rsidR="0038783E">
        <w:rPr>
          <w:rFonts w:asciiTheme="minorHAnsi" w:eastAsia="Times New Roman" w:hAnsiTheme="minorHAnsi" w:cs="Times New Roman"/>
        </w:rPr>
        <w:t xml:space="preserve">knowing </w:t>
      </w:r>
      <w:r w:rsidR="001F0891">
        <w:rPr>
          <w:rFonts w:asciiTheme="minorHAnsi" w:eastAsia="Times New Roman" w:hAnsiTheme="minorHAnsi" w:cs="Times New Roman"/>
        </w:rPr>
        <w:t>its</w:t>
      </w:r>
      <w:r w:rsidR="0038783E">
        <w:rPr>
          <w:rFonts w:asciiTheme="minorHAnsi" w:eastAsia="Times New Roman" w:hAnsiTheme="minorHAnsi" w:cs="Times New Roman"/>
        </w:rPr>
        <w:t xml:space="preserve"> people in action. She explained in </w:t>
      </w:r>
      <w:r w:rsidR="001F0891">
        <w:rPr>
          <w:rFonts w:asciiTheme="minorHAnsi" w:eastAsia="Times New Roman" w:hAnsiTheme="minorHAnsi" w:cs="Times New Roman"/>
        </w:rPr>
        <w:t>her</w:t>
      </w:r>
      <w:r w:rsidR="0038783E">
        <w:rPr>
          <w:rFonts w:asciiTheme="minorHAnsi" w:eastAsia="Times New Roman" w:hAnsiTheme="minorHAnsi" w:cs="Times New Roman"/>
        </w:rPr>
        <w:t xml:space="preserve"> interview that her family in Florida started opening their homes to short-term visitors from Japan after this trip, creating many bonding relationships.</w:t>
      </w:r>
    </w:p>
    <w:p w14:paraId="24B23571" w14:textId="1420E736" w:rsidR="00522765" w:rsidRDefault="0038783E" w:rsidP="00522765">
      <w:pPr>
        <w:pStyle w:val="Heading3"/>
      </w:pPr>
      <w:bookmarkStart w:id="230" w:name="_Toc293665998"/>
      <w:bookmarkStart w:id="231" w:name="_Toc293666714"/>
      <w:bookmarkStart w:id="232" w:name="_Toc311537596"/>
      <w:r>
        <w:t>From Incomprehensible to Appreciation</w:t>
      </w:r>
      <w:bookmarkEnd w:id="230"/>
      <w:bookmarkEnd w:id="231"/>
      <w:bookmarkEnd w:id="232"/>
    </w:p>
    <w:p w14:paraId="63B8F86E" w14:textId="1C5899A9" w:rsidR="00522765" w:rsidRDefault="00522765" w:rsidP="00522765">
      <w:pPr>
        <w:pStyle w:val="NormalIndent"/>
        <w:spacing w:line="480" w:lineRule="auto"/>
        <w:ind w:left="0" w:firstLine="720"/>
      </w:pPr>
      <w:r>
        <w:t>Ming t</w:t>
      </w:r>
      <w:r w:rsidR="001F0891">
        <w:t>ells</w:t>
      </w:r>
      <w:r>
        <w:t xml:space="preserve"> her story </w:t>
      </w:r>
      <w:r w:rsidR="0038783E">
        <w:t>about her parents</w:t>
      </w:r>
      <w:r w:rsidR="009D1E12">
        <w:t>’</w:t>
      </w:r>
      <w:r w:rsidR="0038783E">
        <w:t xml:space="preserve"> love for her, using</w:t>
      </w:r>
      <w:r>
        <w:t xml:space="preserve"> four directly quoted speeches. </w:t>
      </w:r>
      <w:r w:rsidR="0038783E">
        <w:t>Focusing on these quotes</w:t>
      </w:r>
      <w:r w:rsidR="00D5030A">
        <w:t xml:space="preserve"> helped uncover </w:t>
      </w:r>
      <w:r w:rsidR="001C7FC7">
        <w:t xml:space="preserve">the </w:t>
      </w:r>
      <w:r w:rsidR="00D5030A">
        <w:t>different meanings that Ming attache</w:t>
      </w:r>
      <w:r w:rsidR="009B5E56">
        <w:t>s</w:t>
      </w:r>
      <w:r w:rsidR="00D5030A">
        <w:t xml:space="preserve"> to each, and the different parent-child relationships that she had gone through.</w:t>
      </w:r>
      <w:r>
        <w:t xml:space="preserve"> </w:t>
      </w:r>
      <w:r w:rsidR="009B5E56">
        <w:t>The</w:t>
      </w:r>
      <w:r>
        <w:t xml:space="preserve"> position that </w:t>
      </w:r>
      <w:r w:rsidR="00D5030A">
        <w:t xml:space="preserve">Ming </w:t>
      </w:r>
      <w:r w:rsidR="006504CC">
        <w:t>describe</w:t>
      </w:r>
      <w:r w:rsidR="009B5E56">
        <w:t>s</w:t>
      </w:r>
      <w:r w:rsidR="00D5030A">
        <w:t xml:space="preserve"> </w:t>
      </w:r>
      <w:r>
        <w:t xml:space="preserve">her parents speaking from </w:t>
      </w:r>
      <w:r w:rsidR="006504CC">
        <w:t xml:space="preserve">changes </w:t>
      </w:r>
      <w:r w:rsidR="009B5E56">
        <w:t>over</w:t>
      </w:r>
      <w:r w:rsidR="006504CC">
        <w:t xml:space="preserve"> the course of the story</w:t>
      </w:r>
      <w:r>
        <w:t xml:space="preserve">. </w:t>
      </w:r>
      <w:r w:rsidR="00D727CA">
        <w:t>Table</w:t>
      </w:r>
      <w:r w:rsidR="001C7FC7">
        <w:t xml:space="preserve"> </w:t>
      </w:r>
      <w:r w:rsidR="000E639A">
        <w:t>8</w:t>
      </w:r>
      <w:r>
        <w:t xml:space="preserve"> presents directly quoted speeches in Ming</w:t>
      </w:r>
      <w:r w:rsidR="009D1E12">
        <w:t>’</w:t>
      </w:r>
      <w:r>
        <w:t xml:space="preserve">s </w:t>
      </w:r>
      <w:r w:rsidR="006504CC">
        <w:t>video</w:t>
      </w:r>
      <w:r>
        <w:t>.</w:t>
      </w:r>
    </w:p>
    <w:tbl>
      <w:tblPr>
        <w:tblStyle w:val="TableGrid"/>
        <w:tblW w:w="8755" w:type="dxa"/>
        <w:tblLayout w:type="fixed"/>
        <w:tblLook w:val="04A0" w:firstRow="1" w:lastRow="0" w:firstColumn="1" w:lastColumn="0" w:noHBand="0" w:noVBand="1"/>
      </w:tblPr>
      <w:tblGrid>
        <w:gridCol w:w="1442"/>
        <w:gridCol w:w="7313"/>
      </w:tblGrid>
      <w:tr w:rsidR="00522765" w14:paraId="2EFB8DCF" w14:textId="77777777" w:rsidTr="00522765">
        <w:tc>
          <w:tcPr>
            <w:tcW w:w="1442" w:type="dxa"/>
          </w:tcPr>
          <w:p w14:paraId="4A1F7FA2"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5102"/>
                <w:tab w:val="left" w:pos="5669"/>
                <w:tab w:val="left" w:pos="6236"/>
                <w:tab w:val="left" w:pos="6803"/>
              </w:tabs>
              <w:adjustRightInd w:val="0"/>
              <w:ind w:right="3069"/>
              <w:rPr>
                <w:rFonts w:asciiTheme="minorHAnsi" w:eastAsia="Times New Roman" w:hAnsiTheme="minorHAnsi" w:cs="Times New Roman"/>
              </w:rPr>
            </w:pPr>
          </w:p>
        </w:tc>
        <w:tc>
          <w:tcPr>
            <w:tcW w:w="7313" w:type="dxa"/>
          </w:tcPr>
          <w:p w14:paraId="3570445E" w14:textId="26BACE89"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Quotes from the video [researcher</w:t>
            </w:r>
            <w:r w:rsidR="009D1E12">
              <w:rPr>
                <w:rFonts w:asciiTheme="minorHAnsi" w:eastAsia="Times New Roman" w:hAnsiTheme="minorHAnsi" w:cs="Times New Roman"/>
              </w:rPr>
              <w:t>’</w:t>
            </w:r>
            <w:r>
              <w:rPr>
                <w:rFonts w:asciiTheme="minorHAnsi" w:eastAsia="Times New Roman" w:hAnsiTheme="minorHAnsi" w:cs="Times New Roman"/>
              </w:rPr>
              <w:t>s English translation]</w:t>
            </w:r>
          </w:p>
        </w:tc>
      </w:tr>
      <w:tr w:rsidR="00522765" w14:paraId="0E7F5B87" w14:textId="77777777" w:rsidTr="00522765">
        <w:tc>
          <w:tcPr>
            <w:tcW w:w="1442" w:type="dxa"/>
          </w:tcPr>
          <w:p w14:paraId="037C18DE"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Elementary school days</w:t>
            </w:r>
          </w:p>
        </w:tc>
        <w:tc>
          <w:tcPr>
            <w:tcW w:w="7313" w:type="dxa"/>
          </w:tcPr>
          <w:p w14:paraId="4AD2A7E2" w14:textId="77777777" w:rsidR="00522765" w:rsidRPr="00EE169C"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sidRPr="0022216A">
              <w:rPr>
                <w:rFonts w:asciiTheme="minorHAnsi" w:eastAsia="Times New Roman" w:hAnsiTheme="minorHAnsi" w:cs="Times New Roman"/>
              </w:rPr>
              <w:t>…</w:t>
            </w:r>
            <w:r>
              <w:rPr>
                <w:rFonts w:asciiTheme="minorHAnsi" w:eastAsia="Times New Roman" w:hAnsiTheme="minorHAnsi" w:cs="Times New Roman"/>
                <w:i/>
              </w:rPr>
              <w:t>Haha-wa maiban watashi-no piano-no renshuu-o kite “motto renshuu shite” to ii-mashita</w:t>
            </w:r>
            <w:r>
              <w:rPr>
                <w:rFonts w:asciiTheme="minorHAnsi" w:eastAsia="Times New Roman" w:hAnsiTheme="minorHAnsi" w:cs="Times New Roman"/>
              </w:rPr>
              <w:t xml:space="preserve">… </w:t>
            </w:r>
            <w:r w:rsidRPr="00EE169C">
              <w:rPr>
                <w:rFonts w:asciiTheme="minorHAnsi" w:eastAsia="Times New Roman" w:hAnsiTheme="minorHAnsi" w:cs="Times New Roman"/>
              </w:rPr>
              <w:t>[</w:t>
            </w:r>
            <w:r>
              <w:rPr>
                <w:rFonts w:asciiTheme="minorHAnsi" w:eastAsia="Times New Roman" w:hAnsiTheme="minorHAnsi" w:cs="Times New Roman"/>
              </w:rPr>
              <w:t>My mom listened to my piano practice every night, and said, “Practice more”]</w:t>
            </w:r>
          </w:p>
        </w:tc>
      </w:tr>
      <w:tr w:rsidR="00522765" w14:paraId="36166E3C" w14:textId="77777777" w:rsidTr="00522765">
        <w:tc>
          <w:tcPr>
            <w:tcW w:w="1442" w:type="dxa"/>
          </w:tcPr>
          <w:p w14:paraId="46E6F607"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Elementary school days</w:t>
            </w:r>
          </w:p>
        </w:tc>
        <w:tc>
          <w:tcPr>
            <w:tcW w:w="7313" w:type="dxa"/>
          </w:tcPr>
          <w:p w14:paraId="257935EC" w14:textId="47499395"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sidRPr="00EE169C">
              <w:rPr>
                <w:rFonts w:asciiTheme="minorHAnsi" w:eastAsia="Times New Roman" w:hAnsiTheme="minorHAnsi" w:cs="Times New Roman"/>
              </w:rPr>
              <w:t xml:space="preserve">… </w:t>
            </w:r>
            <w:r>
              <w:rPr>
                <w:rFonts w:asciiTheme="minorHAnsi" w:eastAsia="Times New Roman" w:hAnsiTheme="minorHAnsi" w:cs="Times New Roman"/>
                <w:i/>
              </w:rPr>
              <w:t>shikarareta toki, haha-mo chichi-mo “anata-no shoorai-no tame-ni” to itte, watashi-wa zenzen rikai deki-nai-shi, ryooshin-ga watashi-no koto-o rikai deki-nai-to omotta-shi, okotte kanashi-katta-desu</w:t>
            </w:r>
            <w:r>
              <w:rPr>
                <w:rFonts w:asciiTheme="minorHAnsi" w:eastAsia="Times New Roman" w:hAnsiTheme="minorHAnsi" w:cs="Times New Roman"/>
              </w:rPr>
              <w:t>. [When (I) was scolded, both my mother and father said</w:t>
            </w:r>
            <w:r w:rsidR="001C7FC7">
              <w:rPr>
                <w:rFonts w:asciiTheme="minorHAnsi" w:eastAsia="Times New Roman" w:hAnsiTheme="minorHAnsi" w:cs="Times New Roman"/>
              </w:rPr>
              <w:t>,</w:t>
            </w:r>
            <w:r>
              <w:rPr>
                <w:rFonts w:asciiTheme="minorHAnsi" w:eastAsia="Times New Roman" w:hAnsiTheme="minorHAnsi" w:cs="Times New Roman"/>
              </w:rPr>
              <w:t xml:space="preserve"> “For the sake of your future,” and I couldn</w:t>
            </w:r>
            <w:r w:rsidR="009D1E12">
              <w:rPr>
                <w:rFonts w:asciiTheme="minorHAnsi" w:eastAsia="Times New Roman" w:hAnsiTheme="minorHAnsi" w:cs="Times New Roman"/>
              </w:rPr>
              <w:t>’</w:t>
            </w:r>
            <w:r>
              <w:rPr>
                <w:rFonts w:asciiTheme="minorHAnsi" w:eastAsia="Times New Roman" w:hAnsiTheme="minorHAnsi" w:cs="Times New Roman"/>
              </w:rPr>
              <w:t>t understand at all, and (I) thought my parents couldn</w:t>
            </w:r>
            <w:r w:rsidR="009D1E12">
              <w:rPr>
                <w:rFonts w:asciiTheme="minorHAnsi" w:eastAsia="Times New Roman" w:hAnsiTheme="minorHAnsi" w:cs="Times New Roman"/>
              </w:rPr>
              <w:t>’</w:t>
            </w:r>
            <w:r>
              <w:rPr>
                <w:rFonts w:asciiTheme="minorHAnsi" w:eastAsia="Times New Roman" w:hAnsiTheme="minorHAnsi" w:cs="Times New Roman"/>
              </w:rPr>
              <w:t>t understand me, so I got angry and sad]</w:t>
            </w:r>
          </w:p>
        </w:tc>
      </w:tr>
      <w:tr w:rsidR="00522765" w14:paraId="70D6327D" w14:textId="77777777" w:rsidTr="00522765">
        <w:tc>
          <w:tcPr>
            <w:tcW w:w="1442" w:type="dxa"/>
          </w:tcPr>
          <w:p w14:paraId="158FC2ED" w14:textId="26CD6173"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Father</w:t>
            </w:r>
            <w:r w:rsidR="009D1E12">
              <w:rPr>
                <w:rFonts w:asciiTheme="minorHAnsi" w:eastAsia="Times New Roman" w:hAnsiTheme="minorHAnsi" w:cs="Times New Roman"/>
              </w:rPr>
              <w:t>’</w:t>
            </w:r>
            <w:r>
              <w:rPr>
                <w:rFonts w:asciiTheme="minorHAnsi" w:eastAsia="Times New Roman" w:hAnsiTheme="minorHAnsi" w:cs="Times New Roman"/>
              </w:rPr>
              <w:t>s note</w:t>
            </w:r>
          </w:p>
        </w:tc>
        <w:tc>
          <w:tcPr>
            <w:tcW w:w="7313" w:type="dxa"/>
          </w:tcPr>
          <w:p w14:paraId="4735AA61" w14:textId="5F87B1AD"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 “</w:t>
            </w:r>
            <w:r>
              <w:rPr>
                <w:rFonts w:asciiTheme="minorHAnsi" w:eastAsia="Times New Roman" w:hAnsiTheme="minorHAnsi" w:cs="Times New Roman"/>
                <w:i/>
              </w:rPr>
              <w:t xml:space="preserve">Otoosan-wa ryoori-ga amari dekinai-kara, saikin anata-wa chanto taberare-nakute gomen-nasai” to kaite-atte, bikkuri shimashita. </w:t>
            </w:r>
            <w:r>
              <w:rPr>
                <w:rFonts w:asciiTheme="minorHAnsi" w:eastAsia="Times New Roman" w:hAnsiTheme="minorHAnsi" w:cs="Times New Roman"/>
              </w:rPr>
              <w:t>[It said, “Dad can</w:t>
            </w:r>
            <w:r w:rsidR="009D1E12">
              <w:rPr>
                <w:rFonts w:asciiTheme="minorHAnsi" w:eastAsia="Times New Roman" w:hAnsiTheme="minorHAnsi" w:cs="Times New Roman"/>
              </w:rPr>
              <w:t>’</w:t>
            </w:r>
            <w:r>
              <w:rPr>
                <w:rFonts w:asciiTheme="minorHAnsi" w:eastAsia="Times New Roman" w:hAnsiTheme="minorHAnsi" w:cs="Times New Roman"/>
              </w:rPr>
              <w:t>t cook well, so I am sorry that you are not eating properly recently” and I was astonished]</w:t>
            </w:r>
          </w:p>
        </w:tc>
      </w:tr>
      <w:tr w:rsidR="00522765" w14:paraId="252E8929" w14:textId="77777777" w:rsidTr="00522765">
        <w:tc>
          <w:tcPr>
            <w:tcW w:w="1442" w:type="dxa"/>
          </w:tcPr>
          <w:p w14:paraId="645BCAC9"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Pr>
                <w:rFonts w:asciiTheme="minorHAnsi" w:eastAsia="Times New Roman" w:hAnsiTheme="minorHAnsi" w:cs="Times New Roman"/>
              </w:rPr>
              <w:t>Reflection</w:t>
            </w:r>
          </w:p>
        </w:tc>
        <w:tc>
          <w:tcPr>
            <w:tcW w:w="7313" w:type="dxa"/>
          </w:tcPr>
          <w:p w14:paraId="307F7815" w14:textId="77777777" w:rsidR="00522765" w:rsidRDefault="00522765" w:rsidP="00522765">
            <w:pPr>
              <w:pStyle w:val="Normal1"/>
              <w:keepNext/>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rPr>
                <w:rFonts w:asciiTheme="minorHAnsi" w:eastAsia="Times New Roman" w:hAnsiTheme="minorHAnsi" w:cs="Times New Roman"/>
              </w:rPr>
            </w:pPr>
            <w:r w:rsidRPr="00B8270E">
              <w:rPr>
                <w:rFonts w:asciiTheme="minorHAnsi" w:eastAsia="Times New Roman" w:hAnsiTheme="minorHAnsi" w:cs="Times New Roman"/>
              </w:rPr>
              <w:t>…</w:t>
            </w:r>
            <w:r>
              <w:rPr>
                <w:rFonts w:asciiTheme="minorHAnsi" w:eastAsia="Times New Roman" w:hAnsiTheme="minorHAnsi" w:cs="Times New Roman"/>
                <w:i/>
              </w:rPr>
              <w:t xml:space="preserve"> </w:t>
            </w:r>
            <w:r w:rsidRPr="002B1DDA">
              <w:rPr>
                <w:rFonts w:asciiTheme="minorHAnsi" w:eastAsia="Times New Roman" w:hAnsiTheme="minorHAnsi" w:cs="Times New Roman"/>
                <w:i/>
              </w:rPr>
              <w:t>Watashi-</w:t>
            </w:r>
            <w:r>
              <w:rPr>
                <w:rFonts w:asciiTheme="minorHAnsi" w:eastAsia="Times New Roman" w:hAnsiTheme="minorHAnsi" w:cs="Times New Roman"/>
                <w:i/>
              </w:rPr>
              <w:t>wa</w:t>
            </w:r>
            <w:r w:rsidRPr="002B1DDA">
              <w:rPr>
                <w:rFonts w:asciiTheme="minorHAnsi" w:eastAsia="Times New Roman" w:hAnsiTheme="minorHAnsi" w:cs="Times New Roman"/>
                <w:i/>
              </w:rPr>
              <w:t xml:space="preserve"> </w:t>
            </w:r>
            <w:r>
              <w:rPr>
                <w:rFonts w:asciiTheme="minorHAnsi" w:eastAsia="Times New Roman" w:hAnsiTheme="minorHAnsi" w:cs="Times New Roman"/>
                <w:i/>
              </w:rPr>
              <w:t>“aishiteru” desu-yo</w:t>
            </w:r>
            <w:r>
              <w:rPr>
                <w:rFonts w:asciiTheme="minorHAnsi" w:eastAsia="Times New Roman" w:hAnsiTheme="minorHAnsi" w:cs="Times New Roman"/>
              </w:rPr>
              <w:t>. [As for me, it is “I love you”]</w:t>
            </w:r>
          </w:p>
        </w:tc>
      </w:tr>
    </w:tbl>
    <w:p w14:paraId="0550A0F9" w14:textId="63A3183F" w:rsidR="00522765" w:rsidRPr="006561A4" w:rsidRDefault="00844D9E" w:rsidP="00844D9E">
      <w:pPr>
        <w:pStyle w:val="Caption"/>
        <w:rPr>
          <w:rFonts w:eastAsia="Times New Roman" w:cs="Times New Roman"/>
        </w:rPr>
      </w:pPr>
      <w:bookmarkStart w:id="233" w:name="_Toc293666041"/>
      <w:bookmarkStart w:id="234" w:name="_Toc311537627"/>
      <w:r>
        <w:t xml:space="preserve">Table </w:t>
      </w:r>
      <w:fldSimple w:instr=" SEQ Table \* ARABIC ">
        <w:r w:rsidR="00C23C13">
          <w:rPr>
            <w:noProof/>
          </w:rPr>
          <w:t>8</w:t>
        </w:r>
      </w:fldSimple>
      <w:r w:rsidR="00522765">
        <w:t xml:space="preserve">: Quoted </w:t>
      </w:r>
      <w:r w:rsidR="00B26248">
        <w:t>S</w:t>
      </w:r>
      <w:r w:rsidR="00522765">
        <w:t>peeches from Ming</w:t>
      </w:r>
      <w:r w:rsidR="009D1E12">
        <w:t>’</w:t>
      </w:r>
      <w:r w:rsidR="00522765">
        <w:t xml:space="preserve">s </w:t>
      </w:r>
      <w:bookmarkEnd w:id="233"/>
      <w:r w:rsidR="00B26248">
        <w:t>Digital Story</w:t>
      </w:r>
      <w:bookmarkEnd w:id="234"/>
    </w:p>
    <w:p w14:paraId="013C10FB" w14:textId="77777777" w:rsidR="00522765" w:rsidRDefault="00522765" w:rsidP="0052276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firstLine="567"/>
        <w:rPr>
          <w:rFonts w:asciiTheme="minorHAnsi" w:eastAsia="Times New Roman" w:hAnsiTheme="minorHAnsi" w:cs="Times New Roman"/>
        </w:rPr>
      </w:pPr>
      <w:r w:rsidRPr="006561A4">
        <w:rPr>
          <w:rFonts w:asciiTheme="minorHAnsi" w:eastAsia="Times New Roman" w:hAnsiTheme="minorHAnsi" w:cs="Times New Roman"/>
        </w:rPr>
        <w:t xml:space="preserve"> </w:t>
      </w:r>
    </w:p>
    <w:p w14:paraId="78641A36" w14:textId="608C55B7" w:rsidR="00522765" w:rsidRDefault="00522765" w:rsidP="00522765">
      <w:pPr>
        <w:pStyle w:val="NormalIndent"/>
        <w:spacing w:line="480" w:lineRule="auto"/>
        <w:ind w:left="0" w:firstLine="720"/>
      </w:pPr>
      <w:r>
        <w:t xml:space="preserve">Ming started her digital story describing </w:t>
      </w:r>
      <w:r w:rsidR="006504CC">
        <w:t xml:space="preserve">how </w:t>
      </w:r>
      <w:r>
        <w:t xml:space="preserve">strict </w:t>
      </w:r>
      <w:r w:rsidR="006504CC">
        <w:t>her mother was,</w:t>
      </w:r>
      <w:r>
        <w:t xml:space="preserve"> listen</w:t>
      </w:r>
      <w:r w:rsidR="006504CC">
        <w:t>ing</w:t>
      </w:r>
      <w:r>
        <w:t xml:space="preserve"> to her piano practice and </w:t>
      </w:r>
      <w:r w:rsidR="006504CC">
        <w:t>telling</w:t>
      </w:r>
      <w:r>
        <w:t xml:space="preserve"> her to practice more</w:t>
      </w:r>
      <w:r w:rsidR="006504CC">
        <w:t>.</w:t>
      </w:r>
      <w:r>
        <w:t xml:space="preserve"> </w:t>
      </w:r>
      <w:r w:rsidR="006504CC">
        <w:t xml:space="preserve">This was </w:t>
      </w:r>
      <w:r>
        <w:t>in the absence of her father who worked in a neighboring town. The first quote, that of her mother</w:t>
      </w:r>
      <w:r w:rsidR="009D1E12">
        <w:t>’</w:t>
      </w:r>
      <w:r>
        <w:t xml:space="preserve">s insistence that she practice the piano until she became better, prevented </w:t>
      </w:r>
      <w:r w:rsidR="001C7FC7">
        <w:t xml:space="preserve">her </w:t>
      </w:r>
      <w:r>
        <w:t xml:space="preserve">from going out to play freely, and she explained that she “came to dislike the piano more and more” (digital story). She portrayed herself as “really troubled not understanding why my mother was kind to other people but was very strict to me” (digital story). The positions that she offered to the story characters were that of a </w:t>
      </w:r>
      <w:r>
        <w:lastRenderedPageBreak/>
        <w:t xml:space="preserve">controlling and unkind mother and an oppressed and troubled child. The first quote, “Practice more,” was spoken from the position of someone who relentlessly exercised power over her. The second quote, “For the sake of your future,” was represented as incomprehensible idea for her, </w:t>
      </w:r>
      <w:r w:rsidR="006504CC">
        <w:t>as well as an</w:t>
      </w:r>
      <w:r>
        <w:t xml:space="preserve"> evidence of her parents</w:t>
      </w:r>
      <w:r w:rsidR="009D1E12">
        <w:t>’</w:t>
      </w:r>
      <w:r>
        <w:t xml:space="preserve"> </w:t>
      </w:r>
      <w:r w:rsidR="00E01154">
        <w:t>inability</w:t>
      </w:r>
      <w:r>
        <w:t xml:space="preserve"> </w:t>
      </w:r>
      <w:r w:rsidR="00E01154">
        <w:t>to</w:t>
      </w:r>
      <w:r>
        <w:t xml:space="preserve"> understand her desire for freedom. </w:t>
      </w:r>
    </w:p>
    <w:p w14:paraId="334E9031" w14:textId="15951D0B" w:rsidR="00522765" w:rsidRDefault="00522765" w:rsidP="00522765">
      <w:pPr>
        <w:pStyle w:val="NormalIndent"/>
        <w:spacing w:line="480" w:lineRule="auto"/>
        <w:ind w:left="0" w:firstLine="720"/>
      </w:pPr>
      <w:r>
        <w:t>These speaking positions change in one event after her father returns home and while her mother goes away for a business trip. She quote</w:t>
      </w:r>
      <w:r w:rsidR="00E01154">
        <w:t>s</w:t>
      </w:r>
      <w:r>
        <w:t xml:space="preserve"> her father</w:t>
      </w:r>
      <w:r w:rsidR="009D1E12">
        <w:t>’</w:t>
      </w:r>
      <w:r>
        <w:t>s written note</w:t>
      </w:r>
      <w:r w:rsidR="00E01154">
        <w:t>,</w:t>
      </w:r>
      <w:r>
        <w:t xml:space="preserve"> </w:t>
      </w:r>
      <w:r w:rsidR="00E01154">
        <w:t>which</w:t>
      </w:r>
      <w:r>
        <w:t xml:space="preserve"> apologize</w:t>
      </w:r>
      <w:r w:rsidR="00447103">
        <w:t>s</w:t>
      </w:r>
      <w:r>
        <w:t xml:space="preserve"> for his poor cooking skills and her resultant improper diet</w:t>
      </w:r>
      <w:r w:rsidR="00E01154">
        <w:t>.</w:t>
      </w:r>
      <w:r>
        <w:t xml:space="preserve"> </w:t>
      </w:r>
      <w:r w:rsidR="00E01154">
        <w:t>This</w:t>
      </w:r>
      <w:r>
        <w:t xml:space="preserve"> “astonish</w:t>
      </w:r>
      <w:r w:rsidR="00E01154">
        <w:t>[</w:t>
      </w:r>
      <w:r w:rsidR="00447103">
        <w:t>e</w:t>
      </w:r>
      <w:r w:rsidR="00E01154">
        <w:t>s]</w:t>
      </w:r>
      <w:r>
        <w:t xml:space="preserve"> her” (digital story). This speech, which did not fit the frame of </w:t>
      </w:r>
      <w:r w:rsidR="00E01154">
        <w:t xml:space="preserve">the </w:t>
      </w:r>
      <w:r>
        <w:t xml:space="preserve">powerful and unkind parents, </w:t>
      </w:r>
      <w:r w:rsidR="006504CC">
        <w:t xml:space="preserve">was </w:t>
      </w:r>
      <w:r>
        <w:t>portrayed as a critical incident that made her change her frame</w:t>
      </w:r>
      <w:r w:rsidR="00E01154">
        <w:t xml:space="preserve"> of reference</w:t>
      </w:r>
      <w:r>
        <w:t xml:space="preserve">. Ming as a story character moved from the position of incomprehension to that of understanding and appreciation. The second quote, “For the sake of your future,” now takes on a different meaning, </w:t>
      </w:r>
      <w:r w:rsidR="00B96399">
        <w:t xml:space="preserve">as </w:t>
      </w:r>
      <w:r>
        <w:t>if it w</w:t>
      </w:r>
      <w:r w:rsidR="00B96399">
        <w:t>ere</w:t>
      </w:r>
      <w:r>
        <w:t xml:space="preserve"> spoken from th</w:t>
      </w:r>
      <w:r w:rsidR="00B96399">
        <w:t>e</w:t>
      </w:r>
      <w:r>
        <w:t xml:space="preserve"> position of the selflessly caring parents. The last quote “I love you” </w:t>
      </w:r>
      <w:r w:rsidR="00B96399">
        <w:t>i</w:t>
      </w:r>
      <w:r>
        <w:t xml:space="preserve">s the last sentence of the digital story, and </w:t>
      </w:r>
      <w:r w:rsidR="00B96399">
        <w:t>i</w:t>
      </w:r>
      <w:r>
        <w:t>s presented as her answer to her question to the audience, “What word do you want to say to your parents now?” Ming present</w:t>
      </w:r>
      <w:r w:rsidR="00B96399">
        <w:t>s</w:t>
      </w:r>
      <w:r>
        <w:t xml:space="preserve"> this last quote as evidence of her appreciation </w:t>
      </w:r>
      <w:r w:rsidR="00B96399">
        <w:t>for</w:t>
      </w:r>
      <w:r>
        <w:t xml:space="preserve"> the </w:t>
      </w:r>
      <w:r w:rsidR="00B96399">
        <w:t xml:space="preserve">new </w:t>
      </w:r>
      <w:r>
        <w:t>position that she ha</w:t>
      </w:r>
      <w:r w:rsidR="00B96399">
        <w:t>s</w:t>
      </w:r>
      <w:r>
        <w:t xml:space="preserve"> found.</w:t>
      </w:r>
    </w:p>
    <w:p w14:paraId="62810AE0" w14:textId="30EAD601" w:rsidR="006504CC" w:rsidRPr="008D4606" w:rsidRDefault="006504CC" w:rsidP="00522765">
      <w:pPr>
        <w:pStyle w:val="NormalIndent"/>
        <w:spacing w:line="480" w:lineRule="auto"/>
        <w:ind w:left="0" w:firstLine="720"/>
      </w:pPr>
      <w:r>
        <w:t>As seen above, Julia, Amy, and Ming</w:t>
      </w:r>
      <w:r w:rsidR="009D1E12">
        <w:t>’</w:t>
      </w:r>
      <w:r>
        <w:t xml:space="preserve">s stories each describe changing relationships among the story characters including their old selves. Through describing these relationships, </w:t>
      </w:r>
      <w:r w:rsidR="001C6400">
        <w:t>they</w:t>
      </w:r>
      <w:r>
        <w:t xml:space="preserve"> provide multiple and changing positions that reveal more about other characters (e.g., cheerful and kind people in Julia</w:t>
      </w:r>
      <w:r w:rsidR="009D1E12">
        <w:t>’</w:t>
      </w:r>
      <w:r>
        <w:t>s, open and intimate people in Amy</w:t>
      </w:r>
      <w:r w:rsidR="009D1E12">
        <w:t>’</w:t>
      </w:r>
      <w:r>
        <w:t>s, selflessly caring parents in Ming</w:t>
      </w:r>
      <w:r w:rsidR="009D1E12">
        <w:t>’</w:t>
      </w:r>
      <w:r>
        <w:t xml:space="preserve">s), and </w:t>
      </w:r>
      <w:r w:rsidR="001C6400">
        <w:t xml:space="preserve">cast </w:t>
      </w:r>
      <w:r>
        <w:t xml:space="preserve">their old selves </w:t>
      </w:r>
      <w:r w:rsidR="001C6400">
        <w:t>in a</w:t>
      </w:r>
      <w:r>
        <w:t xml:space="preserve"> more mature </w:t>
      </w:r>
      <w:r w:rsidR="001C6400">
        <w:t xml:space="preserve">light as </w:t>
      </w:r>
      <w:r w:rsidR="00B96399">
        <w:t>people</w:t>
      </w:r>
      <w:r w:rsidR="001C6400">
        <w:t xml:space="preserve"> </w:t>
      </w:r>
      <w:r>
        <w:t>with fuller understanding</w:t>
      </w:r>
      <w:r w:rsidR="00B96399">
        <w:t>s</w:t>
      </w:r>
      <w:r>
        <w:t xml:space="preserve">. These stories </w:t>
      </w:r>
      <w:r w:rsidR="00B96399">
        <w:t>a</w:t>
      </w:r>
      <w:r w:rsidR="001C7FC7">
        <w:t>re</w:t>
      </w:r>
      <w:r>
        <w:t xml:space="preserve"> </w:t>
      </w:r>
      <w:r>
        <w:lastRenderedPageBreak/>
        <w:t xml:space="preserve">“identity texts” </w:t>
      </w:r>
      <w:r w:rsidR="001C6400">
        <w:t>that “</w:t>
      </w:r>
      <w:r w:rsidR="001C6400">
        <w:rPr>
          <w:bCs/>
        </w:rPr>
        <w:t>h</w:t>
      </w:r>
      <w:r w:rsidR="00B96399">
        <w:rPr>
          <w:bCs/>
        </w:rPr>
        <w:t>o</w:t>
      </w:r>
      <w:r w:rsidR="001C6400">
        <w:rPr>
          <w:bCs/>
        </w:rPr>
        <w:t>ld</w:t>
      </w:r>
      <w:r w:rsidR="001C6400" w:rsidRPr="0093417D">
        <w:rPr>
          <w:bCs/>
        </w:rPr>
        <w:t xml:space="preserve"> a mirror up to students in which their identities are reflected back in a positive light</w:t>
      </w:r>
      <w:r w:rsidR="001C6400">
        <w:t>” (Cummins</w:t>
      </w:r>
      <w:r w:rsidR="001D5AF4">
        <w:t xml:space="preserve"> et al</w:t>
      </w:r>
      <w:r w:rsidR="001C6400">
        <w:t xml:space="preserve">., 2005, p. 5), changing their relationships with Japanese from discrete knowledge to </w:t>
      </w:r>
      <w:r w:rsidR="00B96399">
        <w:t>a set of</w:t>
      </w:r>
      <w:r w:rsidR="001C6400">
        <w:t xml:space="preserve"> tools for communicating themselves differently.</w:t>
      </w:r>
    </w:p>
    <w:p w14:paraId="3EFDD30D" w14:textId="2E519D91" w:rsidR="007333E1" w:rsidRDefault="007333E1" w:rsidP="007333E1">
      <w:pPr>
        <w:pStyle w:val="Heading2"/>
      </w:pPr>
      <w:bookmarkStart w:id="235" w:name="_Toc293665999"/>
      <w:bookmarkStart w:id="236" w:name="_Toc293666715"/>
      <w:bookmarkStart w:id="237" w:name="_Toc311537597"/>
      <w:r>
        <w:t>Sense of Ownership over the Project</w:t>
      </w:r>
      <w:bookmarkEnd w:id="235"/>
      <w:bookmarkEnd w:id="236"/>
      <w:bookmarkEnd w:id="237"/>
    </w:p>
    <w:p w14:paraId="03402E98" w14:textId="2744BD4D" w:rsidR="001C6400" w:rsidRPr="007333E1" w:rsidRDefault="001C6400" w:rsidP="001C6400">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Positioning takes place not only within the digital story but also in the interview. Focusing on the p</w:t>
      </w:r>
      <w:r w:rsidRPr="007333E1">
        <w:rPr>
          <w:rFonts w:asciiTheme="minorHAnsi" w:eastAsia="Times New Roman" w:hAnsiTheme="minorHAnsi" w:cs="Times New Roman"/>
        </w:rPr>
        <w:t>articipants</w:t>
      </w:r>
      <w:r w:rsidR="009D1E12">
        <w:rPr>
          <w:rFonts w:asciiTheme="minorHAnsi" w:eastAsia="Times New Roman" w:hAnsiTheme="minorHAnsi" w:cs="Times New Roman"/>
        </w:rPr>
        <w:t>’</w:t>
      </w:r>
      <w:r>
        <w:rPr>
          <w:rFonts w:asciiTheme="minorHAnsi" w:eastAsia="Times New Roman" w:hAnsiTheme="minorHAnsi" w:cs="Times New Roman"/>
        </w:rPr>
        <w:t xml:space="preserve"> interview tellings about the process of the project, they carried at least two voices: one that they draw on </w:t>
      </w:r>
      <w:r w:rsidR="00B96399">
        <w:rPr>
          <w:rFonts w:asciiTheme="minorHAnsi" w:eastAsia="Times New Roman" w:hAnsiTheme="minorHAnsi" w:cs="Times New Roman"/>
        </w:rPr>
        <w:t xml:space="preserve">from </w:t>
      </w:r>
      <w:r>
        <w:rPr>
          <w:rFonts w:asciiTheme="minorHAnsi" w:eastAsia="Times New Roman" w:hAnsiTheme="minorHAnsi" w:cs="Times New Roman"/>
        </w:rPr>
        <w:t>the course assignment discourse and</w:t>
      </w:r>
      <w:r w:rsidRPr="007333E1">
        <w:rPr>
          <w:rFonts w:asciiTheme="minorHAnsi" w:eastAsia="Times New Roman" w:hAnsiTheme="minorHAnsi" w:cs="Times New Roman"/>
        </w:rPr>
        <w:t xml:space="preserve"> the</w:t>
      </w:r>
      <w:r>
        <w:rPr>
          <w:rFonts w:asciiTheme="minorHAnsi" w:eastAsia="Times New Roman" w:hAnsiTheme="minorHAnsi" w:cs="Times New Roman"/>
        </w:rPr>
        <w:t xml:space="preserve"> other that </w:t>
      </w:r>
      <w:r w:rsidR="00B96399">
        <w:rPr>
          <w:rFonts w:asciiTheme="minorHAnsi" w:eastAsia="Times New Roman" w:hAnsiTheme="minorHAnsi" w:cs="Times New Roman"/>
        </w:rPr>
        <w:t>suggests an</w:t>
      </w:r>
      <w:r>
        <w:rPr>
          <w:rFonts w:asciiTheme="minorHAnsi" w:eastAsia="Times New Roman" w:hAnsiTheme="minorHAnsi" w:cs="Times New Roman"/>
        </w:rPr>
        <w:t xml:space="preserve"> agentive</w:t>
      </w:r>
      <w:r w:rsidRPr="007333E1">
        <w:rPr>
          <w:rFonts w:asciiTheme="minorHAnsi" w:eastAsia="Times New Roman" w:hAnsiTheme="minorHAnsi" w:cs="Times New Roman"/>
        </w:rPr>
        <w:t xml:space="preserve"> sense of “ownership” over the project process and product</w:t>
      </w:r>
      <w:r>
        <w:rPr>
          <w:rFonts w:asciiTheme="minorHAnsi" w:eastAsia="Times New Roman" w:hAnsiTheme="minorHAnsi" w:cs="Times New Roman"/>
        </w:rPr>
        <w:t>.</w:t>
      </w:r>
    </w:p>
    <w:p w14:paraId="33DE379E" w14:textId="67271E8B" w:rsidR="00D305C0" w:rsidRDefault="001C6400" w:rsidP="00C73DA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pPr>
      <w:r>
        <w:t>A</w:t>
      </w:r>
      <w:r w:rsidR="00237F87">
        <w:t>ll participants</w:t>
      </w:r>
      <w:r w:rsidR="009D1E12">
        <w:t>’</w:t>
      </w:r>
      <w:r w:rsidR="00237F87">
        <w:t xml:space="preserve"> expla</w:t>
      </w:r>
      <w:r w:rsidR="008B27CD">
        <w:t xml:space="preserve">nation of the project </w:t>
      </w:r>
      <w:r>
        <w:t xml:space="preserve">in the interview </w:t>
      </w:r>
      <w:r w:rsidR="008B27CD">
        <w:t>started as</w:t>
      </w:r>
      <w:r w:rsidR="00237F87">
        <w:t xml:space="preserve"> something they did for a course assignment, with multiple steps that required their autonomous engagement. However, </w:t>
      </w:r>
      <w:r w:rsidR="008B27CD">
        <w:t xml:space="preserve">a different </w:t>
      </w:r>
      <w:r>
        <w:t>speaking position</w:t>
      </w:r>
      <w:r w:rsidR="008B27CD">
        <w:t xml:space="preserve"> became stronger </w:t>
      </w:r>
      <w:r w:rsidR="00237F87">
        <w:t xml:space="preserve">in the middle of their </w:t>
      </w:r>
      <w:r>
        <w:t>interview tellings</w:t>
      </w:r>
      <w:r w:rsidR="00237F87">
        <w:t xml:space="preserve">, </w:t>
      </w:r>
      <w:r w:rsidR="008B27CD">
        <w:t>which indicated</w:t>
      </w:r>
      <w:r w:rsidR="00237F87">
        <w:t xml:space="preserve"> their </w:t>
      </w:r>
      <w:r>
        <w:t>different relationship</w:t>
      </w:r>
      <w:r w:rsidR="00B96399">
        <w:t>s</w:t>
      </w:r>
      <w:r>
        <w:t xml:space="preserve"> to</w:t>
      </w:r>
      <w:r w:rsidR="00237F87">
        <w:t xml:space="preserve"> the project. The narratives of</w:t>
      </w:r>
      <w:r w:rsidR="00237F87" w:rsidRPr="00E32724">
        <w:t xml:space="preserve"> </w:t>
      </w:r>
      <w:r w:rsidR="00237F87">
        <w:t xml:space="preserve">their personal investment </w:t>
      </w:r>
      <w:r w:rsidR="008B27CD">
        <w:t xml:space="preserve">in the project </w:t>
      </w:r>
      <w:r w:rsidR="00237F87">
        <w:t xml:space="preserve">suggest their </w:t>
      </w:r>
      <w:r w:rsidR="008B27CD">
        <w:t xml:space="preserve">identity </w:t>
      </w:r>
      <w:r w:rsidR="00B96399">
        <w:t>investments, their sense</w:t>
      </w:r>
      <w:r w:rsidR="008B27CD">
        <w:t xml:space="preserve"> of return of their capitals, and relevance to their values in their lifeworlds. </w:t>
      </w:r>
    </w:p>
    <w:p w14:paraId="1E9BEDB2" w14:textId="54768C82" w:rsidR="00C73DA4" w:rsidRDefault="00237F87" w:rsidP="00C73DA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pPr>
      <w:r>
        <w:t xml:space="preserve">Such </w:t>
      </w:r>
      <w:r w:rsidR="00B96399">
        <w:t xml:space="preserve">a </w:t>
      </w:r>
      <w:r>
        <w:t xml:space="preserve">sense of owning the project </w:t>
      </w:r>
      <w:r w:rsidR="00D305C0">
        <w:t>became apparent in the interview</w:t>
      </w:r>
      <w:r>
        <w:t xml:space="preserve"> </w:t>
      </w:r>
      <w:r w:rsidR="00D305C0">
        <w:t>at different times for different participants. It seemed that the participants took</w:t>
      </w:r>
      <w:r w:rsidR="00B96399">
        <w:t xml:space="preserve"> on a</w:t>
      </w:r>
      <w:r w:rsidR="00D305C0">
        <w:t xml:space="preserve"> voice </w:t>
      </w:r>
      <w:r w:rsidR="00B96399">
        <w:t xml:space="preserve">of ownership </w:t>
      </w:r>
      <w:r>
        <w:t xml:space="preserve">when </w:t>
      </w:r>
      <w:r w:rsidR="00D305C0">
        <w:t>expla</w:t>
      </w:r>
      <w:r w:rsidR="00B96399">
        <w:t>ining</w:t>
      </w:r>
      <w:r w:rsidR="00D305C0">
        <w:t xml:space="preserve"> the</w:t>
      </w:r>
      <w:r w:rsidR="00B96399">
        <w:t>ir</w:t>
      </w:r>
      <w:r w:rsidR="00D305C0">
        <w:t xml:space="preserve"> process </w:t>
      </w:r>
      <w:r w:rsidR="00B96399">
        <w:t>that related</w:t>
      </w:r>
      <w:r>
        <w:t xml:space="preserve"> </w:t>
      </w:r>
      <w:r w:rsidR="00B96399">
        <w:t>to</w:t>
      </w:r>
      <w:r w:rsidR="002428DF">
        <w:t xml:space="preserve"> </w:t>
      </w:r>
      <w:r>
        <w:t xml:space="preserve">their identities to the project. </w:t>
      </w:r>
      <w:r w:rsidR="002428DF">
        <w:t xml:space="preserve">Below I present the cases of Cornet, Kendra, and Amy, coupling the analysis </w:t>
      </w:r>
      <w:r w:rsidR="001C6400">
        <w:t xml:space="preserve">of </w:t>
      </w:r>
      <w:r w:rsidR="002428DF">
        <w:t>their linguistic cues for their positions with the discourses and resources that they draw on in other parts of the interview.</w:t>
      </w:r>
      <w:r w:rsidR="001E6F8F">
        <w:t xml:space="preserve"> I chose Cornet’s case as the </w:t>
      </w:r>
      <w:r w:rsidR="001E6F8F">
        <w:lastRenderedPageBreak/>
        <w:t>clearest example, and Kendra’s and Amy’s cases to show the variety within the sample of seven participants.</w:t>
      </w:r>
    </w:p>
    <w:p w14:paraId="79D1FEFF" w14:textId="75E959A4" w:rsidR="002428DF" w:rsidRDefault="001C6400" w:rsidP="002428DF">
      <w:pPr>
        <w:pStyle w:val="Heading3"/>
      </w:pPr>
      <w:bookmarkStart w:id="238" w:name="_Toc293666000"/>
      <w:bookmarkStart w:id="239" w:name="_Toc293666716"/>
      <w:bookmarkStart w:id="240" w:name="_Toc311537598"/>
      <w:r>
        <w:t>I</w:t>
      </w:r>
      <w:r w:rsidR="002428DF">
        <w:t>dentif</w:t>
      </w:r>
      <w:r>
        <w:t>ication</w:t>
      </w:r>
      <w:r w:rsidR="002428DF">
        <w:t xml:space="preserve"> with </w:t>
      </w:r>
      <w:r>
        <w:t>V</w:t>
      </w:r>
      <w:r w:rsidR="002428DF">
        <w:t xml:space="preserve">oice </w:t>
      </w:r>
      <w:r>
        <w:t>A</w:t>
      </w:r>
      <w:r w:rsidR="002428DF">
        <w:t>ctresses</w:t>
      </w:r>
      <w:bookmarkEnd w:id="238"/>
      <w:bookmarkEnd w:id="239"/>
      <w:bookmarkEnd w:id="240"/>
    </w:p>
    <w:p w14:paraId="0C169281" w14:textId="31A8889E" w:rsidR="007333E1" w:rsidRDefault="00D305C0" w:rsidP="00C73DA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Cornet</w:t>
      </w:r>
      <w:r w:rsidR="009D1E12">
        <w:rPr>
          <w:rFonts w:asciiTheme="minorHAnsi" w:eastAsia="Times New Roman" w:hAnsiTheme="minorHAnsi" w:cs="Times New Roman"/>
        </w:rPr>
        <w:t>’</w:t>
      </w:r>
      <w:r>
        <w:rPr>
          <w:rFonts w:asciiTheme="minorHAnsi" w:eastAsia="Times New Roman" w:hAnsiTheme="minorHAnsi" w:cs="Times New Roman"/>
        </w:rPr>
        <w:t xml:space="preserve">s case was the clearest </w:t>
      </w:r>
      <w:r w:rsidR="00655D2F">
        <w:rPr>
          <w:rFonts w:asciiTheme="minorHAnsi" w:eastAsia="Times New Roman" w:hAnsiTheme="minorHAnsi" w:cs="Times New Roman"/>
        </w:rPr>
        <w:t xml:space="preserve">in </w:t>
      </w:r>
      <w:r>
        <w:rPr>
          <w:rFonts w:asciiTheme="minorHAnsi" w:eastAsia="Times New Roman" w:hAnsiTheme="minorHAnsi" w:cs="Times New Roman"/>
        </w:rPr>
        <w:t>having two different voice</w:t>
      </w:r>
      <w:r w:rsidR="007D3E75">
        <w:rPr>
          <w:rFonts w:asciiTheme="minorHAnsi" w:eastAsia="Times New Roman" w:hAnsiTheme="minorHAnsi" w:cs="Times New Roman"/>
        </w:rPr>
        <w:t>s that</w:t>
      </w:r>
      <w:r>
        <w:rPr>
          <w:rFonts w:asciiTheme="minorHAnsi" w:eastAsia="Times New Roman" w:hAnsiTheme="minorHAnsi" w:cs="Times New Roman"/>
        </w:rPr>
        <w:t xml:space="preserve"> foreground</w:t>
      </w:r>
      <w:r w:rsidR="007D3E75">
        <w:rPr>
          <w:rFonts w:asciiTheme="minorHAnsi" w:eastAsia="Times New Roman" w:hAnsiTheme="minorHAnsi" w:cs="Times New Roman"/>
        </w:rPr>
        <w:t>ed</w:t>
      </w:r>
      <w:r>
        <w:rPr>
          <w:rFonts w:asciiTheme="minorHAnsi" w:eastAsia="Times New Roman" w:hAnsiTheme="minorHAnsi" w:cs="Times New Roman"/>
        </w:rPr>
        <w:t xml:space="preserve"> and background</w:t>
      </w:r>
      <w:r w:rsidR="007D3E75">
        <w:rPr>
          <w:rFonts w:asciiTheme="minorHAnsi" w:eastAsia="Times New Roman" w:hAnsiTheme="minorHAnsi" w:cs="Times New Roman"/>
        </w:rPr>
        <w:t>ed</w:t>
      </w:r>
      <w:r>
        <w:rPr>
          <w:rFonts w:asciiTheme="minorHAnsi" w:eastAsia="Times New Roman" w:hAnsiTheme="minorHAnsi" w:cs="Times New Roman"/>
        </w:rPr>
        <w:t xml:space="preserve"> </w:t>
      </w:r>
      <w:r w:rsidR="00655D2F">
        <w:rPr>
          <w:rFonts w:asciiTheme="minorHAnsi" w:eastAsia="Times New Roman" w:hAnsiTheme="minorHAnsi" w:cs="Times New Roman"/>
        </w:rPr>
        <w:t xml:space="preserve">at </w:t>
      </w:r>
      <w:r>
        <w:rPr>
          <w:rFonts w:asciiTheme="minorHAnsi" w:eastAsia="Times New Roman" w:hAnsiTheme="minorHAnsi" w:cs="Times New Roman"/>
        </w:rPr>
        <w:t xml:space="preserve">different points in the explanation of her project process. </w:t>
      </w:r>
      <w:r w:rsidR="00C73DA4" w:rsidRPr="00C73DA4">
        <w:rPr>
          <w:rFonts w:asciiTheme="minorHAnsi" w:eastAsia="Times New Roman" w:hAnsiTheme="minorHAnsi" w:cs="Times New Roman"/>
        </w:rPr>
        <w:t>Th</w:t>
      </w:r>
      <w:r w:rsidR="00237F87">
        <w:rPr>
          <w:rFonts w:asciiTheme="minorHAnsi" w:eastAsia="Times New Roman" w:hAnsiTheme="minorHAnsi" w:cs="Times New Roman"/>
        </w:rPr>
        <w:t>e following</w:t>
      </w:r>
      <w:r w:rsidR="00C73DA4" w:rsidRPr="00C73DA4">
        <w:rPr>
          <w:rFonts w:asciiTheme="minorHAnsi" w:eastAsia="Times New Roman" w:hAnsiTheme="minorHAnsi" w:cs="Times New Roman"/>
        </w:rPr>
        <w:t xml:space="preserve"> excerpt is taken from the interview with Cornet, when I asked her to explain the process of designing her story. </w:t>
      </w:r>
    </w:p>
    <w:p w14:paraId="020BAF84" w14:textId="77777777" w:rsidR="00D305C0" w:rsidRPr="004C2C12"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cs="Times New Roman"/>
        </w:rPr>
      </w:pPr>
      <w:r w:rsidRPr="004C2C12">
        <w:rPr>
          <w:rFonts w:eastAsia="Times New Roman" w:cs="Times New Roman"/>
        </w:rPr>
        <w:t>K</w:t>
      </w:r>
      <w:r>
        <w:rPr>
          <w:rFonts w:eastAsia="Times New Roman" w:cs="Times New Roman"/>
        </w:rPr>
        <w:t>eiko</w:t>
      </w:r>
      <w:r w:rsidRPr="004C2C12">
        <w:rPr>
          <w:rFonts w:eastAsia="Times New Roman" w:cs="Times New Roman"/>
        </w:rPr>
        <w:t>:</w:t>
      </w:r>
      <w:r>
        <w:rPr>
          <w:rFonts w:eastAsia="Times New Roman" w:cs="Times New Roman"/>
        </w:rPr>
        <w:t xml:space="preserve"> </w:t>
      </w:r>
      <w:r w:rsidRPr="004C2C12">
        <w:rPr>
          <w:rFonts w:eastAsia="Times New Roman" w:cs="Times New Roman"/>
          <w:i/>
        </w:rPr>
        <w:t>Jaa, eeto, dejitaru sutoorii-o tsukutta-toki-no (C: Uh huh) anoo, purosesu-o oshiete kuremasu-ka? Donna koto-o kangaete, anoo, doo-shiyoo-to omotta-toka, hajime-no-toki, tsukuru-to-iu-koto-o kiita-toki kara, suteppu goto-ni oshiete-kuremasu-ka?</w:t>
      </w:r>
      <w:r>
        <w:rPr>
          <w:rFonts w:eastAsia="Times New Roman" w:cs="Times New Roman"/>
        </w:rPr>
        <w:t xml:space="preserve"> [Then, well, could you please tell the experience when you created the digital story? What did you think, and well, your thoughts, from the first time you heard that you would make it, could you tell step by step?]</w:t>
      </w:r>
      <w:r w:rsidRPr="004C2C12">
        <w:rPr>
          <w:rFonts w:eastAsia="Times New Roman" w:cs="Times New Roman"/>
        </w:rPr>
        <w:t xml:space="preserve"> </w:t>
      </w:r>
    </w:p>
    <w:p w14:paraId="3450F22C"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cs="Times New Roman"/>
        </w:rPr>
      </w:pPr>
    </w:p>
    <w:p w14:paraId="15591F71" w14:textId="2D765B91" w:rsidR="00D305C0" w:rsidRPr="004C2C12"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cs="Times New Roman"/>
        </w:rPr>
      </w:pPr>
      <w:r w:rsidRPr="004C2C12">
        <w:rPr>
          <w:rFonts w:eastAsia="Times New Roman" w:cs="Times New Roman"/>
        </w:rPr>
        <w:t>C</w:t>
      </w:r>
      <w:r>
        <w:rPr>
          <w:rFonts w:eastAsia="Times New Roman" w:cs="Times New Roman"/>
        </w:rPr>
        <w:t>ornet</w:t>
      </w:r>
      <w:r w:rsidRPr="004C2C12">
        <w:rPr>
          <w:rFonts w:eastAsia="Times New Roman" w:cs="Times New Roman"/>
        </w:rPr>
        <w:t xml:space="preserve">: </w:t>
      </w:r>
      <w:r w:rsidRPr="004C2C12">
        <w:rPr>
          <w:rFonts w:eastAsia="Times New Roman" w:cs="Times New Roman"/>
          <w:i/>
        </w:rPr>
        <w:t>Hai, aa</w:t>
      </w:r>
      <w:r>
        <w:rPr>
          <w:rFonts w:eastAsia="Times New Roman" w:cs="Times New Roman"/>
        </w:rPr>
        <w:t xml:space="preserve"> [Yes, uhm] </w:t>
      </w:r>
      <w:r w:rsidRPr="004C2C12">
        <w:rPr>
          <w:rFonts w:eastAsia="Times New Roman" w:cs="Times New Roman"/>
        </w:rPr>
        <w:t>but I can</w:t>
      </w:r>
      <w:r w:rsidR="009D1E12">
        <w:rPr>
          <w:rFonts w:eastAsia="Times New Roman" w:cs="Times New Roman"/>
        </w:rPr>
        <w:t>’</w:t>
      </w:r>
      <w:r w:rsidRPr="004C2C12">
        <w:rPr>
          <w:rFonts w:eastAsia="Times New Roman" w:cs="Times New Roman"/>
        </w:rPr>
        <w:t>t remember if you set up a theme or we pick out our own topic I can</w:t>
      </w:r>
      <w:r w:rsidR="009D1E12">
        <w:rPr>
          <w:rFonts w:eastAsia="Times New Roman" w:cs="Times New Roman"/>
        </w:rPr>
        <w:t>’</w:t>
      </w:r>
      <w:r w:rsidRPr="004C2C12">
        <w:rPr>
          <w:rFonts w:eastAsia="Times New Roman" w:cs="Times New Roman"/>
        </w:rPr>
        <w:t xml:space="preserve">t quite recall. </w:t>
      </w:r>
    </w:p>
    <w:p w14:paraId="2067468C"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cs="Times New Roman"/>
        </w:rPr>
      </w:pPr>
    </w:p>
    <w:p w14:paraId="1717E648" w14:textId="0C020776" w:rsidR="00D305C0" w:rsidRPr="004C2C12"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cs="Times New Roman"/>
        </w:rPr>
      </w:pPr>
      <w:r w:rsidRPr="004C2C12">
        <w:rPr>
          <w:rFonts w:eastAsia="Times New Roman" w:cs="Times New Roman"/>
        </w:rPr>
        <w:t>K:</w:t>
      </w:r>
      <w:r>
        <w:rPr>
          <w:rFonts w:eastAsia="Times New Roman" w:cs="Times New Roman"/>
        </w:rPr>
        <w:t xml:space="preserve"> </w:t>
      </w:r>
      <w:r w:rsidRPr="004C2C12">
        <w:rPr>
          <w:rFonts w:eastAsia="Times New Roman" w:cs="Times New Roman"/>
          <w:i/>
        </w:rPr>
        <w:t>Daijoobu-desu</w:t>
      </w:r>
      <w:r>
        <w:rPr>
          <w:rFonts w:eastAsia="Times New Roman" w:cs="Times New Roman"/>
        </w:rPr>
        <w:t xml:space="preserve"> [That</w:t>
      </w:r>
      <w:r w:rsidR="009D1E12">
        <w:rPr>
          <w:rFonts w:eastAsia="Times New Roman" w:cs="Times New Roman"/>
        </w:rPr>
        <w:t>’</w:t>
      </w:r>
      <w:r>
        <w:rPr>
          <w:rFonts w:eastAsia="Times New Roman" w:cs="Times New Roman"/>
        </w:rPr>
        <w:t>s all right].</w:t>
      </w:r>
      <w:r w:rsidRPr="004C2C12">
        <w:rPr>
          <w:rFonts w:eastAsia="Times New Roman" w:cs="Times New Roman"/>
        </w:rPr>
        <w:t xml:space="preserve"> (Giggles) (C: OK) whatever you remember to be…</w:t>
      </w:r>
    </w:p>
    <w:p w14:paraId="350A240E"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cs="Times New Roman"/>
        </w:rPr>
      </w:pPr>
    </w:p>
    <w:p w14:paraId="0AEA136E" w14:textId="4F4875E0" w:rsidR="00D305C0" w:rsidRPr="004C2C12"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cs="Times New Roman"/>
        </w:rPr>
      </w:pPr>
      <w:r w:rsidRPr="004C2C12">
        <w:rPr>
          <w:rFonts w:eastAsia="Times New Roman" w:cs="Times New Roman"/>
        </w:rPr>
        <w:t xml:space="preserve">C: Anyway </w:t>
      </w:r>
      <w:r w:rsidRPr="00D305C0">
        <w:rPr>
          <w:rFonts w:eastAsia="Times New Roman" w:cs="Times New Roman"/>
          <w:b/>
        </w:rPr>
        <w:t xml:space="preserve">we are to told </w:t>
      </w:r>
      <w:r w:rsidRPr="004C2C12">
        <w:rPr>
          <w:rFonts w:eastAsia="Times New Roman" w:cs="Times New Roman"/>
        </w:rPr>
        <w:t>make a digital story, and it hasn</w:t>
      </w:r>
      <w:r w:rsidR="009D1E12">
        <w:rPr>
          <w:rFonts w:eastAsia="Times New Roman" w:cs="Times New Roman"/>
        </w:rPr>
        <w:t>’</w:t>
      </w:r>
      <w:r w:rsidRPr="004C2C12">
        <w:rPr>
          <w:rFonts w:eastAsia="Times New Roman" w:cs="Times New Roman"/>
        </w:rPr>
        <w:t xml:space="preserve">t </w:t>
      </w:r>
      <w:r w:rsidRPr="00D305C0">
        <w:rPr>
          <w:rFonts w:eastAsia="Times New Roman" w:cs="Times New Roman"/>
          <w:b/>
        </w:rPr>
        <w:t xml:space="preserve">has not to be </w:t>
      </w:r>
      <w:r w:rsidRPr="004C2C12">
        <w:rPr>
          <w:rFonts w:eastAsia="Times New Roman" w:cs="Times New Roman"/>
        </w:rPr>
        <w:t xml:space="preserve">long. cause </w:t>
      </w:r>
      <w:r w:rsidRPr="00D305C0">
        <w:rPr>
          <w:rFonts w:eastAsia="Times New Roman" w:cs="Times New Roman"/>
          <w:b/>
        </w:rPr>
        <w:t>you have to present</w:t>
      </w:r>
      <w:r w:rsidRPr="004C2C12">
        <w:rPr>
          <w:rFonts w:eastAsia="Times New Roman" w:cs="Times New Roman"/>
        </w:rPr>
        <w:t xml:space="preserve"> like a complete story in like in a few minutes. (K: Hm) So it</w:t>
      </w:r>
      <w:r w:rsidR="009D1E12">
        <w:rPr>
          <w:rFonts w:eastAsia="Times New Roman" w:cs="Times New Roman"/>
        </w:rPr>
        <w:t>’</w:t>
      </w:r>
      <w:r w:rsidRPr="004C2C12">
        <w:rPr>
          <w:rFonts w:eastAsia="Times New Roman" w:cs="Times New Roman"/>
        </w:rPr>
        <w:t xml:space="preserve">s really tricky. </w:t>
      </w:r>
      <w:r w:rsidRPr="00D305C0">
        <w:rPr>
          <w:rFonts w:eastAsia="Times New Roman" w:cs="Times New Roman"/>
          <w:b/>
        </w:rPr>
        <w:t>We have to</w:t>
      </w:r>
      <w:r w:rsidRPr="004C2C12">
        <w:rPr>
          <w:rFonts w:eastAsia="Times New Roman" w:cs="Times New Roman"/>
        </w:rPr>
        <w:t xml:space="preserve"> keep the story short and sweet. </w:t>
      </w:r>
    </w:p>
    <w:p w14:paraId="6115F397"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cs="Times New Roman"/>
        </w:rPr>
      </w:pPr>
    </w:p>
    <w:p w14:paraId="50F80A13" w14:textId="77777777" w:rsidR="00D305C0" w:rsidRPr="004C2C12"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eastAsia="Times New Roman" w:cs="Times New Roman"/>
        </w:rPr>
      </w:pPr>
      <w:r w:rsidRPr="004C2C12">
        <w:rPr>
          <w:rFonts w:eastAsia="Times New Roman" w:cs="Times New Roman"/>
        </w:rPr>
        <w:t>K: Sweet (laughingly)</w:t>
      </w:r>
    </w:p>
    <w:p w14:paraId="222EE523"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p>
    <w:p w14:paraId="56A74DB2" w14:textId="40BCE2A1"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r w:rsidRPr="004C2C12">
        <w:rPr>
          <w:rFonts w:asciiTheme="minorHAnsi" w:eastAsia="Times New Roman" w:hAnsiTheme="minorHAnsi" w:cs="Times New Roman"/>
        </w:rPr>
        <w:t xml:space="preserve">C: </w:t>
      </w:r>
      <w:r>
        <w:rPr>
          <w:rFonts w:asciiTheme="minorHAnsi" w:eastAsia="Times New Roman" w:hAnsiTheme="minorHAnsi" w:cs="Times New Roman"/>
        </w:rPr>
        <w:t>Y</w:t>
      </w:r>
      <w:r w:rsidRPr="004C2C12">
        <w:rPr>
          <w:rFonts w:asciiTheme="minorHAnsi" w:eastAsia="Times New Roman" w:hAnsiTheme="minorHAnsi" w:cs="Times New Roman"/>
        </w:rPr>
        <w:t>es</w:t>
      </w:r>
      <w:r>
        <w:rPr>
          <w:rFonts w:asciiTheme="minorHAnsi" w:eastAsia="Times New Roman" w:hAnsiTheme="minorHAnsi" w:cs="Times New Roman"/>
        </w:rPr>
        <w:t>,</w:t>
      </w:r>
      <w:r w:rsidRPr="004C2C12">
        <w:rPr>
          <w:rFonts w:asciiTheme="minorHAnsi" w:eastAsia="Times New Roman" w:hAnsiTheme="minorHAnsi" w:cs="Times New Roman"/>
        </w:rPr>
        <w:t xml:space="preserve"> well</w:t>
      </w:r>
      <w:r>
        <w:rPr>
          <w:rFonts w:asciiTheme="minorHAnsi" w:eastAsia="Times New Roman" w:hAnsiTheme="minorHAnsi" w:cs="Times New Roman"/>
        </w:rPr>
        <w:t>,</w:t>
      </w:r>
      <w:r w:rsidRPr="004C2C12">
        <w:rPr>
          <w:rFonts w:asciiTheme="minorHAnsi" w:eastAsia="Times New Roman" w:hAnsiTheme="minorHAnsi" w:cs="Times New Roman"/>
        </w:rPr>
        <w:t xml:space="preserve"> it</w:t>
      </w:r>
      <w:r w:rsidR="009D1E12">
        <w:rPr>
          <w:rFonts w:asciiTheme="minorHAnsi" w:eastAsia="Times New Roman" w:hAnsiTheme="minorHAnsi" w:cs="Times New Roman"/>
        </w:rPr>
        <w:t>’</w:t>
      </w:r>
      <w:r w:rsidRPr="004C2C12">
        <w:rPr>
          <w:rFonts w:asciiTheme="minorHAnsi" w:eastAsia="Times New Roman" w:hAnsiTheme="minorHAnsi" w:cs="Times New Roman"/>
        </w:rPr>
        <w:t>s not necessarily sweet cause my story is really sad but it</w:t>
      </w:r>
      <w:r w:rsidR="009D1E12">
        <w:rPr>
          <w:rFonts w:asciiTheme="minorHAnsi" w:eastAsia="Times New Roman" w:hAnsiTheme="minorHAnsi" w:cs="Times New Roman"/>
        </w:rPr>
        <w:t>’</w:t>
      </w:r>
      <w:r w:rsidRPr="004C2C12">
        <w:rPr>
          <w:rFonts w:asciiTheme="minorHAnsi" w:eastAsia="Times New Roman" w:hAnsiTheme="minorHAnsi" w:cs="Times New Roman"/>
        </w:rPr>
        <w:t xml:space="preserve">s a valu valuable experience to me so I did that digital story. </w:t>
      </w:r>
      <w:r>
        <w:rPr>
          <w:rFonts w:asciiTheme="minorHAnsi" w:eastAsia="Times New Roman" w:hAnsiTheme="minorHAnsi" w:cs="Times New Roman"/>
        </w:rPr>
        <w:t>T</w:t>
      </w:r>
      <w:r w:rsidRPr="004C2C12">
        <w:rPr>
          <w:rFonts w:asciiTheme="minorHAnsi" w:eastAsia="Times New Roman" w:hAnsiTheme="minorHAnsi" w:cs="Times New Roman"/>
        </w:rPr>
        <w:t xml:space="preserve">he volunteering story. (K: uh huh) so yeah I mean before we actually made the video </w:t>
      </w:r>
      <w:r w:rsidRPr="00D305C0">
        <w:rPr>
          <w:rFonts w:asciiTheme="minorHAnsi" w:eastAsia="Times New Roman" w:hAnsiTheme="minorHAnsi" w:cs="Times New Roman"/>
          <w:b/>
        </w:rPr>
        <w:t>we had to</w:t>
      </w:r>
      <w:r w:rsidRPr="004C2C12">
        <w:rPr>
          <w:rFonts w:asciiTheme="minorHAnsi" w:eastAsia="Times New Roman" w:hAnsiTheme="minorHAnsi" w:cs="Times New Roman"/>
        </w:rPr>
        <w:t xml:space="preserve"> write the story first </w:t>
      </w:r>
    </w:p>
    <w:p w14:paraId="7C193E29"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p>
    <w:p w14:paraId="6B5C9AD9" w14:textId="77777777"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r>
        <w:rPr>
          <w:rFonts w:asciiTheme="minorHAnsi" w:eastAsia="Times New Roman" w:hAnsiTheme="minorHAnsi" w:cs="Times New Roman"/>
        </w:rPr>
        <w:t>K</w:t>
      </w:r>
      <w:r w:rsidRPr="00691318">
        <w:rPr>
          <w:rFonts w:asciiTheme="minorHAnsi" w:eastAsia="Times New Roman" w:hAnsiTheme="minorHAnsi" w:cs="Times New Roman"/>
        </w:rPr>
        <w:t>: Hmm</w:t>
      </w:r>
    </w:p>
    <w:p w14:paraId="6F72B1EA"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p>
    <w:p w14:paraId="5AAD7A54" w14:textId="77777777"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r w:rsidRPr="00691318">
        <w:rPr>
          <w:rFonts w:asciiTheme="minorHAnsi" w:eastAsia="Times New Roman" w:hAnsiTheme="minorHAnsi" w:cs="Times New Roman"/>
        </w:rPr>
        <w:t xml:space="preserve">C: So we, we wrote the draft, and actually if we finished </w:t>
      </w:r>
      <w:r w:rsidRPr="00D305C0">
        <w:rPr>
          <w:rFonts w:asciiTheme="minorHAnsi" w:eastAsia="Times New Roman" w:hAnsiTheme="minorHAnsi" w:cs="Times New Roman"/>
          <w:b/>
        </w:rPr>
        <w:t>it will be</w:t>
      </w:r>
      <w:r w:rsidRPr="00691318">
        <w:rPr>
          <w:rFonts w:asciiTheme="minorHAnsi" w:eastAsia="Times New Roman" w:hAnsiTheme="minorHAnsi" w:cs="Times New Roman"/>
        </w:rPr>
        <w:t xml:space="preserve"> reviewed by you for some grammatical errors</w:t>
      </w:r>
    </w:p>
    <w:p w14:paraId="1E204423"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p>
    <w:p w14:paraId="4C3AE053" w14:textId="77777777"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Kaiti SC Black"/>
        </w:rPr>
      </w:pPr>
      <w:r w:rsidRPr="00691318">
        <w:rPr>
          <w:rFonts w:asciiTheme="minorHAnsi" w:eastAsia="Times New Roman" w:hAnsiTheme="minorHAnsi" w:cs="Times New Roman"/>
        </w:rPr>
        <w:t xml:space="preserve">K: </w:t>
      </w:r>
      <w:r w:rsidRPr="00691318">
        <w:rPr>
          <w:rFonts w:asciiTheme="minorHAnsi" w:eastAsia="Times New Roman" w:hAnsiTheme="minorHAnsi" w:cs="Times New Roman"/>
          <w:i/>
        </w:rPr>
        <w:t>Hai</w:t>
      </w:r>
      <w:r w:rsidRPr="00691318">
        <w:rPr>
          <w:rFonts w:asciiTheme="minorHAnsi" w:eastAsia="Times New Roman" w:hAnsiTheme="minorHAnsi" w:cs="Times New Roman"/>
        </w:rPr>
        <w:t>[yes]</w:t>
      </w:r>
    </w:p>
    <w:p w14:paraId="56E2BC5E"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Kaiti SC Black"/>
        </w:rPr>
      </w:pPr>
    </w:p>
    <w:p w14:paraId="09BCBB01" w14:textId="77777777"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Kaiti SC Black"/>
        </w:rPr>
      </w:pPr>
      <w:r w:rsidRPr="00691318">
        <w:rPr>
          <w:rFonts w:asciiTheme="minorHAnsi" w:eastAsia="Times New Roman" w:hAnsiTheme="minorHAnsi" w:cs="Kaiti SC Black"/>
        </w:rPr>
        <w:t xml:space="preserve">C: </w:t>
      </w:r>
      <w:r w:rsidRPr="00691318">
        <w:rPr>
          <w:rFonts w:asciiTheme="minorHAnsi" w:eastAsia="Times New Roman" w:hAnsiTheme="minorHAnsi" w:cs="Times New Roman"/>
        </w:rPr>
        <w:t xml:space="preserve">Yes, and so yeah after we finalize the draft, we have like a story and, the next thing is </w:t>
      </w:r>
      <w:r w:rsidRPr="00691318">
        <w:rPr>
          <w:rFonts w:asciiTheme="minorHAnsi" w:eastAsia="Times New Roman" w:hAnsiTheme="minorHAnsi" w:cs="Times New Roman"/>
          <w:i/>
        </w:rPr>
        <w:t>rokuon</w:t>
      </w:r>
      <w:r w:rsidRPr="00691318">
        <w:rPr>
          <w:rFonts w:asciiTheme="minorHAnsi" w:eastAsia="Times New Roman" w:hAnsiTheme="minorHAnsi" w:cs="Times New Roman"/>
        </w:rPr>
        <w:t xml:space="preserve"> [recording]</w:t>
      </w:r>
    </w:p>
    <w:p w14:paraId="53615131"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p>
    <w:p w14:paraId="285EC997" w14:textId="77777777"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r w:rsidRPr="00691318">
        <w:rPr>
          <w:rFonts w:asciiTheme="minorHAnsi" w:eastAsia="Times New Roman" w:hAnsiTheme="minorHAnsi" w:cs="Times New Roman"/>
        </w:rPr>
        <w:t>K: Hmm</w:t>
      </w:r>
    </w:p>
    <w:p w14:paraId="5774A5FB"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p>
    <w:p w14:paraId="5768707C" w14:textId="0C9F3012"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r w:rsidRPr="00691318">
        <w:rPr>
          <w:rFonts w:asciiTheme="minorHAnsi" w:eastAsia="Times New Roman" w:hAnsiTheme="minorHAnsi" w:cs="Times New Roman"/>
        </w:rPr>
        <w:t xml:space="preserve">C: And </w:t>
      </w:r>
      <w:r w:rsidRPr="00D305C0">
        <w:rPr>
          <w:rFonts w:asciiTheme="minorHAnsi" w:eastAsia="Times New Roman" w:hAnsiTheme="minorHAnsi" w:cs="Times New Roman"/>
          <w:b/>
        </w:rPr>
        <w:t>I tried</w:t>
      </w:r>
      <w:r w:rsidRPr="00691318">
        <w:rPr>
          <w:rFonts w:asciiTheme="minorHAnsi" w:eastAsia="Times New Roman" w:hAnsiTheme="minorHAnsi" w:cs="Times New Roman"/>
        </w:rPr>
        <w:t xml:space="preserve"> a few times because </w:t>
      </w:r>
      <w:r w:rsidRPr="00D305C0">
        <w:rPr>
          <w:rFonts w:asciiTheme="minorHAnsi" w:eastAsia="Times New Roman" w:hAnsiTheme="minorHAnsi" w:cs="Times New Roman"/>
          <w:b/>
        </w:rPr>
        <w:t>I want</w:t>
      </w:r>
      <w:r w:rsidRPr="00691318">
        <w:rPr>
          <w:rFonts w:asciiTheme="minorHAnsi" w:eastAsia="Times New Roman" w:hAnsiTheme="minorHAnsi" w:cs="Times New Roman"/>
        </w:rPr>
        <w:t xml:space="preserve"> it to be perfect. </w:t>
      </w:r>
      <w:r w:rsidRPr="00D305C0">
        <w:rPr>
          <w:rFonts w:asciiTheme="minorHAnsi" w:eastAsia="Times New Roman" w:hAnsiTheme="minorHAnsi" w:cs="Times New Roman"/>
          <w:b/>
        </w:rPr>
        <w:t>I want</w:t>
      </w:r>
      <w:r w:rsidRPr="00691318">
        <w:rPr>
          <w:rFonts w:asciiTheme="minorHAnsi" w:eastAsia="Times New Roman" w:hAnsiTheme="minorHAnsi" w:cs="Times New Roman"/>
        </w:rPr>
        <w:t xml:space="preserve"> to sound like an </w:t>
      </w:r>
      <w:r w:rsidR="003C39DC">
        <w:rPr>
          <w:rFonts w:asciiTheme="minorHAnsi" w:eastAsia="Times New Roman" w:hAnsiTheme="minorHAnsi" w:cs="Times New Roman"/>
          <w:i/>
        </w:rPr>
        <w:t>an</w:t>
      </w:r>
      <w:r w:rsidRPr="00691318">
        <w:rPr>
          <w:rFonts w:asciiTheme="minorHAnsi" w:eastAsia="Times New Roman" w:hAnsiTheme="minorHAnsi" w:cs="Times New Roman"/>
          <w:i/>
        </w:rPr>
        <w:t>aunsaa</w:t>
      </w:r>
      <w:r w:rsidRPr="00691318">
        <w:rPr>
          <w:rFonts w:asciiTheme="minorHAnsi" w:eastAsia="Times New Roman" w:hAnsiTheme="minorHAnsi" w:cs="Times New Roman"/>
        </w:rPr>
        <w:t xml:space="preserve"> [newscaster].</w:t>
      </w:r>
    </w:p>
    <w:p w14:paraId="31107E94"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p>
    <w:p w14:paraId="5CB01B96" w14:textId="77777777"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r w:rsidRPr="00691318">
        <w:rPr>
          <w:rFonts w:asciiTheme="minorHAnsi" w:eastAsia="Times New Roman" w:hAnsiTheme="minorHAnsi" w:cs="Times New Roman"/>
        </w:rPr>
        <w:t>K: HMMM</w:t>
      </w:r>
    </w:p>
    <w:p w14:paraId="60D4B8EC"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p>
    <w:p w14:paraId="6B1F41D3" w14:textId="77777777"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Kaiti SC Black"/>
        </w:rPr>
      </w:pPr>
      <w:r w:rsidRPr="00691318">
        <w:rPr>
          <w:rFonts w:asciiTheme="minorHAnsi" w:eastAsia="Times New Roman" w:hAnsiTheme="minorHAnsi" w:cs="Times New Roman"/>
        </w:rPr>
        <w:t xml:space="preserve">C: Yes, and </w:t>
      </w:r>
      <w:r w:rsidRPr="00D305C0">
        <w:rPr>
          <w:rFonts w:asciiTheme="minorHAnsi" w:eastAsia="Times New Roman" w:hAnsiTheme="minorHAnsi" w:cs="Times New Roman"/>
          <w:b/>
        </w:rPr>
        <w:t>I really enjoy</w:t>
      </w:r>
      <w:r w:rsidRPr="00691318">
        <w:rPr>
          <w:rFonts w:asciiTheme="minorHAnsi" w:eastAsia="Times New Roman" w:hAnsiTheme="minorHAnsi" w:cs="Times New Roman"/>
        </w:rPr>
        <w:t xml:space="preserve"> that process. Cause uhm I uh I used to dream to become a </w:t>
      </w:r>
      <w:r w:rsidRPr="00691318">
        <w:rPr>
          <w:rFonts w:asciiTheme="minorHAnsi" w:eastAsia="Times New Roman" w:hAnsiTheme="minorHAnsi" w:cs="Times New Roman"/>
          <w:i/>
        </w:rPr>
        <w:t>seiyuu</w:t>
      </w:r>
      <w:r w:rsidRPr="00691318">
        <w:rPr>
          <w:rFonts w:asciiTheme="minorHAnsi" w:eastAsia="Times New Roman" w:hAnsiTheme="minorHAnsi" w:cs="Times New Roman"/>
        </w:rPr>
        <w:t xml:space="preserve"> [voice actor]</w:t>
      </w:r>
    </w:p>
    <w:p w14:paraId="5BC728AC" w14:textId="77777777" w:rsidR="00DF3428" w:rsidRDefault="00DF3428"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p>
    <w:p w14:paraId="292D30EB" w14:textId="77777777" w:rsidR="00D305C0" w:rsidRPr="00691318" w:rsidRDefault="00D305C0" w:rsidP="00D305C0">
      <w:pPr>
        <w:pStyle w:val="Normal1"/>
        <w:tabs>
          <w:tab w:val="left" w:pos="2267"/>
          <w:tab w:val="left" w:pos="2834"/>
          <w:tab w:val="left" w:pos="3401"/>
          <w:tab w:val="left" w:pos="3968"/>
          <w:tab w:val="left" w:pos="4535"/>
          <w:tab w:val="left" w:pos="5102"/>
          <w:tab w:val="left" w:pos="5669"/>
          <w:tab w:val="left" w:pos="6236"/>
          <w:tab w:val="left" w:pos="6803"/>
        </w:tabs>
        <w:ind w:left="1134" w:hanging="567"/>
        <w:rPr>
          <w:rFonts w:asciiTheme="minorHAnsi" w:eastAsia="Times New Roman" w:hAnsiTheme="minorHAnsi" w:cs="Times New Roman"/>
        </w:rPr>
      </w:pPr>
      <w:r w:rsidRPr="00691318">
        <w:rPr>
          <w:rFonts w:asciiTheme="minorHAnsi" w:eastAsia="Times New Roman" w:hAnsiTheme="minorHAnsi" w:cs="Times New Roman"/>
        </w:rPr>
        <w:t>K: OHHH.</w:t>
      </w:r>
    </w:p>
    <w:p w14:paraId="43A64C81" w14:textId="77777777" w:rsidR="00D802F7" w:rsidRDefault="00D802F7" w:rsidP="00D802F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firstLine="567"/>
        <w:rPr>
          <w:rFonts w:asciiTheme="minorHAnsi" w:eastAsia="Times New Roman" w:hAnsiTheme="minorHAnsi" w:cs="Times New Roman"/>
        </w:rPr>
      </w:pPr>
    </w:p>
    <w:p w14:paraId="517FC548" w14:textId="5203CCA6" w:rsidR="00D802F7" w:rsidRDefault="00C73DA4" w:rsidP="00C73DA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C73DA4">
        <w:rPr>
          <w:rFonts w:asciiTheme="minorHAnsi" w:eastAsia="Times New Roman" w:hAnsiTheme="minorHAnsi" w:cs="Times New Roman"/>
        </w:rPr>
        <w:t xml:space="preserve">I have highlighted the modal system, to show what attitudes she was signaling. </w:t>
      </w:r>
      <w:r w:rsidR="00D305C0">
        <w:rPr>
          <w:rFonts w:asciiTheme="minorHAnsi" w:eastAsia="Times New Roman" w:hAnsiTheme="minorHAnsi" w:cs="Times New Roman"/>
        </w:rPr>
        <w:t>Although</w:t>
      </w:r>
      <w:r w:rsidRPr="00C73DA4">
        <w:rPr>
          <w:rFonts w:asciiTheme="minorHAnsi" w:eastAsia="Times New Roman" w:hAnsiTheme="minorHAnsi" w:cs="Times New Roman"/>
        </w:rPr>
        <w:t xml:space="preserve"> Cornet </w:t>
      </w:r>
      <w:r w:rsidR="00D305C0">
        <w:rPr>
          <w:rFonts w:asciiTheme="minorHAnsi" w:eastAsia="Times New Roman" w:hAnsiTheme="minorHAnsi" w:cs="Times New Roman"/>
        </w:rPr>
        <w:t xml:space="preserve">seems to </w:t>
      </w:r>
      <w:r w:rsidRPr="00C73DA4">
        <w:rPr>
          <w:rFonts w:asciiTheme="minorHAnsi" w:eastAsia="Times New Roman" w:hAnsiTheme="minorHAnsi" w:cs="Times New Roman"/>
        </w:rPr>
        <w:t xml:space="preserve">mix past and present forms in her Chinese influenced linguistic design, </w:t>
      </w:r>
      <w:r w:rsidR="00D305C0">
        <w:rPr>
          <w:rFonts w:asciiTheme="minorHAnsi" w:eastAsia="Times New Roman" w:hAnsiTheme="minorHAnsi" w:cs="Times New Roman"/>
        </w:rPr>
        <w:t>her patterned choice of pronouns and modal system suggest</w:t>
      </w:r>
      <w:r w:rsidRPr="00C73DA4">
        <w:rPr>
          <w:rFonts w:asciiTheme="minorHAnsi" w:eastAsia="Times New Roman" w:hAnsiTheme="minorHAnsi" w:cs="Times New Roman"/>
        </w:rPr>
        <w:t xml:space="preserve"> </w:t>
      </w:r>
      <w:r w:rsidR="00D305C0">
        <w:rPr>
          <w:rFonts w:asciiTheme="minorHAnsi" w:eastAsia="Times New Roman" w:hAnsiTheme="minorHAnsi" w:cs="Times New Roman"/>
        </w:rPr>
        <w:t>different voices. S</w:t>
      </w:r>
      <w:r w:rsidRPr="00C73DA4">
        <w:rPr>
          <w:rFonts w:asciiTheme="minorHAnsi" w:eastAsia="Times New Roman" w:hAnsiTheme="minorHAnsi" w:cs="Times New Roman"/>
        </w:rPr>
        <w:t xml:space="preserve">he </w:t>
      </w:r>
      <w:r w:rsidR="00D305C0">
        <w:rPr>
          <w:rFonts w:asciiTheme="minorHAnsi" w:eastAsia="Times New Roman" w:hAnsiTheme="minorHAnsi" w:cs="Times New Roman"/>
        </w:rPr>
        <w:t>predominantly use</w:t>
      </w:r>
      <w:r w:rsidR="00655D2F">
        <w:rPr>
          <w:rFonts w:asciiTheme="minorHAnsi" w:eastAsia="Times New Roman" w:hAnsiTheme="minorHAnsi" w:cs="Times New Roman"/>
        </w:rPr>
        <w:t>s</w:t>
      </w:r>
      <w:r w:rsidR="00D305C0">
        <w:rPr>
          <w:rFonts w:asciiTheme="minorHAnsi" w:eastAsia="Times New Roman" w:hAnsiTheme="minorHAnsi" w:cs="Times New Roman"/>
        </w:rPr>
        <w:t xml:space="preserve"> </w:t>
      </w:r>
      <w:r w:rsidRPr="00C73DA4">
        <w:rPr>
          <w:rFonts w:asciiTheme="minorHAnsi" w:eastAsia="Times New Roman" w:hAnsiTheme="minorHAnsi" w:cs="Times New Roman"/>
        </w:rPr>
        <w:t>“</w:t>
      </w:r>
      <w:r w:rsidR="00D305C0">
        <w:rPr>
          <w:rFonts w:asciiTheme="minorHAnsi" w:eastAsia="Times New Roman" w:hAnsiTheme="minorHAnsi" w:cs="Times New Roman"/>
        </w:rPr>
        <w:t>w</w:t>
      </w:r>
      <w:r w:rsidRPr="00C73DA4">
        <w:rPr>
          <w:rFonts w:asciiTheme="minorHAnsi" w:eastAsia="Times New Roman" w:hAnsiTheme="minorHAnsi" w:cs="Times New Roman"/>
        </w:rPr>
        <w:t xml:space="preserve">e (as a class)” </w:t>
      </w:r>
      <w:r w:rsidR="00D802F7">
        <w:rPr>
          <w:rFonts w:asciiTheme="minorHAnsi" w:eastAsia="Times New Roman" w:hAnsiTheme="minorHAnsi" w:cs="Times New Roman"/>
        </w:rPr>
        <w:t>and “it (as a required product)</w:t>
      </w:r>
      <w:r w:rsidR="00655D2F">
        <w:rPr>
          <w:rFonts w:asciiTheme="minorHAnsi" w:eastAsia="Times New Roman" w:hAnsiTheme="minorHAnsi" w:cs="Times New Roman"/>
        </w:rPr>
        <w:t>”</w:t>
      </w:r>
      <w:r w:rsidR="00D802F7">
        <w:rPr>
          <w:rFonts w:asciiTheme="minorHAnsi" w:eastAsia="Times New Roman" w:hAnsiTheme="minorHAnsi" w:cs="Times New Roman"/>
        </w:rPr>
        <w:t xml:space="preserve"> as the subject initially, explaining what they were required to </w:t>
      </w:r>
      <w:r w:rsidR="00655D2F">
        <w:rPr>
          <w:rFonts w:asciiTheme="minorHAnsi" w:eastAsia="Times New Roman" w:hAnsiTheme="minorHAnsi" w:cs="Times New Roman"/>
        </w:rPr>
        <w:t xml:space="preserve">do </w:t>
      </w:r>
      <w:r w:rsidR="00D802F7">
        <w:rPr>
          <w:rFonts w:asciiTheme="minorHAnsi" w:eastAsia="Times New Roman" w:hAnsiTheme="minorHAnsi" w:cs="Times New Roman"/>
        </w:rPr>
        <w:t xml:space="preserve">and were guided to do (see the modal system “had to,” “will be”). These hint at the discourse of the project as a course assignment, speaking from the position of a good former student of the course who knows and </w:t>
      </w:r>
      <w:r w:rsidR="003C39DC">
        <w:rPr>
          <w:rFonts w:asciiTheme="minorHAnsi" w:eastAsia="Times New Roman" w:hAnsiTheme="minorHAnsi" w:cs="Times New Roman"/>
        </w:rPr>
        <w:t xml:space="preserve">a cooperative interviewee who </w:t>
      </w:r>
      <w:r w:rsidR="00D802F7">
        <w:rPr>
          <w:rFonts w:asciiTheme="minorHAnsi" w:eastAsia="Times New Roman" w:hAnsiTheme="minorHAnsi" w:cs="Times New Roman"/>
        </w:rPr>
        <w:t xml:space="preserve">is willing to explain the logistics of the assignment. </w:t>
      </w:r>
    </w:p>
    <w:p w14:paraId="0462FAA1" w14:textId="1D48D165" w:rsidR="007333E1" w:rsidRDefault="00D802F7" w:rsidP="00B51E3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However, another voice </w:t>
      </w:r>
      <w:r w:rsidR="009105A6">
        <w:rPr>
          <w:rFonts w:asciiTheme="minorHAnsi" w:eastAsia="Times New Roman" w:hAnsiTheme="minorHAnsi" w:cs="Times New Roman"/>
        </w:rPr>
        <w:t xml:space="preserve">seems to </w:t>
      </w:r>
      <w:r w:rsidR="001C7FC7">
        <w:rPr>
          <w:rFonts w:asciiTheme="minorHAnsi" w:eastAsia="Times New Roman" w:hAnsiTheme="minorHAnsi" w:cs="Times New Roman"/>
        </w:rPr>
        <w:t>emerge</w:t>
      </w:r>
      <w:r w:rsidR="007333E1" w:rsidRPr="00C73DA4">
        <w:rPr>
          <w:rFonts w:asciiTheme="minorHAnsi" w:eastAsia="Times New Roman" w:hAnsiTheme="minorHAnsi" w:cs="Times New Roman"/>
        </w:rPr>
        <w:t xml:space="preserve"> when it comes to the stage of </w:t>
      </w:r>
      <w:r w:rsidR="007333E1" w:rsidRPr="00D802F7">
        <w:rPr>
          <w:rFonts w:asciiTheme="minorHAnsi" w:eastAsia="Times New Roman" w:hAnsiTheme="minorHAnsi" w:cs="Times New Roman"/>
          <w:i/>
        </w:rPr>
        <w:t>rokuon</w:t>
      </w:r>
      <w:r w:rsidR="007333E1" w:rsidRPr="00C73DA4">
        <w:rPr>
          <w:rFonts w:asciiTheme="minorHAnsi" w:eastAsia="Times New Roman" w:hAnsiTheme="minorHAnsi" w:cs="Times New Roman"/>
        </w:rPr>
        <w:t>, which means voice recording in Japanese</w:t>
      </w:r>
      <w:r>
        <w:rPr>
          <w:rFonts w:asciiTheme="minorHAnsi" w:eastAsia="Times New Roman" w:hAnsiTheme="minorHAnsi" w:cs="Times New Roman"/>
        </w:rPr>
        <w:t>.</w:t>
      </w:r>
      <w:r w:rsidR="007333E1" w:rsidRPr="00C73DA4">
        <w:rPr>
          <w:rFonts w:asciiTheme="minorHAnsi" w:eastAsia="Times New Roman" w:hAnsiTheme="minorHAnsi" w:cs="Times New Roman"/>
        </w:rPr>
        <w:t xml:space="preserve"> </w:t>
      </w:r>
      <w:r>
        <w:rPr>
          <w:rFonts w:asciiTheme="minorHAnsi" w:eastAsia="Times New Roman" w:hAnsiTheme="minorHAnsi" w:cs="Times New Roman"/>
        </w:rPr>
        <w:t>She start</w:t>
      </w:r>
      <w:r w:rsidR="00655D2F">
        <w:rPr>
          <w:rFonts w:asciiTheme="minorHAnsi" w:eastAsia="Times New Roman" w:hAnsiTheme="minorHAnsi" w:cs="Times New Roman"/>
        </w:rPr>
        <w:t>s</w:t>
      </w:r>
      <w:r>
        <w:rPr>
          <w:rFonts w:asciiTheme="minorHAnsi" w:eastAsia="Times New Roman" w:hAnsiTheme="minorHAnsi" w:cs="Times New Roman"/>
        </w:rPr>
        <w:t xml:space="preserve"> using </w:t>
      </w:r>
      <w:r w:rsidR="007333E1" w:rsidRPr="00C73DA4">
        <w:rPr>
          <w:rFonts w:asciiTheme="minorHAnsi" w:eastAsia="Times New Roman" w:hAnsiTheme="minorHAnsi" w:cs="Times New Roman"/>
        </w:rPr>
        <w:t xml:space="preserve">the subject </w:t>
      </w:r>
      <w:r>
        <w:rPr>
          <w:rFonts w:asciiTheme="minorHAnsi" w:eastAsia="Times New Roman" w:hAnsiTheme="minorHAnsi" w:cs="Times New Roman"/>
        </w:rPr>
        <w:t>pronoun</w:t>
      </w:r>
      <w:r w:rsidR="007333E1" w:rsidRPr="00C73DA4">
        <w:rPr>
          <w:rFonts w:asciiTheme="minorHAnsi" w:eastAsia="Times New Roman" w:hAnsiTheme="minorHAnsi" w:cs="Times New Roman"/>
        </w:rPr>
        <w:t xml:space="preserve"> “I” </w:t>
      </w:r>
      <w:r>
        <w:rPr>
          <w:rFonts w:asciiTheme="minorHAnsi" w:eastAsia="Times New Roman" w:hAnsiTheme="minorHAnsi" w:cs="Times New Roman"/>
        </w:rPr>
        <w:t xml:space="preserve">and her actions </w:t>
      </w:r>
      <w:r w:rsidR="00655D2F">
        <w:rPr>
          <w:rFonts w:asciiTheme="minorHAnsi" w:eastAsia="Times New Roman" w:hAnsiTheme="minorHAnsi" w:cs="Times New Roman"/>
        </w:rPr>
        <w:t>a</w:t>
      </w:r>
      <w:r>
        <w:rPr>
          <w:rFonts w:asciiTheme="minorHAnsi" w:eastAsia="Times New Roman" w:hAnsiTheme="minorHAnsi" w:cs="Times New Roman"/>
        </w:rPr>
        <w:t xml:space="preserve">re presented as what she </w:t>
      </w:r>
      <w:r w:rsidR="007333E1" w:rsidRPr="00C73DA4">
        <w:rPr>
          <w:rFonts w:asciiTheme="minorHAnsi" w:eastAsia="Times New Roman" w:hAnsiTheme="minorHAnsi" w:cs="Times New Roman"/>
        </w:rPr>
        <w:t>“want</w:t>
      </w:r>
      <w:r>
        <w:rPr>
          <w:rFonts w:asciiTheme="minorHAnsi" w:eastAsia="Times New Roman" w:hAnsiTheme="minorHAnsi" w:cs="Times New Roman"/>
        </w:rPr>
        <w:t>[ed],</w:t>
      </w:r>
      <w:r w:rsidR="007333E1" w:rsidRPr="00C73DA4">
        <w:rPr>
          <w:rFonts w:asciiTheme="minorHAnsi" w:eastAsia="Times New Roman" w:hAnsiTheme="minorHAnsi" w:cs="Times New Roman"/>
        </w:rPr>
        <w:t xml:space="preserve">” </w:t>
      </w:r>
      <w:r>
        <w:rPr>
          <w:rFonts w:asciiTheme="minorHAnsi" w:eastAsia="Times New Roman" w:hAnsiTheme="minorHAnsi" w:cs="Times New Roman"/>
        </w:rPr>
        <w:t>“</w:t>
      </w:r>
      <w:r w:rsidRPr="00C73DA4">
        <w:rPr>
          <w:rFonts w:asciiTheme="minorHAnsi" w:eastAsia="Times New Roman" w:hAnsiTheme="minorHAnsi" w:cs="Times New Roman"/>
        </w:rPr>
        <w:t>tried</w:t>
      </w:r>
      <w:r>
        <w:rPr>
          <w:rFonts w:asciiTheme="minorHAnsi" w:eastAsia="Times New Roman" w:hAnsiTheme="minorHAnsi" w:cs="Times New Roman"/>
        </w:rPr>
        <w:t>,”</w:t>
      </w:r>
      <w:r w:rsidRPr="00C73DA4">
        <w:rPr>
          <w:rFonts w:asciiTheme="minorHAnsi" w:eastAsia="Times New Roman" w:hAnsiTheme="minorHAnsi" w:cs="Times New Roman"/>
        </w:rPr>
        <w:t xml:space="preserve"> </w:t>
      </w:r>
      <w:r>
        <w:rPr>
          <w:rFonts w:asciiTheme="minorHAnsi" w:eastAsia="Times New Roman" w:hAnsiTheme="minorHAnsi" w:cs="Times New Roman"/>
        </w:rPr>
        <w:t xml:space="preserve">and </w:t>
      </w:r>
      <w:r w:rsidR="007333E1" w:rsidRPr="00C73DA4">
        <w:rPr>
          <w:rFonts w:asciiTheme="minorHAnsi" w:eastAsia="Times New Roman" w:hAnsiTheme="minorHAnsi" w:cs="Times New Roman"/>
        </w:rPr>
        <w:t>“really enjoy</w:t>
      </w:r>
      <w:r>
        <w:rPr>
          <w:rFonts w:asciiTheme="minorHAnsi" w:eastAsia="Times New Roman" w:hAnsiTheme="minorHAnsi" w:cs="Times New Roman"/>
        </w:rPr>
        <w:t>[ed].</w:t>
      </w:r>
      <w:r w:rsidR="007333E1" w:rsidRPr="00C73DA4">
        <w:rPr>
          <w:rFonts w:asciiTheme="minorHAnsi" w:eastAsia="Times New Roman" w:hAnsiTheme="minorHAnsi" w:cs="Times New Roman"/>
        </w:rPr>
        <w:t xml:space="preserve">” </w:t>
      </w:r>
      <w:r>
        <w:rPr>
          <w:rFonts w:asciiTheme="minorHAnsi" w:eastAsia="Times New Roman" w:hAnsiTheme="minorHAnsi" w:cs="Times New Roman"/>
        </w:rPr>
        <w:t>This indicate</w:t>
      </w:r>
      <w:r w:rsidR="00655D2F">
        <w:rPr>
          <w:rFonts w:asciiTheme="minorHAnsi" w:eastAsia="Times New Roman" w:hAnsiTheme="minorHAnsi" w:cs="Times New Roman"/>
        </w:rPr>
        <w:t>s</w:t>
      </w:r>
      <w:r>
        <w:rPr>
          <w:rFonts w:asciiTheme="minorHAnsi" w:eastAsia="Times New Roman" w:hAnsiTheme="minorHAnsi" w:cs="Times New Roman"/>
        </w:rPr>
        <w:t xml:space="preserve"> a different voice, which </w:t>
      </w:r>
      <w:r w:rsidR="00F317A3">
        <w:rPr>
          <w:rFonts w:asciiTheme="minorHAnsi" w:eastAsia="Times New Roman" w:hAnsiTheme="minorHAnsi" w:cs="Times New Roman"/>
        </w:rPr>
        <w:t>identifie</w:t>
      </w:r>
      <w:r w:rsidR="00655D2F">
        <w:rPr>
          <w:rFonts w:asciiTheme="minorHAnsi" w:eastAsia="Times New Roman" w:hAnsiTheme="minorHAnsi" w:cs="Times New Roman"/>
        </w:rPr>
        <w:t>s</w:t>
      </w:r>
      <w:r w:rsidR="00F317A3">
        <w:rPr>
          <w:rFonts w:asciiTheme="minorHAnsi" w:eastAsia="Times New Roman" w:hAnsiTheme="minorHAnsi" w:cs="Times New Roman"/>
        </w:rPr>
        <w:t xml:space="preserve"> with an agentic perspective. She present</w:t>
      </w:r>
      <w:r w:rsidR="00655D2F">
        <w:rPr>
          <w:rFonts w:asciiTheme="minorHAnsi" w:eastAsia="Times New Roman" w:hAnsiTheme="minorHAnsi" w:cs="Times New Roman"/>
        </w:rPr>
        <w:t>s</w:t>
      </w:r>
      <w:r w:rsidR="00F317A3">
        <w:rPr>
          <w:rFonts w:asciiTheme="minorHAnsi" w:eastAsia="Times New Roman" w:hAnsiTheme="minorHAnsi" w:cs="Times New Roman"/>
        </w:rPr>
        <w:t xml:space="preserve"> herself as someone passionate about recording</w:t>
      </w:r>
      <w:r w:rsidR="009105A6">
        <w:rPr>
          <w:rFonts w:asciiTheme="minorHAnsi" w:eastAsia="Times New Roman" w:hAnsiTheme="minorHAnsi" w:cs="Times New Roman"/>
        </w:rPr>
        <w:t xml:space="preserve"> her voice</w:t>
      </w:r>
      <w:r w:rsidR="00F317A3">
        <w:rPr>
          <w:rFonts w:asciiTheme="minorHAnsi" w:eastAsia="Times New Roman" w:hAnsiTheme="minorHAnsi" w:cs="Times New Roman"/>
        </w:rPr>
        <w:t xml:space="preserve">, citing two related desires: </w:t>
      </w:r>
      <w:r w:rsidR="009105A6">
        <w:rPr>
          <w:rFonts w:asciiTheme="minorHAnsi" w:eastAsia="Times New Roman" w:hAnsiTheme="minorHAnsi" w:cs="Times New Roman"/>
        </w:rPr>
        <w:t>creating</w:t>
      </w:r>
      <w:r w:rsidR="00F317A3">
        <w:rPr>
          <w:rFonts w:asciiTheme="minorHAnsi" w:eastAsia="Times New Roman" w:hAnsiTheme="minorHAnsi" w:cs="Times New Roman"/>
        </w:rPr>
        <w:t xml:space="preserve"> a </w:t>
      </w:r>
      <w:r w:rsidR="009105A6">
        <w:rPr>
          <w:rFonts w:asciiTheme="minorHAnsi" w:eastAsia="Times New Roman" w:hAnsiTheme="minorHAnsi" w:cs="Times New Roman"/>
        </w:rPr>
        <w:t xml:space="preserve">sophisticated media product with </w:t>
      </w:r>
      <w:r w:rsidR="00F317A3">
        <w:rPr>
          <w:rFonts w:asciiTheme="minorHAnsi" w:eastAsia="Times New Roman" w:hAnsiTheme="minorHAnsi" w:cs="Times New Roman"/>
        </w:rPr>
        <w:t xml:space="preserve">perfect recording, and </w:t>
      </w:r>
      <w:r w:rsidR="009105A6">
        <w:rPr>
          <w:rFonts w:asciiTheme="minorHAnsi" w:eastAsia="Times New Roman" w:hAnsiTheme="minorHAnsi" w:cs="Times New Roman"/>
        </w:rPr>
        <w:lastRenderedPageBreak/>
        <w:t>identifying with</w:t>
      </w:r>
      <w:r w:rsidR="00F317A3">
        <w:rPr>
          <w:rFonts w:asciiTheme="minorHAnsi" w:eastAsia="Times New Roman" w:hAnsiTheme="minorHAnsi" w:cs="Times New Roman"/>
        </w:rPr>
        <w:t xml:space="preserve"> Japanese newscaster</w:t>
      </w:r>
      <w:r w:rsidR="009105A6">
        <w:rPr>
          <w:rFonts w:asciiTheme="minorHAnsi" w:eastAsia="Times New Roman" w:hAnsiTheme="minorHAnsi" w:cs="Times New Roman"/>
        </w:rPr>
        <w:t>s</w:t>
      </w:r>
      <w:r w:rsidR="00F317A3">
        <w:rPr>
          <w:rFonts w:asciiTheme="minorHAnsi" w:eastAsia="Times New Roman" w:hAnsiTheme="minorHAnsi" w:cs="Times New Roman"/>
        </w:rPr>
        <w:t xml:space="preserve"> </w:t>
      </w:r>
      <w:r w:rsidR="00F317A3" w:rsidRPr="00C73DA4">
        <w:rPr>
          <w:rFonts w:asciiTheme="minorHAnsi" w:eastAsia="Times New Roman" w:hAnsiTheme="minorHAnsi" w:cs="Times New Roman"/>
        </w:rPr>
        <w:t xml:space="preserve">and </w:t>
      </w:r>
      <w:r w:rsidR="00F317A3">
        <w:rPr>
          <w:rFonts w:asciiTheme="minorHAnsi" w:eastAsia="Times New Roman" w:hAnsiTheme="minorHAnsi" w:cs="Times New Roman"/>
        </w:rPr>
        <w:t>voice actress</w:t>
      </w:r>
      <w:r w:rsidR="00655D2F">
        <w:rPr>
          <w:rFonts w:asciiTheme="minorHAnsi" w:eastAsia="Times New Roman" w:hAnsiTheme="minorHAnsi" w:cs="Times New Roman"/>
        </w:rPr>
        <w:t>es</w:t>
      </w:r>
      <w:r w:rsidR="00F317A3">
        <w:rPr>
          <w:rFonts w:asciiTheme="minorHAnsi" w:eastAsia="Times New Roman" w:hAnsiTheme="minorHAnsi" w:cs="Times New Roman"/>
        </w:rPr>
        <w:t>.</w:t>
      </w:r>
      <w:r w:rsidR="00F317A3" w:rsidRPr="00C73DA4">
        <w:rPr>
          <w:rFonts w:asciiTheme="minorHAnsi" w:eastAsia="Times New Roman" w:hAnsiTheme="minorHAnsi" w:cs="Times New Roman"/>
        </w:rPr>
        <w:t xml:space="preserve"> </w:t>
      </w:r>
      <w:r w:rsidR="00B51E37">
        <w:rPr>
          <w:rFonts w:asciiTheme="minorHAnsi" w:eastAsia="Times New Roman" w:hAnsiTheme="minorHAnsi" w:cs="Times New Roman"/>
        </w:rPr>
        <w:t>S</w:t>
      </w:r>
      <w:r w:rsidR="007333E1" w:rsidRPr="00691318">
        <w:rPr>
          <w:rFonts w:asciiTheme="minorHAnsi" w:eastAsia="Times New Roman" w:hAnsiTheme="minorHAnsi" w:cs="Times New Roman"/>
        </w:rPr>
        <w:t>he t</w:t>
      </w:r>
      <w:r w:rsidR="00655D2F">
        <w:rPr>
          <w:rFonts w:asciiTheme="minorHAnsi" w:eastAsia="Times New Roman" w:hAnsiTheme="minorHAnsi" w:cs="Times New Roman"/>
        </w:rPr>
        <w:t>ells</w:t>
      </w:r>
      <w:r w:rsidR="007333E1" w:rsidRPr="00691318">
        <w:rPr>
          <w:rFonts w:asciiTheme="minorHAnsi" w:eastAsia="Times New Roman" w:hAnsiTheme="minorHAnsi" w:cs="Times New Roman"/>
        </w:rPr>
        <w:t xml:space="preserve"> </w:t>
      </w:r>
      <w:r w:rsidR="00B51E37">
        <w:rPr>
          <w:rFonts w:asciiTheme="minorHAnsi" w:eastAsia="Times New Roman" w:hAnsiTheme="minorHAnsi" w:cs="Times New Roman"/>
        </w:rPr>
        <w:t>of her past dream</w:t>
      </w:r>
      <w:r w:rsidR="007333E1" w:rsidRPr="00691318">
        <w:rPr>
          <w:rFonts w:asciiTheme="minorHAnsi" w:eastAsia="Times New Roman" w:hAnsiTheme="minorHAnsi" w:cs="Times New Roman"/>
        </w:rPr>
        <w:t xml:space="preserve"> </w:t>
      </w:r>
      <w:r w:rsidR="00B51E37">
        <w:rPr>
          <w:rFonts w:asciiTheme="minorHAnsi" w:eastAsia="Times New Roman" w:hAnsiTheme="minorHAnsi" w:cs="Times New Roman"/>
        </w:rPr>
        <w:t>of</w:t>
      </w:r>
      <w:r w:rsidR="007333E1" w:rsidRPr="00691318">
        <w:rPr>
          <w:rFonts w:asciiTheme="minorHAnsi" w:eastAsia="Times New Roman" w:hAnsiTheme="minorHAnsi" w:cs="Times New Roman"/>
        </w:rPr>
        <w:t xml:space="preserve"> be</w:t>
      </w:r>
      <w:r w:rsidR="00B51E37">
        <w:rPr>
          <w:rFonts w:asciiTheme="minorHAnsi" w:eastAsia="Times New Roman" w:hAnsiTheme="minorHAnsi" w:cs="Times New Roman"/>
        </w:rPr>
        <w:t>coming</w:t>
      </w:r>
      <w:r w:rsidR="007333E1" w:rsidRPr="00691318">
        <w:rPr>
          <w:rFonts w:asciiTheme="minorHAnsi" w:eastAsia="Times New Roman" w:hAnsiTheme="minorHAnsi" w:cs="Times New Roman"/>
        </w:rPr>
        <w:t xml:space="preserve"> a voice act</w:t>
      </w:r>
      <w:r w:rsidR="00B51E37">
        <w:rPr>
          <w:rFonts w:asciiTheme="minorHAnsi" w:eastAsia="Times New Roman" w:hAnsiTheme="minorHAnsi" w:cs="Times New Roman"/>
        </w:rPr>
        <w:t>ress</w:t>
      </w:r>
      <w:r w:rsidR="00655D2F">
        <w:rPr>
          <w:rFonts w:asciiTheme="minorHAnsi" w:eastAsia="Times New Roman" w:hAnsiTheme="minorHAnsi" w:cs="Times New Roman"/>
        </w:rPr>
        <w:t xml:space="preserve"> and</w:t>
      </w:r>
      <w:r w:rsidR="007333E1" w:rsidRPr="00691318">
        <w:rPr>
          <w:rFonts w:asciiTheme="minorHAnsi" w:eastAsia="Times New Roman" w:hAnsiTheme="minorHAnsi" w:cs="Times New Roman"/>
        </w:rPr>
        <w:t xml:space="preserve"> </w:t>
      </w:r>
      <w:r w:rsidR="00B51E37">
        <w:rPr>
          <w:rFonts w:asciiTheme="minorHAnsi" w:eastAsia="Times New Roman" w:hAnsiTheme="minorHAnsi" w:cs="Times New Roman"/>
        </w:rPr>
        <w:t>explain</w:t>
      </w:r>
      <w:r w:rsidR="00655D2F">
        <w:rPr>
          <w:rFonts w:asciiTheme="minorHAnsi" w:eastAsia="Times New Roman" w:hAnsiTheme="minorHAnsi" w:cs="Times New Roman"/>
        </w:rPr>
        <w:t>s</w:t>
      </w:r>
      <w:r w:rsidR="00B51E37">
        <w:rPr>
          <w:rFonts w:asciiTheme="minorHAnsi" w:eastAsia="Times New Roman" w:hAnsiTheme="minorHAnsi" w:cs="Times New Roman"/>
        </w:rPr>
        <w:t xml:space="preserve"> how this voice recording felt similar to the work of voice actresses. In contrast to </w:t>
      </w:r>
      <w:r w:rsidR="00655D2F">
        <w:rPr>
          <w:rFonts w:asciiTheme="minorHAnsi" w:eastAsia="Times New Roman" w:hAnsiTheme="minorHAnsi" w:cs="Times New Roman"/>
        </w:rPr>
        <w:t xml:space="preserve">the </w:t>
      </w:r>
      <w:r w:rsidR="00B51E37">
        <w:rPr>
          <w:rFonts w:asciiTheme="minorHAnsi" w:eastAsia="Times New Roman" w:hAnsiTheme="minorHAnsi" w:cs="Times New Roman"/>
        </w:rPr>
        <w:t>other participants</w:t>
      </w:r>
      <w:r w:rsidR="00655D2F">
        <w:rPr>
          <w:rFonts w:asciiTheme="minorHAnsi" w:eastAsia="Times New Roman" w:hAnsiTheme="minorHAnsi" w:cs="Times New Roman"/>
        </w:rPr>
        <w:t>, who</w:t>
      </w:r>
      <w:r w:rsidR="00B51E37">
        <w:rPr>
          <w:rFonts w:asciiTheme="minorHAnsi" w:eastAsia="Times New Roman" w:hAnsiTheme="minorHAnsi" w:cs="Times New Roman"/>
        </w:rPr>
        <w:t xml:space="preserve"> explained their process of breaking up the script </w:t>
      </w:r>
      <w:r w:rsidR="00655D2F">
        <w:rPr>
          <w:rFonts w:asciiTheme="minorHAnsi" w:eastAsia="Times New Roman" w:hAnsiTheme="minorHAnsi" w:cs="Times New Roman"/>
        </w:rPr>
        <w:t>in</w:t>
      </w:r>
      <w:r w:rsidR="00B51E37">
        <w:rPr>
          <w:rFonts w:asciiTheme="minorHAnsi" w:eastAsia="Times New Roman" w:hAnsiTheme="minorHAnsi" w:cs="Times New Roman"/>
        </w:rPr>
        <w:t>to manageable chunk</w:t>
      </w:r>
      <w:r w:rsidR="00655D2F">
        <w:rPr>
          <w:rFonts w:asciiTheme="minorHAnsi" w:eastAsia="Times New Roman" w:hAnsiTheme="minorHAnsi" w:cs="Times New Roman"/>
        </w:rPr>
        <w:t>s</w:t>
      </w:r>
      <w:r w:rsidR="00B51E37">
        <w:rPr>
          <w:rFonts w:asciiTheme="minorHAnsi" w:eastAsia="Times New Roman" w:hAnsiTheme="minorHAnsi" w:cs="Times New Roman"/>
        </w:rPr>
        <w:t xml:space="preserve"> to speed up the rec</w:t>
      </w:r>
      <w:r w:rsidR="00655D2F">
        <w:rPr>
          <w:rFonts w:asciiTheme="minorHAnsi" w:eastAsia="Times New Roman" w:hAnsiTheme="minorHAnsi" w:cs="Times New Roman"/>
        </w:rPr>
        <w:t>ording process, Cornet explains</w:t>
      </w:r>
      <w:r w:rsidR="00B51E37">
        <w:rPr>
          <w:rFonts w:asciiTheme="minorHAnsi" w:eastAsia="Times New Roman" w:hAnsiTheme="minorHAnsi" w:cs="Times New Roman"/>
        </w:rPr>
        <w:t xml:space="preserve"> that she visited the Language Resource Center</w:t>
      </w:r>
      <w:r w:rsidR="009D1E12">
        <w:rPr>
          <w:rFonts w:asciiTheme="minorHAnsi" w:eastAsia="Times New Roman" w:hAnsiTheme="minorHAnsi" w:cs="Times New Roman"/>
        </w:rPr>
        <w:t>’</w:t>
      </w:r>
      <w:r w:rsidR="00B51E37">
        <w:rPr>
          <w:rFonts w:asciiTheme="minorHAnsi" w:eastAsia="Times New Roman" w:hAnsiTheme="minorHAnsi" w:cs="Times New Roman"/>
        </w:rPr>
        <w:t>s computer lab every day for a week, recording her voice-over in one continuous take without breaking up the script, until she was satisfied with her recording. She admitted that she was satisfied with her final recording because she sounded like a voice actress</w:t>
      </w:r>
      <w:r w:rsidR="007333E1" w:rsidRPr="00691318">
        <w:rPr>
          <w:rFonts w:asciiTheme="minorHAnsi" w:eastAsia="Times New Roman" w:hAnsiTheme="minorHAnsi" w:cs="Times New Roman"/>
        </w:rPr>
        <w:t>. Th</w:t>
      </w:r>
      <w:r w:rsidR="00B51E37">
        <w:rPr>
          <w:rFonts w:asciiTheme="minorHAnsi" w:eastAsia="Times New Roman" w:hAnsiTheme="minorHAnsi" w:cs="Times New Roman"/>
        </w:rPr>
        <w:t xml:space="preserve">e voice-recording </w:t>
      </w:r>
      <w:r w:rsidR="007333E1" w:rsidRPr="00691318">
        <w:rPr>
          <w:rFonts w:asciiTheme="minorHAnsi" w:eastAsia="Times New Roman" w:hAnsiTheme="minorHAnsi" w:cs="Times New Roman"/>
        </w:rPr>
        <w:t>activity seem</w:t>
      </w:r>
      <w:r w:rsidR="00655D2F">
        <w:rPr>
          <w:rFonts w:asciiTheme="minorHAnsi" w:eastAsia="Times New Roman" w:hAnsiTheme="minorHAnsi" w:cs="Times New Roman"/>
        </w:rPr>
        <w:t>s</w:t>
      </w:r>
      <w:r w:rsidR="007333E1" w:rsidRPr="00691318">
        <w:rPr>
          <w:rFonts w:asciiTheme="minorHAnsi" w:eastAsia="Times New Roman" w:hAnsiTheme="minorHAnsi" w:cs="Times New Roman"/>
        </w:rPr>
        <w:t xml:space="preserve"> to have </w:t>
      </w:r>
      <w:r w:rsidR="007333E1">
        <w:rPr>
          <w:rFonts w:asciiTheme="minorHAnsi" w:eastAsia="Times New Roman" w:hAnsiTheme="minorHAnsi" w:cs="Times New Roman"/>
        </w:rPr>
        <w:t xml:space="preserve">allowed Cornet to </w:t>
      </w:r>
      <w:r w:rsidR="00B51E37">
        <w:rPr>
          <w:rFonts w:asciiTheme="minorHAnsi" w:eastAsia="Times New Roman" w:hAnsiTheme="minorHAnsi" w:cs="Times New Roman"/>
        </w:rPr>
        <w:t xml:space="preserve">identify her experience with </w:t>
      </w:r>
      <w:r w:rsidR="007333E1">
        <w:rPr>
          <w:rFonts w:asciiTheme="minorHAnsi" w:eastAsia="Times New Roman" w:hAnsiTheme="minorHAnsi" w:cs="Times New Roman"/>
        </w:rPr>
        <w:t>her</w:t>
      </w:r>
      <w:r w:rsidR="00B51E37">
        <w:rPr>
          <w:rFonts w:asciiTheme="minorHAnsi" w:eastAsia="Times New Roman" w:hAnsiTheme="minorHAnsi" w:cs="Times New Roman"/>
        </w:rPr>
        <w:t xml:space="preserve"> imagined identities as a</w:t>
      </w:r>
      <w:r w:rsidR="007333E1">
        <w:rPr>
          <w:rFonts w:asciiTheme="minorHAnsi" w:eastAsia="Times New Roman" w:hAnsiTheme="minorHAnsi" w:cs="Times New Roman"/>
        </w:rPr>
        <w:t xml:space="preserve"> newscaster and voice actor. </w:t>
      </w:r>
    </w:p>
    <w:p w14:paraId="2D28D347" w14:textId="4BE3BD6A" w:rsidR="00EF639C" w:rsidRDefault="007333E1" w:rsidP="00655D2F">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720"/>
        <w:rPr>
          <w:rFonts w:asciiTheme="minorHAnsi" w:eastAsia="Times New Roman" w:hAnsiTheme="minorHAnsi" w:cs="Times New Roman"/>
        </w:rPr>
      </w:pPr>
      <w:r>
        <w:rPr>
          <w:rFonts w:asciiTheme="minorHAnsi" w:eastAsia="Times New Roman" w:hAnsiTheme="minorHAnsi" w:cs="Times New Roman"/>
        </w:rPr>
        <w:t>This voice-over recording seemed to be a transformative experience for her. Commenting on the recording</w:t>
      </w:r>
      <w:r w:rsidR="00B51E37">
        <w:rPr>
          <w:rFonts w:asciiTheme="minorHAnsi" w:eastAsia="Times New Roman" w:hAnsiTheme="minorHAnsi" w:cs="Times New Roman"/>
        </w:rPr>
        <w:t xml:space="preserve"> process</w:t>
      </w:r>
      <w:r>
        <w:rPr>
          <w:rFonts w:asciiTheme="minorHAnsi" w:eastAsia="Times New Roman" w:hAnsiTheme="minorHAnsi" w:cs="Times New Roman"/>
        </w:rPr>
        <w:t xml:space="preserve">, she said, </w:t>
      </w:r>
      <w:r w:rsidR="00655D2F">
        <w:rPr>
          <w:rFonts w:asciiTheme="minorHAnsi" w:eastAsia="Times New Roman" w:hAnsiTheme="minorHAnsi" w:cs="Times New Roman"/>
        </w:rPr>
        <w:t>“</w:t>
      </w:r>
      <w:r>
        <w:rPr>
          <w:rFonts w:asciiTheme="minorHAnsi" w:eastAsia="Times New Roman" w:hAnsiTheme="minorHAnsi" w:cs="Times New Roman"/>
        </w:rPr>
        <w:t>A</w:t>
      </w:r>
      <w:r w:rsidRPr="008571F8">
        <w:rPr>
          <w:rFonts w:asciiTheme="minorHAnsi" w:eastAsia="Times New Roman" w:hAnsiTheme="minorHAnsi" w:cs="Times New Roman"/>
        </w:rPr>
        <w:t>t the beginning I feel so shy to speak Japanese while there</w:t>
      </w:r>
      <w:r w:rsidR="009D1E12">
        <w:rPr>
          <w:rFonts w:asciiTheme="minorHAnsi" w:eastAsia="Times New Roman" w:hAnsiTheme="minorHAnsi" w:cs="Times New Roman"/>
        </w:rPr>
        <w:t>’</w:t>
      </w:r>
      <w:r w:rsidRPr="008571F8">
        <w:rPr>
          <w:rFonts w:asciiTheme="minorHAnsi" w:eastAsia="Times New Roman" w:hAnsiTheme="minorHAnsi" w:cs="Times New Roman"/>
        </w:rPr>
        <w:t xml:space="preserve">re others in the room. </w:t>
      </w:r>
      <w:r>
        <w:rPr>
          <w:rFonts w:asciiTheme="minorHAnsi" w:eastAsia="Times New Roman" w:hAnsiTheme="minorHAnsi" w:cs="Times New Roman"/>
        </w:rPr>
        <w:t>A</w:t>
      </w:r>
      <w:r w:rsidRPr="008571F8">
        <w:rPr>
          <w:rFonts w:asciiTheme="minorHAnsi" w:eastAsia="Times New Roman" w:hAnsiTheme="minorHAnsi" w:cs="Times New Roman"/>
        </w:rPr>
        <w:t>nd later I just became more confident and act</w:t>
      </w:r>
      <w:r w:rsidR="00655D2F">
        <w:rPr>
          <w:rFonts w:asciiTheme="minorHAnsi" w:eastAsia="Times New Roman" w:hAnsiTheme="minorHAnsi" w:cs="Times New Roman"/>
        </w:rPr>
        <w:t>ually I sound better and better” (interview). She</w:t>
      </w:r>
      <w:r>
        <w:rPr>
          <w:rFonts w:asciiTheme="minorHAnsi" w:eastAsia="Times New Roman" w:hAnsiTheme="minorHAnsi" w:cs="Times New Roman"/>
        </w:rPr>
        <w:t xml:space="preserve"> explained that her original self-consciousness was replaced by confidence as she </w:t>
      </w:r>
      <w:r w:rsidR="001C7FC7">
        <w:rPr>
          <w:rFonts w:asciiTheme="minorHAnsi" w:eastAsia="Times New Roman" w:hAnsiTheme="minorHAnsi" w:cs="Times New Roman"/>
        </w:rPr>
        <w:t>solidified</w:t>
      </w:r>
      <w:r>
        <w:rPr>
          <w:rFonts w:asciiTheme="minorHAnsi" w:eastAsia="Times New Roman" w:hAnsiTheme="minorHAnsi" w:cs="Times New Roman"/>
        </w:rPr>
        <w:t xml:space="preserve"> her imagined identity as a voice-over speaker, </w:t>
      </w:r>
      <w:r w:rsidR="00655D2F">
        <w:rPr>
          <w:rFonts w:asciiTheme="minorHAnsi" w:eastAsia="Times New Roman" w:hAnsiTheme="minorHAnsi" w:cs="Times New Roman"/>
        </w:rPr>
        <w:t xml:space="preserve">especially </w:t>
      </w:r>
      <w:r>
        <w:rPr>
          <w:rFonts w:asciiTheme="minorHAnsi" w:eastAsia="Times New Roman" w:hAnsiTheme="minorHAnsi" w:cs="Times New Roman"/>
        </w:rPr>
        <w:t xml:space="preserve">when she heard herself orally delivering the Japanese voice-over script </w:t>
      </w:r>
      <w:r w:rsidR="00EF639C">
        <w:rPr>
          <w:rFonts w:asciiTheme="minorHAnsi" w:eastAsia="Times New Roman" w:hAnsiTheme="minorHAnsi" w:cs="Times New Roman"/>
        </w:rPr>
        <w:t>smoothly</w:t>
      </w:r>
      <w:r>
        <w:rPr>
          <w:rFonts w:asciiTheme="minorHAnsi" w:eastAsia="Times New Roman" w:hAnsiTheme="minorHAnsi" w:cs="Times New Roman"/>
        </w:rPr>
        <w:t xml:space="preserve"> </w:t>
      </w:r>
      <w:r w:rsidR="00655D2F">
        <w:rPr>
          <w:rFonts w:asciiTheme="minorHAnsi" w:eastAsia="Times New Roman" w:hAnsiTheme="minorHAnsi" w:cs="Times New Roman"/>
        </w:rPr>
        <w:t xml:space="preserve">and </w:t>
      </w:r>
      <w:r w:rsidR="00EF639C">
        <w:rPr>
          <w:rFonts w:asciiTheme="minorHAnsi" w:eastAsia="Times New Roman" w:hAnsiTheme="minorHAnsi" w:cs="Times New Roman"/>
        </w:rPr>
        <w:t xml:space="preserve">adding </w:t>
      </w:r>
      <w:r>
        <w:rPr>
          <w:rFonts w:asciiTheme="minorHAnsi" w:eastAsia="Times New Roman" w:hAnsiTheme="minorHAnsi" w:cs="Times New Roman"/>
        </w:rPr>
        <w:t xml:space="preserve">emotions. This hinted at the process of shifting </w:t>
      </w:r>
      <w:r w:rsidR="00EF639C">
        <w:rPr>
          <w:rFonts w:asciiTheme="minorHAnsi" w:eastAsia="Times New Roman" w:hAnsiTheme="minorHAnsi" w:cs="Times New Roman"/>
        </w:rPr>
        <w:t>her senses of sel</w:t>
      </w:r>
      <w:r w:rsidR="00655D2F">
        <w:rPr>
          <w:rFonts w:asciiTheme="minorHAnsi" w:eastAsia="Times New Roman" w:hAnsiTheme="minorHAnsi" w:cs="Times New Roman"/>
        </w:rPr>
        <w:t>f</w:t>
      </w:r>
      <w:r>
        <w:rPr>
          <w:rFonts w:asciiTheme="minorHAnsi" w:eastAsia="Times New Roman" w:hAnsiTheme="minorHAnsi" w:cs="Times New Roman"/>
        </w:rPr>
        <w:t xml:space="preserve">. </w:t>
      </w:r>
      <w:r w:rsidR="00EF639C">
        <w:rPr>
          <w:rFonts w:asciiTheme="minorHAnsi" w:eastAsia="Times New Roman" w:hAnsiTheme="minorHAnsi" w:cs="Times New Roman"/>
        </w:rPr>
        <w:t xml:space="preserve">The oral and aural experiences of acting like a voice actress (e.g., recording without breaking up a 3 minute script) and listening to her recorded voice in Japanese helped her </w:t>
      </w:r>
      <w:r>
        <w:rPr>
          <w:rFonts w:asciiTheme="minorHAnsi" w:eastAsia="Times New Roman" w:hAnsiTheme="minorHAnsi" w:cs="Times New Roman"/>
        </w:rPr>
        <w:t>imagin</w:t>
      </w:r>
      <w:r w:rsidR="00EF639C">
        <w:rPr>
          <w:rFonts w:asciiTheme="minorHAnsi" w:eastAsia="Times New Roman" w:hAnsiTheme="minorHAnsi" w:cs="Times New Roman"/>
        </w:rPr>
        <w:t>e</w:t>
      </w:r>
      <w:r>
        <w:rPr>
          <w:rFonts w:asciiTheme="minorHAnsi" w:eastAsia="Times New Roman" w:hAnsiTheme="minorHAnsi" w:cs="Times New Roman"/>
        </w:rPr>
        <w:t xml:space="preserve"> a new </w:t>
      </w:r>
      <w:r w:rsidR="00EF639C">
        <w:rPr>
          <w:rFonts w:asciiTheme="minorHAnsi" w:eastAsia="Times New Roman" w:hAnsiTheme="minorHAnsi" w:cs="Times New Roman"/>
        </w:rPr>
        <w:t xml:space="preserve">desired </w:t>
      </w:r>
      <w:r>
        <w:rPr>
          <w:rFonts w:asciiTheme="minorHAnsi" w:eastAsia="Times New Roman" w:hAnsiTheme="minorHAnsi" w:cs="Times New Roman"/>
        </w:rPr>
        <w:t xml:space="preserve">self in the context of a classroom project. With this imagined self, she invested in the act of recording the voice-over as a continuous take every day. This act of investment created a satisfactory recording that further </w:t>
      </w:r>
      <w:r w:rsidR="00EF639C">
        <w:rPr>
          <w:rFonts w:asciiTheme="minorHAnsi" w:eastAsia="Times New Roman" w:hAnsiTheme="minorHAnsi" w:cs="Times New Roman"/>
        </w:rPr>
        <w:t>facilitated her identification</w:t>
      </w:r>
      <w:r>
        <w:rPr>
          <w:rFonts w:asciiTheme="minorHAnsi" w:eastAsia="Times New Roman" w:hAnsiTheme="minorHAnsi" w:cs="Times New Roman"/>
        </w:rPr>
        <w:t xml:space="preserve">. </w:t>
      </w:r>
    </w:p>
    <w:p w14:paraId="3CB4B05B" w14:textId="1FF5BE52" w:rsidR="007333E1" w:rsidRDefault="007333E1" w:rsidP="00EF639C">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720"/>
        <w:rPr>
          <w:rFonts w:asciiTheme="minorHAnsi" w:eastAsia="Times New Roman" w:hAnsiTheme="minorHAnsi" w:cs="Times New Roman"/>
        </w:rPr>
      </w:pPr>
      <w:r>
        <w:rPr>
          <w:rFonts w:asciiTheme="minorHAnsi" w:eastAsia="Times New Roman" w:hAnsiTheme="minorHAnsi" w:cs="Times New Roman"/>
        </w:rPr>
        <w:lastRenderedPageBreak/>
        <w:t xml:space="preserve">Because she </w:t>
      </w:r>
      <w:r w:rsidR="00EF639C">
        <w:rPr>
          <w:rFonts w:asciiTheme="minorHAnsi" w:eastAsia="Times New Roman" w:hAnsiTheme="minorHAnsi" w:cs="Times New Roman"/>
        </w:rPr>
        <w:t xml:space="preserve">now </w:t>
      </w:r>
      <w:r>
        <w:rPr>
          <w:rFonts w:asciiTheme="minorHAnsi" w:eastAsia="Times New Roman" w:hAnsiTheme="minorHAnsi" w:cs="Times New Roman"/>
        </w:rPr>
        <w:t xml:space="preserve">saw her digital story as her “own” media product, her narratives of the subsequent processes (e.g., music choice, visual choice) also </w:t>
      </w:r>
      <w:r w:rsidR="00EF639C">
        <w:rPr>
          <w:rFonts w:asciiTheme="minorHAnsi" w:eastAsia="Times New Roman" w:hAnsiTheme="minorHAnsi" w:cs="Times New Roman"/>
        </w:rPr>
        <w:t>indicated the voice of</w:t>
      </w:r>
      <w:r>
        <w:rPr>
          <w:rFonts w:asciiTheme="minorHAnsi" w:eastAsia="Times New Roman" w:hAnsiTheme="minorHAnsi" w:cs="Times New Roman"/>
        </w:rPr>
        <w:t xml:space="preserve"> </w:t>
      </w:r>
      <w:r w:rsidR="00EF639C">
        <w:rPr>
          <w:rFonts w:asciiTheme="minorHAnsi" w:eastAsia="Times New Roman" w:hAnsiTheme="minorHAnsi" w:cs="Times New Roman"/>
        </w:rPr>
        <w:t xml:space="preserve">an imagined media designer who owned the </w:t>
      </w:r>
      <w:r>
        <w:rPr>
          <w:rFonts w:asciiTheme="minorHAnsi" w:eastAsia="Times New Roman" w:hAnsiTheme="minorHAnsi" w:cs="Times New Roman"/>
        </w:rPr>
        <w:t xml:space="preserve">project. Through the digital storytelling project, Cornet saw her use of Japanese language </w:t>
      </w:r>
      <w:r w:rsidR="00EF639C">
        <w:rPr>
          <w:rFonts w:asciiTheme="minorHAnsi" w:eastAsia="Times New Roman" w:hAnsiTheme="minorHAnsi" w:cs="Times New Roman"/>
        </w:rPr>
        <w:t>relevant to her media experiences and aspirations</w:t>
      </w:r>
      <w:r>
        <w:rPr>
          <w:rFonts w:asciiTheme="minorHAnsi" w:eastAsia="Times New Roman" w:hAnsiTheme="minorHAnsi" w:cs="Times New Roman"/>
        </w:rPr>
        <w:t>.</w:t>
      </w:r>
    </w:p>
    <w:p w14:paraId="240F1B20" w14:textId="6E923589" w:rsidR="00C73DA4" w:rsidRPr="00C73DA4" w:rsidRDefault="00C73DA4" w:rsidP="00C73DA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C73DA4">
        <w:rPr>
          <w:rFonts w:asciiTheme="minorHAnsi" w:eastAsia="Times New Roman" w:hAnsiTheme="minorHAnsi" w:cs="Times New Roman"/>
        </w:rPr>
        <w:t xml:space="preserve">Across participants, I observe that </w:t>
      </w:r>
      <w:r w:rsidR="00EF639C">
        <w:rPr>
          <w:rFonts w:asciiTheme="minorHAnsi" w:eastAsia="Times New Roman" w:hAnsiTheme="minorHAnsi" w:cs="Times New Roman"/>
        </w:rPr>
        <w:t xml:space="preserve">participants take up </w:t>
      </w:r>
      <w:r w:rsidRPr="00C73DA4">
        <w:rPr>
          <w:rFonts w:asciiTheme="minorHAnsi" w:eastAsia="Times New Roman" w:hAnsiTheme="minorHAnsi" w:cs="Times New Roman"/>
        </w:rPr>
        <w:t xml:space="preserve">this </w:t>
      </w:r>
      <w:r w:rsidR="00EF639C">
        <w:rPr>
          <w:rFonts w:asciiTheme="minorHAnsi" w:eastAsia="Times New Roman" w:hAnsiTheme="minorHAnsi" w:cs="Times New Roman"/>
        </w:rPr>
        <w:t xml:space="preserve">voice that suggests </w:t>
      </w:r>
      <w:r w:rsidRPr="00C73DA4">
        <w:rPr>
          <w:rFonts w:asciiTheme="minorHAnsi" w:eastAsia="Times New Roman" w:hAnsiTheme="minorHAnsi" w:cs="Times New Roman"/>
        </w:rPr>
        <w:t xml:space="preserve">project </w:t>
      </w:r>
      <w:r w:rsidR="00EF639C">
        <w:rPr>
          <w:rFonts w:asciiTheme="minorHAnsi" w:eastAsia="Times New Roman" w:hAnsiTheme="minorHAnsi" w:cs="Times New Roman"/>
        </w:rPr>
        <w:t xml:space="preserve">ownership </w:t>
      </w:r>
      <w:r w:rsidR="00655D2F">
        <w:rPr>
          <w:rFonts w:asciiTheme="minorHAnsi" w:eastAsia="Times New Roman" w:hAnsiTheme="minorHAnsi" w:cs="Times New Roman"/>
        </w:rPr>
        <w:t xml:space="preserve">when </w:t>
      </w:r>
      <w:r w:rsidR="00EF639C">
        <w:rPr>
          <w:rFonts w:asciiTheme="minorHAnsi" w:eastAsia="Times New Roman" w:hAnsiTheme="minorHAnsi" w:cs="Times New Roman"/>
        </w:rPr>
        <w:t>indicat</w:t>
      </w:r>
      <w:r w:rsidR="00655D2F">
        <w:rPr>
          <w:rFonts w:asciiTheme="minorHAnsi" w:eastAsia="Times New Roman" w:hAnsiTheme="minorHAnsi" w:cs="Times New Roman"/>
        </w:rPr>
        <w:t>ing</w:t>
      </w:r>
      <w:r w:rsidRPr="00C73DA4">
        <w:rPr>
          <w:rFonts w:asciiTheme="minorHAnsi" w:eastAsia="Times New Roman" w:hAnsiTheme="minorHAnsi" w:cs="Times New Roman"/>
        </w:rPr>
        <w:t xml:space="preserve"> the</w:t>
      </w:r>
      <w:r w:rsidR="00EF639C">
        <w:rPr>
          <w:rFonts w:asciiTheme="minorHAnsi" w:eastAsia="Times New Roman" w:hAnsiTheme="minorHAnsi" w:cs="Times New Roman"/>
        </w:rPr>
        <w:t xml:space="preserve"> relevance of the</w:t>
      </w:r>
      <w:r w:rsidRPr="00C73DA4">
        <w:rPr>
          <w:rFonts w:asciiTheme="minorHAnsi" w:eastAsia="Times New Roman" w:hAnsiTheme="minorHAnsi" w:cs="Times New Roman"/>
        </w:rPr>
        <w:t xml:space="preserve">ir identities to the project. </w:t>
      </w:r>
      <w:r w:rsidR="00A0451A">
        <w:rPr>
          <w:rFonts w:asciiTheme="minorHAnsi" w:eastAsia="Times New Roman" w:hAnsiTheme="minorHAnsi" w:cs="Times New Roman"/>
        </w:rPr>
        <w:t>Kendra</w:t>
      </w:r>
      <w:r w:rsidRPr="00C73DA4">
        <w:rPr>
          <w:rFonts w:asciiTheme="minorHAnsi" w:eastAsia="Times New Roman" w:hAnsiTheme="minorHAnsi" w:cs="Times New Roman"/>
        </w:rPr>
        <w:t xml:space="preserve">, who had identified with the </w:t>
      </w:r>
      <w:r w:rsidR="00F75373">
        <w:rPr>
          <w:rFonts w:asciiTheme="minorHAnsi" w:eastAsia="Times New Roman" w:hAnsiTheme="minorHAnsi" w:cs="Times New Roman"/>
        </w:rPr>
        <w:t>“</w:t>
      </w:r>
      <w:r w:rsidR="00A0451A">
        <w:rPr>
          <w:rFonts w:asciiTheme="minorHAnsi" w:eastAsia="Times New Roman" w:hAnsiTheme="minorHAnsi" w:cs="Times New Roman"/>
        </w:rPr>
        <w:t>transformation</w:t>
      </w:r>
      <w:r w:rsidR="00F75373">
        <w:rPr>
          <w:rFonts w:asciiTheme="minorHAnsi" w:eastAsia="Times New Roman" w:hAnsiTheme="minorHAnsi" w:cs="Times New Roman"/>
        </w:rPr>
        <w:t>”</w:t>
      </w:r>
      <w:r w:rsidR="00A0451A">
        <w:rPr>
          <w:rFonts w:asciiTheme="minorHAnsi" w:eastAsia="Times New Roman" w:hAnsiTheme="minorHAnsi" w:cs="Times New Roman"/>
        </w:rPr>
        <w:t xml:space="preserve"> </w:t>
      </w:r>
      <w:r w:rsidRPr="00C73DA4">
        <w:rPr>
          <w:rFonts w:asciiTheme="minorHAnsi" w:eastAsia="Times New Roman" w:hAnsiTheme="minorHAnsi" w:cs="Times New Roman"/>
        </w:rPr>
        <w:t xml:space="preserve">theme of the sample story </w:t>
      </w:r>
      <w:r w:rsidR="00A0451A">
        <w:rPr>
          <w:rFonts w:asciiTheme="minorHAnsi" w:eastAsia="Times New Roman" w:hAnsiTheme="minorHAnsi" w:cs="Times New Roman"/>
        </w:rPr>
        <w:t>spoke primarily from this position as soon as she started explaining the process in the interview</w:t>
      </w:r>
      <w:r w:rsidRPr="00C73DA4">
        <w:rPr>
          <w:rFonts w:asciiTheme="minorHAnsi" w:eastAsia="Times New Roman" w:hAnsiTheme="minorHAnsi" w:cs="Times New Roman"/>
        </w:rPr>
        <w:t xml:space="preserve">. </w:t>
      </w:r>
    </w:p>
    <w:p w14:paraId="60270FF1" w14:textId="03D3F84D" w:rsidR="002428DF" w:rsidRDefault="0024106B" w:rsidP="002428DF">
      <w:pPr>
        <w:pStyle w:val="Heading3"/>
      </w:pPr>
      <w:bookmarkStart w:id="241" w:name="_Toc293666001"/>
      <w:bookmarkStart w:id="242" w:name="_Toc293666717"/>
      <w:bookmarkStart w:id="243" w:name="_Toc311537599"/>
      <w:r>
        <w:t>Investment</w:t>
      </w:r>
      <w:r w:rsidR="002428DF">
        <w:t xml:space="preserve"> in </w:t>
      </w:r>
      <w:r w:rsidR="001C6400">
        <w:t>O</w:t>
      </w:r>
      <w:r w:rsidR="002428DF">
        <w:t xml:space="preserve">ral </w:t>
      </w:r>
      <w:r w:rsidR="001C6400">
        <w:t>R</w:t>
      </w:r>
      <w:r w:rsidR="002428DF">
        <w:t xml:space="preserve">ecording and </w:t>
      </w:r>
      <w:r w:rsidR="001C6400">
        <w:t>S</w:t>
      </w:r>
      <w:r w:rsidR="002428DF">
        <w:t xml:space="preserve">tory </w:t>
      </w:r>
      <w:r w:rsidR="001C6400">
        <w:t>C</w:t>
      </w:r>
      <w:r w:rsidR="002428DF">
        <w:t>hoice</w:t>
      </w:r>
      <w:bookmarkEnd w:id="241"/>
      <w:bookmarkEnd w:id="242"/>
      <w:bookmarkEnd w:id="243"/>
    </w:p>
    <w:p w14:paraId="4C6C023A" w14:textId="0AF2C051" w:rsidR="007333E1" w:rsidRDefault="007333E1" w:rsidP="007333E1">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567"/>
        <w:rPr>
          <w:rFonts w:asciiTheme="minorHAnsi" w:eastAsia="Times New Roman" w:hAnsiTheme="minorHAnsi" w:cs="Times New Roman"/>
        </w:rPr>
      </w:pPr>
      <w:r>
        <w:rPr>
          <w:rFonts w:asciiTheme="minorHAnsi" w:eastAsia="Times New Roman" w:hAnsiTheme="minorHAnsi" w:cs="Times New Roman"/>
        </w:rPr>
        <w:t>Like Cornet, Kendra also</w:t>
      </w:r>
      <w:r w:rsidR="00A0451A">
        <w:rPr>
          <w:rFonts w:asciiTheme="minorHAnsi" w:eastAsia="Times New Roman" w:hAnsiTheme="minorHAnsi" w:cs="Times New Roman"/>
        </w:rPr>
        <w:t xml:space="preserve"> explained</w:t>
      </w:r>
      <w:r>
        <w:rPr>
          <w:rFonts w:asciiTheme="minorHAnsi" w:eastAsia="Times New Roman" w:hAnsiTheme="minorHAnsi" w:cs="Times New Roman"/>
        </w:rPr>
        <w:t xml:space="preserve"> invest</w:t>
      </w:r>
      <w:r w:rsidR="00A0451A">
        <w:rPr>
          <w:rFonts w:asciiTheme="minorHAnsi" w:eastAsia="Times New Roman" w:hAnsiTheme="minorHAnsi" w:cs="Times New Roman"/>
        </w:rPr>
        <w:t>ing</w:t>
      </w:r>
      <w:r>
        <w:rPr>
          <w:rFonts w:asciiTheme="minorHAnsi" w:eastAsia="Times New Roman" w:hAnsiTheme="minorHAnsi" w:cs="Times New Roman"/>
        </w:rPr>
        <w:t xml:space="preserve"> in </w:t>
      </w:r>
      <w:r w:rsidR="00A0451A">
        <w:rPr>
          <w:rFonts w:asciiTheme="minorHAnsi" w:eastAsia="Times New Roman" w:hAnsiTheme="minorHAnsi" w:cs="Times New Roman"/>
        </w:rPr>
        <w:t xml:space="preserve">the process of </w:t>
      </w:r>
      <w:r>
        <w:rPr>
          <w:rFonts w:asciiTheme="minorHAnsi" w:eastAsia="Times New Roman" w:hAnsiTheme="minorHAnsi" w:cs="Times New Roman"/>
        </w:rPr>
        <w:t>voice-over recording. For Kendra, this seemed to be because she was attracted to the way</w:t>
      </w:r>
      <w:r w:rsidRPr="00691318">
        <w:rPr>
          <w:rFonts w:asciiTheme="minorHAnsi" w:eastAsia="Times New Roman" w:hAnsiTheme="minorHAnsi" w:cs="Times New Roman"/>
        </w:rPr>
        <w:t xml:space="preserve"> </w:t>
      </w:r>
      <w:r w:rsidR="00FC2F59">
        <w:rPr>
          <w:rFonts w:asciiTheme="minorHAnsi" w:eastAsia="Times New Roman" w:hAnsiTheme="minorHAnsi" w:cs="Times New Roman"/>
        </w:rPr>
        <w:t xml:space="preserve">that </w:t>
      </w:r>
      <w:r w:rsidRPr="00691318">
        <w:rPr>
          <w:rFonts w:asciiTheme="minorHAnsi" w:eastAsia="Times New Roman" w:hAnsiTheme="minorHAnsi" w:cs="Times New Roman"/>
        </w:rPr>
        <w:t>Japanese</w:t>
      </w:r>
      <w:r>
        <w:rPr>
          <w:rFonts w:asciiTheme="minorHAnsi" w:eastAsia="Times New Roman" w:hAnsiTheme="minorHAnsi" w:cs="Times New Roman"/>
        </w:rPr>
        <w:t xml:space="preserve"> language</w:t>
      </w:r>
      <w:r w:rsidRPr="00691318">
        <w:rPr>
          <w:rFonts w:asciiTheme="minorHAnsi" w:eastAsia="Times New Roman" w:hAnsiTheme="minorHAnsi" w:cs="Times New Roman"/>
        </w:rPr>
        <w:t xml:space="preserve"> sounded. When I asked the background question including the participant</w:t>
      </w:r>
      <w:r w:rsidR="009D1E12">
        <w:rPr>
          <w:rFonts w:asciiTheme="minorHAnsi" w:eastAsia="Times New Roman" w:hAnsiTheme="minorHAnsi" w:cs="Times New Roman"/>
        </w:rPr>
        <w:t>’</w:t>
      </w:r>
      <w:r w:rsidRPr="00691318">
        <w:rPr>
          <w:rFonts w:asciiTheme="minorHAnsi" w:eastAsia="Times New Roman" w:hAnsiTheme="minorHAnsi" w:cs="Times New Roman"/>
        </w:rPr>
        <w:t xml:space="preserve">s trajectory of interest in Japanese, </w:t>
      </w:r>
      <w:r>
        <w:rPr>
          <w:rFonts w:asciiTheme="minorHAnsi" w:eastAsia="Times New Roman" w:hAnsiTheme="minorHAnsi" w:cs="Times New Roman"/>
        </w:rPr>
        <w:t>she</w:t>
      </w:r>
      <w:r w:rsidRPr="00691318">
        <w:rPr>
          <w:rFonts w:asciiTheme="minorHAnsi" w:eastAsia="Times New Roman" w:hAnsiTheme="minorHAnsi" w:cs="Times New Roman"/>
        </w:rPr>
        <w:t xml:space="preserve"> </w:t>
      </w:r>
      <w:r>
        <w:rPr>
          <w:rFonts w:asciiTheme="minorHAnsi" w:eastAsia="Times New Roman" w:hAnsiTheme="minorHAnsi" w:cs="Times New Roman"/>
        </w:rPr>
        <w:t>narrated</w:t>
      </w:r>
      <w:r w:rsidRPr="00691318">
        <w:rPr>
          <w:rFonts w:asciiTheme="minorHAnsi" w:eastAsia="Times New Roman" w:hAnsiTheme="minorHAnsi" w:cs="Times New Roman"/>
        </w:rPr>
        <w:t xml:space="preserve"> her Japanese study as a long and personal one, dating back to the 8th grade. According to Kendra, when her friend introduced her to </w:t>
      </w:r>
      <w:r w:rsidRPr="00EC42A8">
        <w:rPr>
          <w:rFonts w:asciiTheme="minorHAnsi" w:eastAsia="Times New Roman" w:hAnsiTheme="minorHAnsi" w:cs="Times New Roman"/>
          <w:i/>
        </w:rPr>
        <w:t>anime</w:t>
      </w:r>
      <w:r w:rsidRPr="00691318">
        <w:rPr>
          <w:rFonts w:asciiTheme="minorHAnsi" w:eastAsia="Times New Roman" w:hAnsiTheme="minorHAnsi" w:cs="Times New Roman"/>
        </w:rPr>
        <w:t>, its openi</w:t>
      </w:r>
      <w:r w:rsidR="001B3CCF">
        <w:rPr>
          <w:rFonts w:asciiTheme="minorHAnsi" w:eastAsia="Times New Roman" w:hAnsiTheme="minorHAnsi" w:cs="Times New Roman"/>
        </w:rPr>
        <w:t>ng songs attracted her interest</w:t>
      </w:r>
      <w:r w:rsidRPr="00691318">
        <w:rPr>
          <w:rFonts w:asciiTheme="minorHAnsi" w:eastAsia="Times New Roman" w:hAnsiTheme="minorHAnsi" w:cs="Times New Roman"/>
        </w:rPr>
        <w:t xml:space="preserve"> a</w:t>
      </w:r>
      <w:r w:rsidR="001B3CCF">
        <w:rPr>
          <w:rFonts w:asciiTheme="minorHAnsi" w:eastAsia="Times New Roman" w:hAnsiTheme="minorHAnsi" w:cs="Times New Roman"/>
        </w:rPr>
        <w:t xml:space="preserve">nd she started writing down </w:t>
      </w:r>
      <w:r w:rsidRPr="00691318">
        <w:rPr>
          <w:rFonts w:asciiTheme="minorHAnsi" w:eastAsia="Times New Roman" w:hAnsiTheme="minorHAnsi" w:cs="Times New Roman"/>
        </w:rPr>
        <w:t>lyrics and their translation</w:t>
      </w:r>
      <w:r w:rsidR="001B3CCF">
        <w:rPr>
          <w:rFonts w:asciiTheme="minorHAnsi" w:eastAsia="Times New Roman" w:hAnsiTheme="minorHAnsi" w:cs="Times New Roman"/>
        </w:rPr>
        <w:t>s to</w:t>
      </w:r>
      <w:r w:rsidRPr="00691318">
        <w:rPr>
          <w:rFonts w:asciiTheme="minorHAnsi" w:eastAsia="Times New Roman" w:hAnsiTheme="minorHAnsi" w:cs="Times New Roman"/>
        </w:rPr>
        <w:t xml:space="preserve"> read and sing. </w:t>
      </w:r>
      <w:r w:rsidR="00FC2F59">
        <w:rPr>
          <w:rFonts w:asciiTheme="minorHAnsi" w:eastAsia="Times New Roman" w:hAnsiTheme="minorHAnsi" w:cs="Times New Roman"/>
        </w:rPr>
        <w:t xml:space="preserve">She had studied Japanese on her own in high school because of her desire to speak the language </w:t>
      </w:r>
      <w:r w:rsidR="001B3CCF">
        <w:rPr>
          <w:rFonts w:asciiTheme="minorHAnsi" w:eastAsia="Times New Roman" w:hAnsiTheme="minorHAnsi" w:cs="Times New Roman"/>
        </w:rPr>
        <w:t>whose sounds</w:t>
      </w:r>
      <w:r w:rsidR="00FC2F59">
        <w:rPr>
          <w:rFonts w:asciiTheme="minorHAnsi" w:eastAsia="Times New Roman" w:hAnsiTheme="minorHAnsi" w:cs="Times New Roman"/>
        </w:rPr>
        <w:t xml:space="preserve"> she </w:t>
      </w:r>
      <w:r w:rsidR="001B3CCF">
        <w:rPr>
          <w:rFonts w:asciiTheme="minorHAnsi" w:eastAsia="Times New Roman" w:hAnsiTheme="minorHAnsi" w:cs="Times New Roman"/>
        </w:rPr>
        <w:t xml:space="preserve">had </w:t>
      </w:r>
      <w:r w:rsidR="00FC2F59">
        <w:rPr>
          <w:rFonts w:asciiTheme="minorHAnsi" w:eastAsia="Times New Roman" w:hAnsiTheme="minorHAnsi" w:cs="Times New Roman"/>
        </w:rPr>
        <w:t>f</w:t>
      </w:r>
      <w:r w:rsidR="001B3CCF">
        <w:rPr>
          <w:rFonts w:asciiTheme="minorHAnsi" w:eastAsia="Times New Roman" w:hAnsiTheme="minorHAnsi" w:cs="Times New Roman"/>
        </w:rPr>
        <w:t>a</w:t>
      </w:r>
      <w:r w:rsidR="00FC2F59">
        <w:rPr>
          <w:rFonts w:asciiTheme="minorHAnsi" w:eastAsia="Times New Roman" w:hAnsiTheme="minorHAnsi" w:cs="Times New Roman"/>
        </w:rPr>
        <w:t>ll</w:t>
      </w:r>
      <w:r w:rsidR="001B3CCF">
        <w:rPr>
          <w:rFonts w:asciiTheme="minorHAnsi" w:eastAsia="Times New Roman" w:hAnsiTheme="minorHAnsi" w:cs="Times New Roman"/>
        </w:rPr>
        <w:t>en</w:t>
      </w:r>
      <w:r w:rsidR="00FC2F59">
        <w:rPr>
          <w:rFonts w:asciiTheme="minorHAnsi" w:eastAsia="Times New Roman" w:hAnsiTheme="minorHAnsi" w:cs="Times New Roman"/>
        </w:rPr>
        <w:t xml:space="preserve"> in love with. </w:t>
      </w:r>
      <w:r w:rsidRPr="00691318">
        <w:rPr>
          <w:rFonts w:asciiTheme="minorHAnsi" w:eastAsia="Times New Roman" w:hAnsiTheme="minorHAnsi" w:cs="Times New Roman"/>
        </w:rPr>
        <w:t>In her words, “I loved the way that it sounded, and I loved the way it sounded when I spoke it, even though I don</w:t>
      </w:r>
      <w:r w:rsidR="009D1E12">
        <w:rPr>
          <w:rFonts w:asciiTheme="minorHAnsi" w:eastAsia="Times New Roman" w:hAnsiTheme="minorHAnsi" w:cs="Times New Roman"/>
        </w:rPr>
        <w:t>’</w:t>
      </w:r>
      <w:r w:rsidRPr="00691318">
        <w:rPr>
          <w:rFonts w:asciiTheme="minorHAnsi" w:eastAsia="Times New Roman" w:hAnsiTheme="minorHAnsi" w:cs="Times New Roman"/>
        </w:rPr>
        <w:t>t necessarily like the way that I sound when I talk</w:t>
      </w:r>
      <w:r>
        <w:rPr>
          <w:rFonts w:asciiTheme="minorHAnsi" w:eastAsia="Times New Roman" w:hAnsiTheme="minorHAnsi" w:cs="Times New Roman"/>
        </w:rPr>
        <w:t xml:space="preserve"> (in English)</w:t>
      </w:r>
      <w:r w:rsidRPr="00691318">
        <w:rPr>
          <w:rFonts w:asciiTheme="minorHAnsi" w:eastAsia="Times New Roman" w:hAnsiTheme="minorHAnsi" w:cs="Times New Roman"/>
        </w:rPr>
        <w:t xml:space="preserve">?” </w:t>
      </w:r>
    </w:p>
    <w:p w14:paraId="669E50E5" w14:textId="1223A553" w:rsidR="007333E1" w:rsidRDefault="00FC2F59" w:rsidP="007333E1">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567"/>
        <w:rPr>
          <w:rFonts w:asciiTheme="minorHAnsi" w:eastAsia="Times New Roman" w:hAnsiTheme="minorHAnsi" w:cs="Times New Roman"/>
        </w:rPr>
      </w:pPr>
      <w:r w:rsidRPr="00691318">
        <w:rPr>
          <w:rFonts w:asciiTheme="minorHAnsi" w:eastAsia="Times New Roman" w:hAnsiTheme="minorHAnsi" w:cs="Times New Roman"/>
        </w:rPr>
        <w:lastRenderedPageBreak/>
        <w:t xml:space="preserve">In </w:t>
      </w:r>
      <w:r>
        <w:rPr>
          <w:rFonts w:asciiTheme="minorHAnsi" w:eastAsia="Times New Roman" w:hAnsiTheme="minorHAnsi" w:cs="Times New Roman"/>
        </w:rPr>
        <w:t>talking about</w:t>
      </w:r>
      <w:r w:rsidRPr="00691318">
        <w:rPr>
          <w:rFonts w:asciiTheme="minorHAnsi" w:eastAsia="Times New Roman" w:hAnsiTheme="minorHAnsi" w:cs="Times New Roman"/>
        </w:rPr>
        <w:t xml:space="preserve"> the process of </w:t>
      </w:r>
      <w:r>
        <w:rPr>
          <w:rFonts w:asciiTheme="minorHAnsi" w:eastAsia="Times New Roman" w:hAnsiTheme="minorHAnsi" w:cs="Times New Roman"/>
        </w:rPr>
        <w:t>voice-</w:t>
      </w:r>
      <w:r w:rsidRPr="00691318">
        <w:rPr>
          <w:rFonts w:asciiTheme="minorHAnsi" w:eastAsia="Times New Roman" w:hAnsiTheme="minorHAnsi" w:cs="Times New Roman"/>
        </w:rPr>
        <w:t>recording</w:t>
      </w:r>
      <w:r>
        <w:rPr>
          <w:rFonts w:asciiTheme="minorHAnsi" w:eastAsia="Times New Roman" w:hAnsiTheme="minorHAnsi" w:cs="Times New Roman"/>
        </w:rPr>
        <w:t xml:space="preserve"> for the project</w:t>
      </w:r>
      <w:r w:rsidRPr="00691318">
        <w:rPr>
          <w:rFonts w:asciiTheme="minorHAnsi" w:eastAsia="Times New Roman" w:hAnsiTheme="minorHAnsi" w:cs="Times New Roman"/>
        </w:rPr>
        <w:t>, she said, “it was really great to hear myself</w:t>
      </w:r>
      <w:r>
        <w:rPr>
          <w:rFonts w:asciiTheme="minorHAnsi" w:eastAsia="Times New Roman" w:hAnsiTheme="minorHAnsi" w:cs="Times New Roman"/>
        </w:rPr>
        <w:t>.</w:t>
      </w:r>
      <w:r w:rsidRPr="00691318">
        <w:rPr>
          <w:rFonts w:asciiTheme="minorHAnsi" w:eastAsia="Times New Roman" w:hAnsiTheme="minorHAnsi" w:cs="Times New Roman"/>
        </w:rPr>
        <w:t xml:space="preserve">” </w:t>
      </w:r>
      <w:r>
        <w:rPr>
          <w:rFonts w:asciiTheme="minorHAnsi" w:eastAsia="Times New Roman" w:hAnsiTheme="minorHAnsi" w:cs="Times New Roman"/>
        </w:rPr>
        <w:t>She</w:t>
      </w:r>
      <w:r w:rsidRPr="00691318">
        <w:rPr>
          <w:rFonts w:asciiTheme="minorHAnsi" w:eastAsia="Times New Roman" w:hAnsiTheme="minorHAnsi" w:cs="Times New Roman"/>
        </w:rPr>
        <w:t xml:space="preserve"> reported </w:t>
      </w:r>
      <w:r>
        <w:rPr>
          <w:rFonts w:asciiTheme="minorHAnsi" w:eastAsia="Times New Roman" w:hAnsiTheme="minorHAnsi" w:cs="Times New Roman"/>
        </w:rPr>
        <w:t xml:space="preserve">playing back her recording and </w:t>
      </w:r>
      <w:r w:rsidRPr="00691318">
        <w:rPr>
          <w:rFonts w:asciiTheme="minorHAnsi" w:eastAsia="Times New Roman" w:hAnsiTheme="minorHAnsi" w:cs="Times New Roman"/>
        </w:rPr>
        <w:t>exclaiming to herself, “</w:t>
      </w:r>
      <w:r w:rsidR="009D1E12">
        <w:rPr>
          <w:rFonts w:asciiTheme="minorHAnsi" w:eastAsia="Times New Roman" w:hAnsiTheme="minorHAnsi" w:cs="Times New Roman"/>
        </w:rPr>
        <w:t>‘</w:t>
      </w:r>
      <w:r w:rsidRPr="00691318">
        <w:rPr>
          <w:rFonts w:asciiTheme="minorHAnsi" w:eastAsia="Times New Roman" w:hAnsiTheme="minorHAnsi" w:cs="Times New Roman"/>
        </w:rPr>
        <w:t>Wow! Listen to me!</w:t>
      </w:r>
      <w:r w:rsidR="009D1E12">
        <w:rPr>
          <w:rFonts w:asciiTheme="minorHAnsi" w:eastAsia="Times New Roman" w:hAnsiTheme="minorHAnsi" w:cs="Times New Roman"/>
        </w:rPr>
        <w:t>’</w:t>
      </w:r>
      <w:r w:rsidRPr="00691318">
        <w:rPr>
          <w:rFonts w:asciiTheme="minorHAnsi" w:eastAsia="Times New Roman" w:hAnsiTheme="minorHAnsi" w:cs="Times New Roman"/>
        </w:rPr>
        <w:t xml:space="preserve"> I was, I was impressed</w:t>
      </w:r>
      <w:r>
        <w:rPr>
          <w:rFonts w:asciiTheme="minorHAnsi" w:eastAsia="Times New Roman" w:hAnsiTheme="minorHAnsi" w:cs="Times New Roman"/>
        </w:rPr>
        <w:t>.</w:t>
      </w:r>
      <w:r w:rsidRPr="00691318">
        <w:rPr>
          <w:rFonts w:asciiTheme="minorHAnsi" w:eastAsia="Times New Roman" w:hAnsiTheme="minorHAnsi" w:cs="Times New Roman"/>
        </w:rPr>
        <w:t>”</w:t>
      </w:r>
      <w:r>
        <w:rPr>
          <w:rFonts w:asciiTheme="minorHAnsi" w:eastAsia="Times New Roman" w:hAnsiTheme="minorHAnsi" w:cs="Times New Roman"/>
        </w:rPr>
        <w:t xml:space="preserve"> She explained that it was the first time she heard herself speak Japanese, because she had never recorded herself speaking in Japanese. Hearing herself speak Japanese</w:t>
      </w:r>
      <w:r w:rsidR="007333E1" w:rsidRPr="00691318">
        <w:rPr>
          <w:rFonts w:asciiTheme="minorHAnsi" w:eastAsia="Times New Roman" w:hAnsiTheme="minorHAnsi" w:cs="Times New Roman"/>
        </w:rPr>
        <w:t xml:space="preserve"> </w:t>
      </w:r>
      <w:r>
        <w:rPr>
          <w:rFonts w:asciiTheme="minorHAnsi" w:eastAsia="Times New Roman" w:hAnsiTheme="minorHAnsi" w:cs="Times New Roman"/>
        </w:rPr>
        <w:t>may have helped her</w:t>
      </w:r>
      <w:r w:rsidR="007333E1">
        <w:rPr>
          <w:rFonts w:asciiTheme="minorHAnsi" w:eastAsia="Times New Roman" w:hAnsiTheme="minorHAnsi" w:cs="Times New Roman"/>
        </w:rPr>
        <w:t xml:space="preserve"> </w:t>
      </w:r>
      <w:r>
        <w:rPr>
          <w:rFonts w:asciiTheme="minorHAnsi" w:eastAsia="Times New Roman" w:hAnsiTheme="minorHAnsi" w:cs="Times New Roman"/>
        </w:rPr>
        <w:t xml:space="preserve">feel </w:t>
      </w:r>
      <w:r w:rsidR="007333E1">
        <w:rPr>
          <w:rFonts w:asciiTheme="minorHAnsi" w:eastAsia="Times New Roman" w:hAnsiTheme="minorHAnsi" w:cs="Times New Roman"/>
        </w:rPr>
        <w:t>legitimated as a speaker of Japanese</w:t>
      </w:r>
      <w:r>
        <w:rPr>
          <w:rFonts w:asciiTheme="minorHAnsi" w:eastAsia="Times New Roman" w:hAnsiTheme="minorHAnsi" w:cs="Times New Roman"/>
        </w:rPr>
        <w:t>, or may have g</w:t>
      </w:r>
      <w:r w:rsidR="001B3CCF">
        <w:rPr>
          <w:rFonts w:asciiTheme="minorHAnsi" w:eastAsia="Times New Roman" w:hAnsiTheme="minorHAnsi" w:cs="Times New Roman"/>
        </w:rPr>
        <w:t>i</w:t>
      </w:r>
      <w:r>
        <w:rPr>
          <w:rFonts w:asciiTheme="minorHAnsi" w:eastAsia="Times New Roman" w:hAnsiTheme="minorHAnsi" w:cs="Times New Roman"/>
        </w:rPr>
        <w:t>ve</w:t>
      </w:r>
      <w:r w:rsidR="001B3CCF">
        <w:rPr>
          <w:rFonts w:asciiTheme="minorHAnsi" w:eastAsia="Times New Roman" w:hAnsiTheme="minorHAnsi" w:cs="Times New Roman"/>
        </w:rPr>
        <w:t>n</w:t>
      </w:r>
      <w:r>
        <w:rPr>
          <w:rFonts w:asciiTheme="minorHAnsi" w:eastAsia="Times New Roman" w:hAnsiTheme="minorHAnsi" w:cs="Times New Roman"/>
        </w:rPr>
        <w:t xml:space="preserve"> </w:t>
      </w:r>
      <w:r w:rsidR="001B3CCF">
        <w:rPr>
          <w:rFonts w:asciiTheme="minorHAnsi" w:eastAsia="Times New Roman" w:hAnsiTheme="minorHAnsi" w:cs="Times New Roman"/>
        </w:rPr>
        <w:t>a</w:t>
      </w:r>
      <w:r>
        <w:rPr>
          <w:rFonts w:asciiTheme="minorHAnsi" w:eastAsia="Times New Roman" w:hAnsiTheme="minorHAnsi" w:cs="Times New Roman"/>
        </w:rPr>
        <w:t xml:space="preserve"> sensation similar to her histories, memories, and imagination</w:t>
      </w:r>
      <w:r w:rsidR="001B3CCF">
        <w:rPr>
          <w:rFonts w:asciiTheme="minorHAnsi" w:eastAsia="Times New Roman" w:hAnsiTheme="minorHAnsi" w:cs="Times New Roman"/>
        </w:rPr>
        <w:t>s</w:t>
      </w:r>
      <w:r>
        <w:rPr>
          <w:rFonts w:asciiTheme="minorHAnsi" w:eastAsia="Times New Roman" w:hAnsiTheme="minorHAnsi" w:cs="Times New Roman"/>
        </w:rPr>
        <w:t xml:space="preserve"> of th</w:t>
      </w:r>
      <w:r w:rsidR="001B3CCF">
        <w:rPr>
          <w:rFonts w:asciiTheme="minorHAnsi" w:eastAsia="Times New Roman" w:hAnsiTheme="minorHAnsi" w:cs="Times New Roman"/>
        </w:rPr>
        <w:t>os</w:t>
      </w:r>
      <w:r>
        <w:rPr>
          <w:rFonts w:asciiTheme="minorHAnsi" w:eastAsia="Times New Roman" w:hAnsiTheme="minorHAnsi" w:cs="Times New Roman"/>
        </w:rPr>
        <w:t>e Japanese songs</w:t>
      </w:r>
      <w:r w:rsidR="007333E1">
        <w:rPr>
          <w:rFonts w:asciiTheme="minorHAnsi" w:eastAsia="Times New Roman" w:hAnsiTheme="minorHAnsi" w:cs="Times New Roman"/>
        </w:rPr>
        <w:t>.</w:t>
      </w:r>
    </w:p>
    <w:p w14:paraId="62925B9F" w14:textId="606DD51C" w:rsidR="007333E1" w:rsidRDefault="007333E1" w:rsidP="007333E1">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567"/>
        <w:rPr>
          <w:rFonts w:asciiTheme="minorHAnsi" w:eastAsia="Times New Roman" w:hAnsiTheme="minorHAnsi" w:cs="Times New Roman"/>
        </w:rPr>
      </w:pPr>
      <w:r>
        <w:rPr>
          <w:rFonts w:asciiTheme="minorHAnsi" w:eastAsia="Times New Roman" w:hAnsiTheme="minorHAnsi" w:cs="Times New Roman"/>
        </w:rPr>
        <w:t xml:space="preserve">However, Kendra seemed to have </w:t>
      </w:r>
      <w:r w:rsidR="000A6020">
        <w:rPr>
          <w:rFonts w:asciiTheme="minorHAnsi" w:eastAsia="Times New Roman" w:hAnsiTheme="minorHAnsi" w:cs="Times New Roman"/>
        </w:rPr>
        <w:t>taken up the voice of</w:t>
      </w:r>
      <w:r>
        <w:rPr>
          <w:rFonts w:asciiTheme="minorHAnsi" w:eastAsia="Times New Roman" w:hAnsiTheme="minorHAnsi" w:cs="Times New Roman"/>
        </w:rPr>
        <w:t xml:space="preserve"> ownership at an earlier stage</w:t>
      </w:r>
      <w:r w:rsidR="000A6020">
        <w:rPr>
          <w:rFonts w:asciiTheme="minorHAnsi" w:eastAsia="Times New Roman" w:hAnsiTheme="minorHAnsi" w:cs="Times New Roman"/>
        </w:rPr>
        <w:t xml:space="preserve"> in the explanation of the project.</w:t>
      </w:r>
      <w:r>
        <w:rPr>
          <w:rFonts w:asciiTheme="minorHAnsi" w:eastAsia="Times New Roman" w:hAnsiTheme="minorHAnsi" w:cs="Times New Roman"/>
        </w:rPr>
        <w:t xml:space="preserve"> As discussed in the previous chapter, Kendra drew on the personal transformation theme of one of the sample stories in choosing and structuring her digital story. In the interview excerpt below, when I asked about her process of digital storytelling, Kendra </w:t>
      </w:r>
      <w:r w:rsidR="000A6020">
        <w:rPr>
          <w:rFonts w:asciiTheme="minorHAnsi" w:eastAsia="Times New Roman" w:hAnsiTheme="minorHAnsi" w:cs="Times New Roman"/>
        </w:rPr>
        <w:t xml:space="preserve">spoke from </w:t>
      </w:r>
      <w:r w:rsidR="001B3CCF">
        <w:rPr>
          <w:rFonts w:asciiTheme="minorHAnsi" w:eastAsia="Times New Roman" w:hAnsiTheme="minorHAnsi" w:cs="Times New Roman"/>
        </w:rPr>
        <w:t xml:space="preserve">a stance of </w:t>
      </w:r>
      <w:r w:rsidR="000A6020">
        <w:rPr>
          <w:rFonts w:asciiTheme="minorHAnsi" w:eastAsia="Times New Roman" w:hAnsiTheme="minorHAnsi" w:cs="Times New Roman"/>
        </w:rPr>
        <w:t>ownership</w:t>
      </w:r>
      <w:r>
        <w:rPr>
          <w:rFonts w:asciiTheme="minorHAnsi" w:eastAsia="Times New Roman" w:hAnsiTheme="minorHAnsi" w:cs="Times New Roman"/>
        </w:rPr>
        <w:t xml:space="preserve"> as soon as she started talking about the story choice.</w:t>
      </w:r>
    </w:p>
    <w:p w14:paraId="23D1DB53" w14:textId="77777777" w:rsidR="007333E1" w:rsidRPr="00DA107A" w:rsidRDefault="007333E1" w:rsidP="00237F87">
      <w:pPr>
        <w:ind w:left="1457" w:hanging="720"/>
      </w:pPr>
      <w:r>
        <w:t>Keiko: C</w:t>
      </w:r>
      <w:r w:rsidRPr="00DA107A">
        <w:t>an you talk about your processes from the first time you heard about it in class? to actually starting to make you made, all the thinking and what you decided to do, or decided not to do, at each of the stage? if you could talk about it?</w:t>
      </w:r>
    </w:p>
    <w:p w14:paraId="027040C1" w14:textId="77777777" w:rsidR="00DF3428" w:rsidRDefault="00DF3428" w:rsidP="00237F87">
      <w:pPr>
        <w:ind w:left="1457" w:hanging="720"/>
      </w:pPr>
    </w:p>
    <w:p w14:paraId="44D7BC98" w14:textId="77777777" w:rsidR="007333E1" w:rsidRDefault="007333E1" w:rsidP="00237F87">
      <w:pPr>
        <w:ind w:left="1457" w:hanging="720"/>
      </w:pPr>
      <w:r w:rsidRPr="00DA107A">
        <w:t>K</w:t>
      </w:r>
      <w:r>
        <w:t>endra</w:t>
      </w:r>
      <w:r w:rsidRPr="00DA107A">
        <w:t xml:space="preserve">: so, I remember </w:t>
      </w:r>
      <w:r w:rsidRPr="000967FE">
        <w:rPr>
          <w:b/>
        </w:rPr>
        <w:t>we had</w:t>
      </w:r>
      <w:r w:rsidRPr="00DA107A">
        <w:t xml:space="preserve"> two topics to pick from, </w:t>
      </w:r>
    </w:p>
    <w:p w14:paraId="2770DFAA" w14:textId="77777777" w:rsidR="00DF3428" w:rsidRDefault="00DF3428" w:rsidP="00237F87">
      <w:pPr>
        <w:ind w:left="1457" w:hanging="720"/>
      </w:pPr>
    </w:p>
    <w:p w14:paraId="236AEAF6" w14:textId="77777777" w:rsidR="007333E1" w:rsidRDefault="007333E1" w:rsidP="00237F87">
      <w:pPr>
        <w:ind w:left="1457" w:hanging="720"/>
      </w:pPr>
      <w:r>
        <w:t>Keiko</w:t>
      </w:r>
      <w:r w:rsidRPr="00DA107A">
        <w:t>: OK</w:t>
      </w:r>
    </w:p>
    <w:p w14:paraId="30415567" w14:textId="77777777" w:rsidR="00DF3428" w:rsidRDefault="00DF3428" w:rsidP="00237F87">
      <w:pPr>
        <w:ind w:left="1457" w:hanging="720"/>
      </w:pPr>
    </w:p>
    <w:p w14:paraId="57C4ADBE" w14:textId="77777777" w:rsidR="007333E1" w:rsidRDefault="007333E1" w:rsidP="00237F87">
      <w:pPr>
        <w:ind w:left="1457" w:hanging="720"/>
      </w:pPr>
      <w:r>
        <w:t>Kendra: I</w:t>
      </w:r>
      <w:r w:rsidRPr="00DA107A">
        <w:t xml:space="preserve">t was, um like the most important thing, </w:t>
      </w:r>
    </w:p>
    <w:p w14:paraId="55761653" w14:textId="77777777" w:rsidR="00DF3428" w:rsidRDefault="00DF3428" w:rsidP="00237F87">
      <w:pPr>
        <w:ind w:left="1457" w:hanging="720"/>
      </w:pPr>
    </w:p>
    <w:p w14:paraId="2F4A2BB7" w14:textId="77777777" w:rsidR="007333E1" w:rsidRDefault="007333E1" w:rsidP="00237F87">
      <w:pPr>
        <w:ind w:left="1457" w:hanging="720"/>
      </w:pPr>
      <w:r>
        <w:t>Keiko</w:t>
      </w:r>
      <w:r w:rsidRPr="00DA107A">
        <w:t xml:space="preserve">: </w:t>
      </w:r>
      <w:r>
        <w:t>U</w:t>
      </w:r>
      <w:r w:rsidRPr="00DA107A">
        <w:t>h huh</w:t>
      </w:r>
    </w:p>
    <w:p w14:paraId="2E435A0D" w14:textId="77777777" w:rsidR="00DF3428" w:rsidRDefault="00DF3428" w:rsidP="00237F87">
      <w:pPr>
        <w:ind w:left="1457" w:hanging="720"/>
      </w:pPr>
    </w:p>
    <w:p w14:paraId="4B7BCF37" w14:textId="71B7DCC8" w:rsidR="007333E1" w:rsidRDefault="007333E1" w:rsidP="00237F87">
      <w:pPr>
        <w:ind w:left="1457" w:hanging="720"/>
      </w:pPr>
      <w:r>
        <w:t>Kendra:</w:t>
      </w:r>
      <w:r w:rsidRPr="00DA107A">
        <w:t xml:space="preserve"> </w:t>
      </w:r>
      <w:r>
        <w:t>O</w:t>
      </w:r>
      <w:r w:rsidRPr="00DA107A">
        <w:t xml:space="preserve">r object or something, or uh </w:t>
      </w:r>
      <w:r w:rsidRPr="009418B5">
        <w:rPr>
          <w:i/>
        </w:rPr>
        <w:t>wasurenai keiken</w:t>
      </w:r>
      <w:r>
        <w:rPr>
          <w:i/>
        </w:rPr>
        <w:t xml:space="preserve"> </w:t>
      </w:r>
      <w:r w:rsidRPr="007923FF">
        <w:t>[experience I won</w:t>
      </w:r>
      <w:r w:rsidR="009D1E12">
        <w:t>’</w:t>
      </w:r>
      <w:r w:rsidRPr="007923FF">
        <w:t>t forget]</w:t>
      </w:r>
      <w:r w:rsidRPr="00DA107A">
        <w:t xml:space="preserve">, uh unforgettable memory sort of, </w:t>
      </w:r>
    </w:p>
    <w:p w14:paraId="68E26DC7" w14:textId="77777777" w:rsidR="00DF3428" w:rsidRDefault="00DF3428" w:rsidP="00237F87">
      <w:pPr>
        <w:ind w:left="1457" w:hanging="720"/>
      </w:pPr>
    </w:p>
    <w:p w14:paraId="67C9529C" w14:textId="77777777" w:rsidR="007333E1" w:rsidRDefault="007333E1" w:rsidP="00237F87">
      <w:pPr>
        <w:ind w:left="1457" w:hanging="720"/>
      </w:pPr>
      <w:r>
        <w:t>Keiko</w:t>
      </w:r>
      <w:r w:rsidRPr="00DA107A">
        <w:t xml:space="preserve">: </w:t>
      </w:r>
      <w:r>
        <w:t>U</w:t>
      </w:r>
      <w:r w:rsidRPr="00DA107A">
        <w:t>h huh</w:t>
      </w:r>
    </w:p>
    <w:p w14:paraId="519A48F4" w14:textId="77777777" w:rsidR="00DF3428" w:rsidRDefault="00DF3428" w:rsidP="00237F87">
      <w:pPr>
        <w:ind w:left="1457" w:hanging="720"/>
      </w:pPr>
    </w:p>
    <w:p w14:paraId="31731E83" w14:textId="55561E6C" w:rsidR="007333E1" w:rsidRDefault="007333E1" w:rsidP="00237F87">
      <w:pPr>
        <w:ind w:left="1457" w:hanging="720"/>
      </w:pPr>
      <w:r>
        <w:lastRenderedPageBreak/>
        <w:t>Kendra:</w:t>
      </w:r>
      <w:r w:rsidRPr="00DA107A">
        <w:t xml:space="preserve"> </w:t>
      </w:r>
      <w:r>
        <w:t>U</w:t>
      </w:r>
      <w:r w:rsidRPr="00DA107A">
        <w:t xml:space="preserve">hm I think I pretty quickly decided that </w:t>
      </w:r>
      <w:r w:rsidRPr="000967FE">
        <w:rPr>
          <w:b/>
        </w:rPr>
        <w:t>I wanted to do</w:t>
      </w:r>
      <w:r w:rsidRPr="00DA107A">
        <w:t xml:space="preserve"> uh my style? just cause it was I, </w:t>
      </w:r>
      <w:r w:rsidRPr="000967FE">
        <w:rPr>
          <w:b/>
        </w:rPr>
        <w:t>I wanted</w:t>
      </w:r>
      <w:r w:rsidRPr="00DA107A">
        <w:t xml:space="preserve"> it to be a thing but it</w:t>
      </w:r>
      <w:r w:rsidR="009D1E12">
        <w:t>’</w:t>
      </w:r>
      <w:r w:rsidRPr="00DA107A">
        <w:t>s the fact that it wasn</w:t>
      </w:r>
      <w:r w:rsidR="009D1E12">
        <w:t>’</w:t>
      </w:r>
      <w:r w:rsidRPr="00DA107A">
        <w:t>t a concrete, you know? thing that other people would do their story from? and it should be a little different in that regard? and it is something that is really important to me?</w:t>
      </w:r>
    </w:p>
    <w:p w14:paraId="28665A63" w14:textId="77777777" w:rsidR="007333E1" w:rsidRPr="005B4F67" w:rsidRDefault="007333E1" w:rsidP="007333E1"/>
    <w:p w14:paraId="7D5C6084" w14:textId="73D86AAA" w:rsidR="007333E1" w:rsidRDefault="007333E1" w:rsidP="000967FE">
      <w:pPr>
        <w:pStyle w:val="Normal1"/>
        <w:spacing w:line="480" w:lineRule="auto"/>
        <w:rPr>
          <w:rFonts w:eastAsia="Times New Roman" w:cs="Times New Roman"/>
        </w:rPr>
      </w:pPr>
      <w:r>
        <w:rPr>
          <w:rFonts w:eastAsia="Times New Roman" w:cs="Times New Roman"/>
        </w:rPr>
        <w:t>In explaining her story choice, Kendra moved from stating the two ge</w:t>
      </w:r>
      <w:r w:rsidR="001B3CCF">
        <w:rPr>
          <w:rFonts w:eastAsia="Times New Roman" w:cs="Times New Roman"/>
        </w:rPr>
        <w:t>neral themes given to the class</w:t>
      </w:r>
      <w:r>
        <w:rPr>
          <w:rFonts w:eastAsia="Times New Roman" w:cs="Times New Roman"/>
        </w:rPr>
        <w:t xml:space="preserve"> into her own intentional choice of a “unique” story. She</w:t>
      </w:r>
      <w:r w:rsidRPr="009C0991">
        <w:rPr>
          <w:rFonts w:eastAsia="Times New Roman" w:cs="Times New Roman"/>
        </w:rPr>
        <w:t xml:space="preserve"> chose a topic that would showcase who she was and who she wanted to be: a unique and confident person. </w:t>
      </w:r>
      <w:r>
        <w:rPr>
          <w:rFonts w:eastAsia="Times New Roman" w:cs="Times New Roman"/>
        </w:rPr>
        <w:t xml:space="preserve">With this choice of the story, Kendra seemed to be encouraged to see Japanese as a tool of expressing something uniquely important to her. </w:t>
      </w:r>
      <w:r w:rsidRPr="009C0991">
        <w:rPr>
          <w:rFonts w:eastAsia="Times New Roman" w:cs="Times New Roman"/>
        </w:rPr>
        <w:t xml:space="preserve">She chose </w:t>
      </w:r>
      <w:r>
        <w:rPr>
          <w:rFonts w:eastAsia="Times New Roman" w:cs="Times New Roman"/>
        </w:rPr>
        <w:t>a story of transforming</w:t>
      </w:r>
      <w:r w:rsidRPr="009C0991">
        <w:rPr>
          <w:rFonts w:eastAsia="Times New Roman" w:cs="Times New Roman"/>
        </w:rPr>
        <w:t xml:space="preserve"> her style</w:t>
      </w:r>
      <w:r>
        <w:rPr>
          <w:rFonts w:eastAsia="Times New Roman" w:cs="Times New Roman"/>
        </w:rPr>
        <w:t>.</w:t>
      </w:r>
      <w:r w:rsidRPr="009C0991">
        <w:rPr>
          <w:rFonts w:eastAsia="Times New Roman" w:cs="Times New Roman"/>
        </w:rPr>
        <w:t xml:space="preserve"> </w:t>
      </w:r>
      <w:r>
        <w:rPr>
          <w:rFonts w:eastAsia="Times New Roman" w:cs="Times New Roman"/>
        </w:rPr>
        <w:t>The style</w:t>
      </w:r>
      <w:r w:rsidRPr="009C0991">
        <w:rPr>
          <w:rFonts w:eastAsia="Times New Roman" w:cs="Times New Roman"/>
        </w:rPr>
        <w:t xml:space="preserve"> referred to her choice of clothing in its literal meaning. However, the story didn</w:t>
      </w:r>
      <w:r w:rsidR="009D1E12">
        <w:rPr>
          <w:rFonts w:eastAsia="Times New Roman" w:cs="Times New Roman"/>
        </w:rPr>
        <w:t>’</w:t>
      </w:r>
      <w:r w:rsidRPr="009C0991">
        <w:rPr>
          <w:rFonts w:eastAsia="Times New Roman" w:cs="Times New Roman"/>
        </w:rPr>
        <w:t xml:space="preserve">t seem to be only about the clothing. </w:t>
      </w:r>
      <w:r>
        <w:rPr>
          <w:rFonts w:eastAsia="Times New Roman" w:cs="Times New Roman"/>
        </w:rPr>
        <w:t xml:space="preserve">Her story was about her </w:t>
      </w:r>
      <w:r w:rsidRPr="009C0991">
        <w:rPr>
          <w:rFonts w:eastAsia="Times New Roman" w:cs="Times New Roman"/>
        </w:rPr>
        <w:t xml:space="preserve">“searching for </w:t>
      </w:r>
      <w:r w:rsidR="001B3CCF">
        <w:rPr>
          <w:rFonts w:eastAsia="Times New Roman" w:cs="Times New Roman"/>
        </w:rPr>
        <w:t>[her]</w:t>
      </w:r>
      <w:r w:rsidRPr="009C0991">
        <w:rPr>
          <w:rFonts w:eastAsia="Times New Roman" w:cs="Times New Roman"/>
        </w:rPr>
        <w:t>self”</w:t>
      </w:r>
      <w:r>
        <w:rPr>
          <w:rFonts w:eastAsia="Times New Roman" w:cs="Times New Roman"/>
        </w:rPr>
        <w:t xml:space="preserve"> and “discovering” “who </w:t>
      </w:r>
      <w:r w:rsidR="001B3CCF">
        <w:rPr>
          <w:rFonts w:eastAsia="Times New Roman" w:cs="Times New Roman"/>
        </w:rPr>
        <w:t>[she is]</w:t>
      </w:r>
      <w:r>
        <w:rPr>
          <w:rFonts w:eastAsia="Times New Roman" w:cs="Times New Roman"/>
        </w:rPr>
        <w:t xml:space="preserve"> now.” Kendra re-thematized the personal transformation theme of the sample story and communicated an important aspect of her life, through which process she used Japanese for authentic purposes.</w:t>
      </w:r>
    </w:p>
    <w:p w14:paraId="00AB207B" w14:textId="09B87101" w:rsidR="002428DF" w:rsidRPr="009C0991" w:rsidRDefault="0024106B" w:rsidP="0024106B">
      <w:pPr>
        <w:pStyle w:val="Heading3"/>
      </w:pPr>
      <w:bookmarkStart w:id="244" w:name="_Toc293666002"/>
      <w:bookmarkStart w:id="245" w:name="_Toc293666718"/>
      <w:bookmarkStart w:id="246" w:name="_Toc311537600"/>
      <w:r>
        <w:t>Re-</w:t>
      </w:r>
      <w:r w:rsidR="001C6400">
        <w:t>S</w:t>
      </w:r>
      <w:r>
        <w:t xml:space="preserve">ourcing and </w:t>
      </w:r>
      <w:r w:rsidR="001C6400">
        <w:t>P</w:t>
      </w:r>
      <w:r w:rsidR="001C7FC7">
        <w:t>resentation</w:t>
      </w:r>
      <w:bookmarkEnd w:id="244"/>
      <w:bookmarkEnd w:id="245"/>
      <w:bookmarkEnd w:id="246"/>
    </w:p>
    <w:p w14:paraId="12D0E6C4" w14:textId="7ED063CD" w:rsidR="007333E1" w:rsidRDefault="007333E1" w:rsidP="007333E1">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567"/>
        <w:rPr>
          <w:rFonts w:asciiTheme="minorHAnsi" w:eastAsia="Times New Roman" w:hAnsiTheme="minorHAnsi" w:cs="Times New Roman"/>
        </w:rPr>
      </w:pPr>
      <w:r>
        <w:rPr>
          <w:rFonts w:asciiTheme="minorHAnsi" w:eastAsia="Times New Roman" w:hAnsiTheme="minorHAnsi" w:cs="Times New Roman"/>
        </w:rPr>
        <w:t>Amy</w:t>
      </w:r>
      <w:r w:rsidR="009D1E12">
        <w:rPr>
          <w:rFonts w:asciiTheme="minorHAnsi" w:eastAsia="Times New Roman" w:hAnsiTheme="minorHAnsi" w:cs="Times New Roman"/>
        </w:rPr>
        <w:t>’</w:t>
      </w:r>
      <w:r>
        <w:rPr>
          <w:rFonts w:asciiTheme="minorHAnsi" w:eastAsia="Times New Roman" w:hAnsiTheme="minorHAnsi" w:cs="Times New Roman"/>
        </w:rPr>
        <w:t>s reflective narrative indicate</w:t>
      </w:r>
      <w:r w:rsidR="001B3CCF">
        <w:rPr>
          <w:rFonts w:asciiTheme="minorHAnsi" w:eastAsia="Times New Roman" w:hAnsiTheme="minorHAnsi" w:cs="Times New Roman"/>
        </w:rPr>
        <w:t>s</w:t>
      </w:r>
      <w:r>
        <w:rPr>
          <w:rFonts w:asciiTheme="minorHAnsi" w:eastAsia="Times New Roman" w:hAnsiTheme="minorHAnsi" w:cs="Times New Roman"/>
        </w:rPr>
        <w:t xml:space="preserve"> that </w:t>
      </w:r>
      <w:r w:rsidR="000967FE">
        <w:rPr>
          <w:rFonts w:asciiTheme="minorHAnsi" w:eastAsia="Times New Roman" w:hAnsiTheme="minorHAnsi" w:cs="Times New Roman"/>
        </w:rPr>
        <w:t>voice</w:t>
      </w:r>
      <w:r>
        <w:rPr>
          <w:rFonts w:asciiTheme="minorHAnsi" w:eastAsia="Times New Roman" w:hAnsiTheme="minorHAnsi" w:cs="Times New Roman"/>
        </w:rPr>
        <w:t xml:space="preserve"> of ownership could be </w:t>
      </w:r>
      <w:r w:rsidR="000967FE">
        <w:rPr>
          <w:rFonts w:asciiTheme="minorHAnsi" w:eastAsia="Times New Roman" w:hAnsiTheme="minorHAnsi" w:cs="Times New Roman"/>
        </w:rPr>
        <w:t>used</w:t>
      </w:r>
      <w:r>
        <w:rPr>
          <w:rFonts w:asciiTheme="minorHAnsi" w:eastAsia="Times New Roman" w:hAnsiTheme="minorHAnsi" w:cs="Times New Roman"/>
        </w:rPr>
        <w:t xml:space="preserve"> not only in story production but also in watching each other</w:t>
      </w:r>
      <w:r w:rsidR="009D1E12">
        <w:rPr>
          <w:rFonts w:asciiTheme="minorHAnsi" w:eastAsia="Times New Roman" w:hAnsiTheme="minorHAnsi" w:cs="Times New Roman"/>
        </w:rPr>
        <w:t>’</w:t>
      </w:r>
      <w:r>
        <w:rPr>
          <w:rFonts w:asciiTheme="minorHAnsi" w:eastAsia="Times New Roman" w:hAnsiTheme="minorHAnsi" w:cs="Times New Roman"/>
        </w:rPr>
        <w:t>s stories. When I asked Amy to tell how she would explain digital storytelling to someone unfamiliar, she responded with the following stretch of narrative about her storytelling process.</w:t>
      </w:r>
    </w:p>
    <w:p w14:paraId="28C3F646" w14:textId="77777777" w:rsidR="00E35155" w:rsidRDefault="007333E1" w:rsidP="007333E1">
      <w:pPr>
        <w:pStyle w:val="Normal1"/>
        <w:tabs>
          <w:tab w:val="left" w:pos="2267"/>
          <w:tab w:val="left" w:pos="2834"/>
          <w:tab w:val="left" w:pos="3401"/>
          <w:tab w:val="left" w:pos="3968"/>
          <w:tab w:val="left" w:pos="4535"/>
          <w:tab w:val="left" w:pos="5102"/>
          <w:tab w:val="left" w:pos="5669"/>
          <w:tab w:val="left" w:pos="6236"/>
          <w:tab w:val="left" w:pos="6803"/>
        </w:tabs>
        <w:ind w:left="720"/>
        <w:rPr>
          <w:rFonts w:eastAsia="Times New Roman" w:cs="Times New Roman"/>
        </w:rPr>
      </w:pPr>
      <w:r w:rsidRPr="009F68E3">
        <w:rPr>
          <w:rFonts w:eastAsia="Times New Roman" w:cs="Times New Roman"/>
        </w:rPr>
        <w:t xml:space="preserve">Uhm, when </w:t>
      </w:r>
      <w:r w:rsidRPr="000967FE">
        <w:rPr>
          <w:rFonts w:eastAsia="Times New Roman" w:cs="Times New Roman"/>
          <w:b/>
        </w:rPr>
        <w:t>we were</w:t>
      </w:r>
      <w:r w:rsidRPr="009F68E3">
        <w:rPr>
          <w:rFonts w:eastAsia="Times New Roman" w:cs="Times New Roman"/>
        </w:rPr>
        <w:t xml:space="preserve"> first introduced to digital stories in class, if I remember correctly </w:t>
      </w:r>
      <w:r w:rsidRPr="000967FE">
        <w:rPr>
          <w:rFonts w:eastAsia="Times New Roman" w:cs="Times New Roman"/>
          <w:b/>
        </w:rPr>
        <w:t>we watched</w:t>
      </w:r>
      <w:r w:rsidRPr="009F68E3">
        <w:rPr>
          <w:rFonts w:eastAsia="Times New Roman" w:cs="Times New Roman"/>
        </w:rPr>
        <w:t xml:space="preserve"> stories on YouTube? and what </w:t>
      </w:r>
      <w:r w:rsidRPr="000967FE">
        <w:rPr>
          <w:rFonts w:eastAsia="Times New Roman" w:cs="Times New Roman"/>
          <w:b/>
        </w:rPr>
        <w:t>we found out</w:t>
      </w:r>
      <w:r w:rsidRPr="009F68E3">
        <w:rPr>
          <w:rFonts w:eastAsia="Times New Roman" w:cs="Times New Roman"/>
        </w:rPr>
        <w:t xml:space="preserve"> to be was </w:t>
      </w:r>
      <w:r w:rsidRPr="000967FE">
        <w:rPr>
          <w:rFonts w:eastAsia="Times New Roman" w:cs="Times New Roman"/>
          <w:b/>
        </w:rPr>
        <w:t>people would write</w:t>
      </w:r>
      <w:r w:rsidRPr="009F68E3">
        <w:rPr>
          <w:rFonts w:eastAsia="Times New Roman" w:cs="Times New Roman"/>
        </w:rPr>
        <w:t xml:space="preserve"> about personal experiences, or ideas, that they thought about that really and have really impacted them? </w:t>
      </w:r>
    </w:p>
    <w:p w14:paraId="21F5E9BE" w14:textId="77777777" w:rsidR="00E35155" w:rsidRDefault="00E35155" w:rsidP="007333E1">
      <w:pPr>
        <w:pStyle w:val="Normal1"/>
        <w:tabs>
          <w:tab w:val="left" w:pos="2267"/>
          <w:tab w:val="left" w:pos="2834"/>
          <w:tab w:val="left" w:pos="3401"/>
          <w:tab w:val="left" w:pos="3968"/>
          <w:tab w:val="left" w:pos="4535"/>
          <w:tab w:val="left" w:pos="5102"/>
          <w:tab w:val="left" w:pos="5669"/>
          <w:tab w:val="left" w:pos="6236"/>
          <w:tab w:val="left" w:pos="6803"/>
        </w:tabs>
        <w:ind w:left="720"/>
        <w:rPr>
          <w:rFonts w:eastAsia="Times New Roman" w:cs="Times New Roman"/>
        </w:rPr>
      </w:pPr>
    </w:p>
    <w:p w14:paraId="0C31600A" w14:textId="410C70CB" w:rsidR="00E35155" w:rsidRDefault="007333E1" w:rsidP="00E35155">
      <w:pPr>
        <w:pStyle w:val="Normal1"/>
        <w:tabs>
          <w:tab w:val="left" w:pos="2267"/>
          <w:tab w:val="left" w:pos="2834"/>
          <w:tab w:val="left" w:pos="3401"/>
          <w:tab w:val="left" w:pos="3968"/>
          <w:tab w:val="left" w:pos="4535"/>
          <w:tab w:val="left" w:pos="5102"/>
          <w:tab w:val="left" w:pos="5669"/>
          <w:tab w:val="left" w:pos="6236"/>
          <w:tab w:val="left" w:pos="6803"/>
        </w:tabs>
        <w:ind w:left="720"/>
        <w:rPr>
          <w:rFonts w:eastAsia="Times New Roman" w:cs="Times New Roman"/>
        </w:rPr>
      </w:pPr>
      <w:r w:rsidRPr="009F68E3">
        <w:rPr>
          <w:rFonts w:eastAsia="Times New Roman" w:cs="Times New Roman"/>
        </w:rPr>
        <w:t xml:space="preserve">and then, based on the idea </w:t>
      </w:r>
      <w:r w:rsidRPr="000967FE">
        <w:rPr>
          <w:rFonts w:eastAsia="Times New Roman" w:cs="Times New Roman"/>
          <w:b/>
        </w:rPr>
        <w:t>they would make</w:t>
      </w:r>
      <w:r w:rsidRPr="009F68E3">
        <w:rPr>
          <w:rFonts w:eastAsia="Times New Roman" w:cs="Times New Roman"/>
        </w:rPr>
        <w:t xml:space="preserve"> a video out of it, by placing appropriate images and music to go with it, to make it more like almost a </w:t>
      </w:r>
      <w:r w:rsidRPr="009F68E3">
        <w:rPr>
          <w:rFonts w:eastAsia="Times New Roman" w:cs="Times New Roman"/>
        </w:rPr>
        <w:lastRenderedPageBreak/>
        <w:t xml:space="preserve">movie, to make it more theatrical? and I think, </w:t>
      </w:r>
      <w:r w:rsidRPr="000967FE">
        <w:rPr>
          <w:rFonts w:eastAsia="Times New Roman" w:cs="Times New Roman"/>
          <w:b/>
        </w:rPr>
        <w:t>the hardest part for me</w:t>
      </w:r>
      <w:r w:rsidRPr="009F68E3">
        <w:rPr>
          <w:rFonts w:eastAsia="Times New Roman" w:cs="Times New Roman"/>
        </w:rPr>
        <w:t xml:space="preserve">, was, choosing what </w:t>
      </w:r>
      <w:r w:rsidRPr="000967FE">
        <w:rPr>
          <w:rFonts w:eastAsia="Times New Roman" w:cs="Times New Roman"/>
          <w:b/>
        </w:rPr>
        <w:t>I wanted</w:t>
      </w:r>
      <w:r w:rsidRPr="009F68E3">
        <w:rPr>
          <w:rFonts w:eastAsia="Times New Roman" w:cs="Times New Roman"/>
        </w:rPr>
        <w:t xml:space="preserve"> to write about? (K: hum) because if I remember correctly, </w:t>
      </w:r>
      <w:r w:rsidRPr="000967FE">
        <w:rPr>
          <w:rFonts w:eastAsia="Times New Roman" w:cs="Times New Roman"/>
          <w:b/>
        </w:rPr>
        <w:t>we were given</w:t>
      </w:r>
      <w:r w:rsidRPr="009F68E3">
        <w:rPr>
          <w:rFonts w:eastAsia="Times New Roman" w:cs="Times New Roman"/>
        </w:rPr>
        <w:t xml:space="preserve"> either … something that really mattered to us, or a dream </w:t>
      </w:r>
      <w:r w:rsidRPr="000967FE">
        <w:rPr>
          <w:rFonts w:eastAsia="Times New Roman" w:cs="Times New Roman"/>
          <w:b/>
        </w:rPr>
        <w:t>we had to choose</w:t>
      </w:r>
      <w:r w:rsidRPr="009F68E3">
        <w:rPr>
          <w:rFonts w:eastAsia="Times New Roman" w:cs="Times New Roman"/>
        </w:rPr>
        <w:t xml:space="preserve"> from. but it took me a long time for me to decide to write about my host family? But once I did, </w:t>
      </w:r>
      <w:r w:rsidRPr="000967FE">
        <w:rPr>
          <w:rFonts w:eastAsia="Times New Roman" w:cs="Times New Roman"/>
          <w:b/>
        </w:rPr>
        <w:t>I thought</w:t>
      </w:r>
      <w:r w:rsidRPr="009F68E3">
        <w:rPr>
          <w:rFonts w:eastAsia="Times New Roman" w:cs="Times New Roman"/>
        </w:rPr>
        <w:t xml:space="preserve"> </w:t>
      </w:r>
      <w:r w:rsidRPr="000967FE">
        <w:rPr>
          <w:rFonts w:eastAsia="Times New Roman" w:cs="Times New Roman"/>
          <w:b/>
        </w:rPr>
        <w:t>it was</w:t>
      </w:r>
      <w:r w:rsidRPr="009F68E3">
        <w:rPr>
          <w:rFonts w:eastAsia="Times New Roman" w:cs="Times New Roman"/>
        </w:rPr>
        <w:t xml:space="preserve"> an interesting project, because writing about my host family </w:t>
      </w:r>
      <w:r w:rsidRPr="000967FE">
        <w:rPr>
          <w:rFonts w:eastAsia="Times New Roman" w:cs="Times New Roman"/>
          <w:b/>
        </w:rPr>
        <w:t>I started</w:t>
      </w:r>
      <w:r w:rsidRPr="009F68E3">
        <w:rPr>
          <w:rFonts w:eastAsia="Times New Roman" w:cs="Times New Roman"/>
        </w:rPr>
        <w:t xml:space="preserve"> going through all my old photos of Japan, and all my letters that I used to have with them? and, </w:t>
      </w:r>
      <w:r w:rsidRPr="000967FE">
        <w:rPr>
          <w:rFonts w:eastAsia="Times New Roman" w:cs="Times New Roman"/>
          <w:b/>
        </w:rPr>
        <w:t>it was</w:t>
      </w:r>
      <w:r w:rsidRPr="009F68E3">
        <w:rPr>
          <w:rFonts w:eastAsia="Times New Roman" w:cs="Times New Roman"/>
        </w:rPr>
        <w:t xml:space="preserve"> just nice to feel all those memories again. </w:t>
      </w:r>
    </w:p>
    <w:p w14:paraId="322DADD0" w14:textId="77777777" w:rsidR="00E35155" w:rsidRDefault="00E35155" w:rsidP="007333E1">
      <w:pPr>
        <w:pStyle w:val="Normal1"/>
        <w:tabs>
          <w:tab w:val="left" w:pos="2267"/>
          <w:tab w:val="left" w:pos="2834"/>
          <w:tab w:val="left" w:pos="3401"/>
          <w:tab w:val="left" w:pos="3968"/>
          <w:tab w:val="left" w:pos="4535"/>
          <w:tab w:val="left" w:pos="5102"/>
          <w:tab w:val="left" w:pos="5669"/>
          <w:tab w:val="left" w:pos="6236"/>
          <w:tab w:val="left" w:pos="6803"/>
        </w:tabs>
        <w:ind w:left="720"/>
        <w:rPr>
          <w:rFonts w:eastAsia="Times New Roman" w:cs="Times New Roman"/>
        </w:rPr>
      </w:pPr>
    </w:p>
    <w:p w14:paraId="1D71C2C1" w14:textId="77777777" w:rsidR="00E35155" w:rsidRDefault="007333E1" w:rsidP="007333E1">
      <w:pPr>
        <w:pStyle w:val="Normal1"/>
        <w:tabs>
          <w:tab w:val="left" w:pos="2267"/>
          <w:tab w:val="left" w:pos="2834"/>
          <w:tab w:val="left" w:pos="3401"/>
          <w:tab w:val="left" w:pos="3968"/>
          <w:tab w:val="left" w:pos="4535"/>
          <w:tab w:val="left" w:pos="5102"/>
          <w:tab w:val="left" w:pos="5669"/>
          <w:tab w:val="left" w:pos="6236"/>
          <w:tab w:val="left" w:pos="6803"/>
        </w:tabs>
        <w:ind w:left="720"/>
        <w:rPr>
          <w:rFonts w:eastAsia="Times New Roman" w:cs="Times New Roman"/>
        </w:rPr>
      </w:pPr>
      <w:r w:rsidRPr="009F68E3">
        <w:rPr>
          <w:rFonts w:eastAsia="Times New Roman" w:cs="Times New Roman"/>
        </w:rPr>
        <w:t>Al</w:t>
      </w:r>
      <w:r>
        <w:rPr>
          <w:rFonts w:eastAsia="Times New Roman" w:cs="Times New Roman"/>
        </w:rPr>
        <w:t>so</w:t>
      </w:r>
      <w:r w:rsidRPr="009F68E3">
        <w:rPr>
          <w:rFonts w:eastAsia="Times New Roman" w:cs="Times New Roman"/>
        </w:rPr>
        <w:t xml:space="preserve">, and </w:t>
      </w:r>
      <w:r w:rsidRPr="000967FE">
        <w:rPr>
          <w:rFonts w:eastAsia="Times New Roman" w:cs="Times New Roman"/>
          <w:b/>
        </w:rPr>
        <w:t>I also learned</w:t>
      </w:r>
      <w:r w:rsidRPr="009F68E3">
        <w:rPr>
          <w:rFonts w:eastAsia="Times New Roman" w:cs="Times New Roman"/>
        </w:rPr>
        <w:t xml:space="preserve"> how to use the software Audacity? for recording? and actually </w:t>
      </w:r>
      <w:r w:rsidRPr="000967FE">
        <w:rPr>
          <w:rFonts w:eastAsia="Times New Roman" w:cs="Times New Roman"/>
          <w:b/>
        </w:rPr>
        <w:t>I have used</w:t>
      </w:r>
      <w:r w:rsidRPr="009F68E3">
        <w:rPr>
          <w:rFonts w:eastAsia="Times New Roman" w:cs="Times New Roman"/>
        </w:rPr>
        <w:t xml:space="preserve"> that for some other classes now too? not because it was required but because it turned out to be useful? because I realized that I am an audio learner, so I learn best by hearing things, so what I do is sometimes I record myself reading out of a textbook and I just listen to it while. and I remember it better than if I had just read it over and over again. So, </w:t>
      </w:r>
      <w:r w:rsidRPr="000967FE">
        <w:rPr>
          <w:rFonts w:eastAsia="Times New Roman" w:cs="Times New Roman"/>
          <w:b/>
        </w:rPr>
        <w:t>that was</w:t>
      </w:r>
      <w:r w:rsidRPr="009F68E3">
        <w:rPr>
          <w:rFonts w:eastAsia="Times New Roman" w:cs="Times New Roman"/>
        </w:rPr>
        <w:t xml:space="preserve"> really useful.</w:t>
      </w:r>
      <w:r>
        <w:rPr>
          <w:rFonts w:eastAsia="Times New Roman" w:cs="Times New Roman"/>
        </w:rPr>
        <w:t xml:space="preserve"> (</w:t>
      </w:r>
      <w:r w:rsidRPr="009F68E3">
        <w:rPr>
          <w:rFonts w:eastAsia="Times New Roman" w:cs="Times New Roman"/>
        </w:rPr>
        <w:t>K: Cool</w:t>
      </w:r>
      <w:r>
        <w:rPr>
          <w:rFonts w:eastAsia="Times New Roman" w:cs="Times New Roman"/>
        </w:rPr>
        <w:t xml:space="preserve">) </w:t>
      </w:r>
    </w:p>
    <w:p w14:paraId="03C89518" w14:textId="77777777" w:rsidR="00E35155" w:rsidRDefault="00E35155" w:rsidP="007333E1">
      <w:pPr>
        <w:pStyle w:val="Normal1"/>
        <w:tabs>
          <w:tab w:val="left" w:pos="2267"/>
          <w:tab w:val="left" w:pos="2834"/>
          <w:tab w:val="left" w:pos="3401"/>
          <w:tab w:val="left" w:pos="3968"/>
          <w:tab w:val="left" w:pos="4535"/>
          <w:tab w:val="left" w:pos="5102"/>
          <w:tab w:val="left" w:pos="5669"/>
          <w:tab w:val="left" w:pos="6236"/>
          <w:tab w:val="left" w:pos="6803"/>
        </w:tabs>
        <w:ind w:left="720"/>
        <w:rPr>
          <w:rFonts w:eastAsia="Times New Roman" w:cs="Times New Roman"/>
        </w:rPr>
      </w:pPr>
    </w:p>
    <w:p w14:paraId="7331A865" w14:textId="304936D0" w:rsidR="007333E1" w:rsidRDefault="007333E1" w:rsidP="007333E1">
      <w:pPr>
        <w:pStyle w:val="Normal1"/>
        <w:tabs>
          <w:tab w:val="left" w:pos="2267"/>
          <w:tab w:val="left" w:pos="2834"/>
          <w:tab w:val="left" w:pos="3401"/>
          <w:tab w:val="left" w:pos="3968"/>
          <w:tab w:val="left" w:pos="4535"/>
          <w:tab w:val="left" w:pos="5102"/>
          <w:tab w:val="left" w:pos="5669"/>
          <w:tab w:val="left" w:pos="6236"/>
          <w:tab w:val="left" w:pos="6803"/>
        </w:tabs>
        <w:ind w:left="720"/>
        <w:rPr>
          <w:rFonts w:asciiTheme="minorHAnsi" w:eastAsia="Times New Roman" w:hAnsiTheme="minorHAnsi" w:cs="Times New Roman"/>
        </w:rPr>
      </w:pPr>
      <w:r w:rsidRPr="009F68E3">
        <w:rPr>
          <w:rFonts w:asciiTheme="minorHAnsi" w:eastAsia="Times New Roman" w:hAnsiTheme="minorHAnsi" w:cs="Times New Roman"/>
        </w:rPr>
        <w:t xml:space="preserve">And I got </w:t>
      </w:r>
      <w:r w:rsidRPr="000967FE">
        <w:rPr>
          <w:rFonts w:asciiTheme="minorHAnsi" w:eastAsia="Times New Roman" w:hAnsiTheme="minorHAnsi" w:cs="Times New Roman"/>
          <w:b/>
        </w:rPr>
        <w:t>I really liked</w:t>
      </w:r>
      <w:r w:rsidRPr="009F68E3">
        <w:rPr>
          <w:rFonts w:asciiTheme="minorHAnsi" w:eastAsia="Times New Roman" w:hAnsiTheme="minorHAnsi" w:cs="Times New Roman"/>
        </w:rPr>
        <w:t xml:space="preserve"> seeing the wide variety of the digital stories that were created in the class, cause I remember one person she wrote about her personal s</w:t>
      </w:r>
      <w:r>
        <w:rPr>
          <w:rFonts w:asciiTheme="minorHAnsi" w:eastAsia="Times New Roman" w:hAnsiTheme="minorHAnsi" w:cs="Times New Roman"/>
        </w:rPr>
        <w:t>t</w:t>
      </w:r>
      <w:r w:rsidRPr="009F68E3">
        <w:rPr>
          <w:rFonts w:asciiTheme="minorHAnsi" w:eastAsia="Times New Roman" w:hAnsiTheme="minorHAnsi" w:cs="Times New Roman"/>
        </w:rPr>
        <w:t>yle, and how she came to develop that, and how it mattered to her based on the childhood friends she had, and then somebody else wrote about how their parents had always had them play the piano, but they realize they didn</w:t>
      </w:r>
      <w:r w:rsidR="009D1E12">
        <w:rPr>
          <w:rFonts w:asciiTheme="minorHAnsi" w:eastAsia="Times New Roman" w:hAnsiTheme="minorHAnsi" w:cs="Times New Roman"/>
        </w:rPr>
        <w:t>’</w:t>
      </w:r>
      <w:r w:rsidRPr="009F68E3">
        <w:rPr>
          <w:rFonts w:asciiTheme="minorHAnsi" w:eastAsia="Times New Roman" w:hAnsiTheme="minorHAnsi" w:cs="Times New Roman"/>
        </w:rPr>
        <w:t xml:space="preserve">t like it any more and so they wanted to move on to things that they actually enjoyed, and </w:t>
      </w:r>
      <w:r w:rsidRPr="000967FE">
        <w:rPr>
          <w:rFonts w:asciiTheme="minorHAnsi" w:eastAsia="Times New Roman" w:hAnsiTheme="minorHAnsi" w:cs="Times New Roman"/>
          <w:b/>
        </w:rPr>
        <w:t>I thought it was</w:t>
      </w:r>
      <w:r w:rsidRPr="009F68E3">
        <w:rPr>
          <w:rFonts w:asciiTheme="minorHAnsi" w:eastAsia="Times New Roman" w:hAnsiTheme="minorHAnsi" w:cs="Times New Roman"/>
        </w:rPr>
        <w:t xml:space="preserve"> a nice way of also bringing us closer? Because even though I</w:t>
      </w:r>
      <w:r w:rsidR="009D1E12">
        <w:rPr>
          <w:rFonts w:asciiTheme="minorHAnsi" w:eastAsia="Times New Roman" w:hAnsiTheme="minorHAnsi" w:cs="Times New Roman"/>
        </w:rPr>
        <w:t>’</w:t>
      </w:r>
      <w:r w:rsidRPr="009F68E3">
        <w:rPr>
          <w:rFonts w:asciiTheme="minorHAnsi" w:eastAsia="Times New Roman" w:hAnsiTheme="minorHAnsi" w:cs="Times New Roman"/>
        </w:rPr>
        <w:t>m not in the Japanese class any more? I still see a lot of my classmates around, and we talk, and it</w:t>
      </w:r>
      <w:r w:rsidR="009D1E12">
        <w:rPr>
          <w:rFonts w:asciiTheme="minorHAnsi" w:eastAsia="Times New Roman" w:hAnsiTheme="minorHAnsi" w:cs="Times New Roman"/>
        </w:rPr>
        <w:t>’</w:t>
      </w:r>
      <w:r w:rsidRPr="009F68E3">
        <w:rPr>
          <w:rFonts w:asciiTheme="minorHAnsi" w:eastAsia="Times New Roman" w:hAnsiTheme="minorHAnsi" w:cs="Times New Roman"/>
        </w:rPr>
        <w:t xml:space="preserve">s always very friendly between us because </w:t>
      </w:r>
      <w:r w:rsidRPr="000967FE">
        <w:rPr>
          <w:rFonts w:asciiTheme="minorHAnsi" w:eastAsia="Times New Roman" w:hAnsiTheme="minorHAnsi" w:cs="Times New Roman"/>
          <w:b/>
        </w:rPr>
        <w:t xml:space="preserve">we had </w:t>
      </w:r>
      <w:r w:rsidRPr="009F68E3">
        <w:rPr>
          <w:rFonts w:asciiTheme="minorHAnsi" w:eastAsia="Times New Roman" w:hAnsiTheme="minorHAnsi" w:cs="Times New Roman"/>
        </w:rPr>
        <w:t>that closeness.</w:t>
      </w:r>
    </w:p>
    <w:p w14:paraId="53161790" w14:textId="77777777" w:rsidR="007333E1" w:rsidRDefault="007333E1" w:rsidP="007333E1">
      <w:pPr>
        <w:pStyle w:val="Normal1"/>
        <w:tabs>
          <w:tab w:val="left" w:pos="2267"/>
          <w:tab w:val="left" w:pos="2834"/>
          <w:tab w:val="left" w:pos="3401"/>
          <w:tab w:val="left" w:pos="3968"/>
          <w:tab w:val="left" w:pos="4535"/>
          <w:tab w:val="left" w:pos="5102"/>
          <w:tab w:val="left" w:pos="5669"/>
          <w:tab w:val="left" w:pos="6236"/>
          <w:tab w:val="left" w:pos="6803"/>
        </w:tabs>
        <w:ind w:left="720"/>
        <w:rPr>
          <w:rFonts w:asciiTheme="minorHAnsi" w:eastAsia="Times New Roman" w:hAnsiTheme="minorHAnsi" w:cs="Times New Roman"/>
        </w:rPr>
      </w:pPr>
    </w:p>
    <w:p w14:paraId="1192C64F" w14:textId="469C0B04" w:rsidR="007333E1" w:rsidRDefault="007333E1" w:rsidP="007333E1">
      <w:pPr>
        <w:pStyle w:val="Normal1"/>
        <w:tabs>
          <w:tab w:val="left" w:pos="2267"/>
          <w:tab w:val="left" w:pos="2834"/>
          <w:tab w:val="left" w:pos="3401"/>
          <w:tab w:val="left" w:pos="3968"/>
          <w:tab w:val="left" w:pos="4535"/>
          <w:tab w:val="left" w:pos="5102"/>
          <w:tab w:val="left" w:pos="5669"/>
          <w:tab w:val="left" w:pos="6236"/>
          <w:tab w:val="left" w:pos="6803"/>
        </w:tabs>
        <w:spacing w:line="480" w:lineRule="auto"/>
        <w:rPr>
          <w:rFonts w:asciiTheme="minorHAnsi" w:eastAsia="Times New Roman" w:hAnsiTheme="minorHAnsi" w:cs="Times New Roman"/>
        </w:rPr>
      </w:pPr>
      <w:r w:rsidRPr="00691318">
        <w:rPr>
          <w:rFonts w:asciiTheme="minorHAnsi" w:eastAsia="Times New Roman" w:hAnsiTheme="minorHAnsi" w:cs="Times New Roman"/>
        </w:rPr>
        <w:t>A</w:t>
      </w:r>
      <w:r>
        <w:rPr>
          <w:rFonts w:asciiTheme="minorHAnsi" w:eastAsia="Times New Roman" w:hAnsiTheme="minorHAnsi" w:cs="Times New Roman"/>
        </w:rPr>
        <w:t xml:space="preserve">my started by explaining what she learned digital storytelling </w:t>
      </w:r>
      <w:r w:rsidR="001C7FC7">
        <w:rPr>
          <w:rFonts w:asciiTheme="minorHAnsi" w:eastAsia="Times New Roman" w:hAnsiTheme="minorHAnsi" w:cs="Times New Roman"/>
        </w:rPr>
        <w:t xml:space="preserve">to </w:t>
      </w:r>
      <w:r>
        <w:rPr>
          <w:rFonts w:asciiTheme="minorHAnsi" w:eastAsia="Times New Roman" w:hAnsiTheme="minorHAnsi" w:cs="Times New Roman"/>
        </w:rPr>
        <w:t>be in the context of the course and mentioned the biggest challenge she faced in the project and how she overcame it. She further commented on the take-away tool for other courses and concluded with her enjoyment and the enduring impact of sharing each other</w:t>
      </w:r>
      <w:r w:rsidR="009D1E12">
        <w:rPr>
          <w:rFonts w:asciiTheme="minorHAnsi" w:eastAsia="Times New Roman" w:hAnsiTheme="minorHAnsi" w:cs="Times New Roman"/>
        </w:rPr>
        <w:t>’</w:t>
      </w:r>
      <w:r>
        <w:rPr>
          <w:rFonts w:asciiTheme="minorHAnsi" w:eastAsia="Times New Roman" w:hAnsiTheme="minorHAnsi" w:cs="Times New Roman"/>
        </w:rPr>
        <w:t xml:space="preserve">s stories. </w:t>
      </w:r>
    </w:p>
    <w:p w14:paraId="5021326F" w14:textId="775DE940" w:rsidR="000C3461" w:rsidRPr="000C3461" w:rsidRDefault="000C3461" w:rsidP="000C3461">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720"/>
        <w:rPr>
          <w:rFonts w:eastAsia="Times New Roman" w:cs="Times New Roman"/>
        </w:rPr>
      </w:pPr>
      <w:r>
        <w:rPr>
          <w:rFonts w:asciiTheme="minorHAnsi" w:eastAsia="Times New Roman" w:hAnsiTheme="minorHAnsi" w:cs="Times New Roman"/>
        </w:rPr>
        <w:t>In t</w:t>
      </w:r>
      <w:r w:rsidR="007333E1">
        <w:rPr>
          <w:rFonts w:asciiTheme="minorHAnsi" w:eastAsia="Times New Roman" w:hAnsiTheme="minorHAnsi" w:cs="Times New Roman"/>
        </w:rPr>
        <w:t>he first three parts</w:t>
      </w:r>
      <w:r>
        <w:rPr>
          <w:rFonts w:asciiTheme="minorHAnsi" w:eastAsia="Times New Roman" w:hAnsiTheme="minorHAnsi" w:cs="Times New Roman"/>
        </w:rPr>
        <w:t>, Amy</w:t>
      </w:r>
      <w:r w:rsidR="007333E1">
        <w:rPr>
          <w:rFonts w:asciiTheme="minorHAnsi" w:eastAsia="Times New Roman" w:hAnsiTheme="minorHAnsi" w:cs="Times New Roman"/>
        </w:rPr>
        <w:t xml:space="preserve"> seem</w:t>
      </w:r>
      <w:r w:rsidR="0074286E">
        <w:rPr>
          <w:rFonts w:asciiTheme="minorHAnsi" w:eastAsia="Times New Roman" w:hAnsiTheme="minorHAnsi" w:cs="Times New Roman"/>
        </w:rPr>
        <w:t>s</w:t>
      </w:r>
      <w:r w:rsidR="007333E1">
        <w:rPr>
          <w:rFonts w:asciiTheme="minorHAnsi" w:eastAsia="Times New Roman" w:hAnsiTheme="minorHAnsi" w:cs="Times New Roman"/>
        </w:rPr>
        <w:t xml:space="preserve"> to </w:t>
      </w:r>
      <w:r>
        <w:rPr>
          <w:rFonts w:asciiTheme="minorHAnsi" w:eastAsia="Times New Roman" w:hAnsiTheme="minorHAnsi" w:cs="Times New Roman"/>
        </w:rPr>
        <w:t>speak from the</w:t>
      </w:r>
      <w:r w:rsidR="007333E1">
        <w:rPr>
          <w:rFonts w:asciiTheme="minorHAnsi" w:eastAsia="Times New Roman" w:hAnsiTheme="minorHAnsi" w:cs="Times New Roman"/>
        </w:rPr>
        <w:t xml:space="preserve"> </w:t>
      </w:r>
      <w:r>
        <w:rPr>
          <w:rFonts w:asciiTheme="minorHAnsi" w:eastAsia="Times New Roman" w:hAnsiTheme="minorHAnsi" w:cs="Times New Roman"/>
        </w:rPr>
        <w:t xml:space="preserve">stance </w:t>
      </w:r>
      <w:r w:rsidR="0074286E">
        <w:rPr>
          <w:rFonts w:asciiTheme="minorHAnsi" w:eastAsia="Times New Roman" w:hAnsiTheme="minorHAnsi" w:cs="Times New Roman"/>
        </w:rPr>
        <w:t>of</w:t>
      </w:r>
      <w:r w:rsidR="007333E1">
        <w:rPr>
          <w:rFonts w:asciiTheme="minorHAnsi" w:eastAsia="Times New Roman" w:hAnsiTheme="minorHAnsi" w:cs="Times New Roman"/>
        </w:rPr>
        <w:t xml:space="preserve"> digital storytelling as a series of the tasks that pose challenges. After explaining what digital storytelling </w:t>
      </w:r>
      <w:r w:rsidR="0074286E">
        <w:rPr>
          <w:rFonts w:asciiTheme="minorHAnsi" w:eastAsia="Times New Roman" w:hAnsiTheme="minorHAnsi" w:cs="Times New Roman"/>
        </w:rPr>
        <w:t>i</w:t>
      </w:r>
      <w:r w:rsidR="007333E1">
        <w:rPr>
          <w:rFonts w:asciiTheme="minorHAnsi" w:eastAsia="Times New Roman" w:hAnsiTheme="minorHAnsi" w:cs="Times New Roman"/>
        </w:rPr>
        <w:t xml:space="preserve">s, she </w:t>
      </w:r>
      <w:r w:rsidR="007333E1" w:rsidRPr="00691318">
        <w:rPr>
          <w:rFonts w:asciiTheme="minorHAnsi" w:eastAsia="Times New Roman" w:hAnsiTheme="minorHAnsi" w:cs="Times New Roman"/>
        </w:rPr>
        <w:t>s</w:t>
      </w:r>
      <w:r w:rsidR="0074286E">
        <w:rPr>
          <w:rFonts w:asciiTheme="minorHAnsi" w:eastAsia="Times New Roman" w:hAnsiTheme="minorHAnsi" w:cs="Times New Roman"/>
        </w:rPr>
        <w:t>ays</w:t>
      </w:r>
      <w:r w:rsidR="007333E1" w:rsidRPr="00691318">
        <w:rPr>
          <w:rFonts w:asciiTheme="minorHAnsi" w:eastAsia="Times New Roman" w:hAnsiTheme="minorHAnsi" w:cs="Times New Roman"/>
        </w:rPr>
        <w:t xml:space="preserve"> </w:t>
      </w:r>
      <w:r w:rsidR="007333E1">
        <w:rPr>
          <w:rFonts w:asciiTheme="minorHAnsi" w:eastAsia="Times New Roman" w:hAnsiTheme="minorHAnsi" w:cs="Times New Roman"/>
        </w:rPr>
        <w:t xml:space="preserve">that </w:t>
      </w:r>
      <w:r w:rsidR="007333E1" w:rsidRPr="00691318">
        <w:rPr>
          <w:rFonts w:asciiTheme="minorHAnsi" w:eastAsia="Times New Roman" w:hAnsiTheme="minorHAnsi" w:cs="Times New Roman"/>
        </w:rPr>
        <w:t>“the hardest part for me” was the topic choice, which was created by the openness of the topic (i.e., the instructor</w:t>
      </w:r>
      <w:r w:rsidR="009D1E12">
        <w:rPr>
          <w:rFonts w:asciiTheme="minorHAnsi" w:eastAsia="Times New Roman" w:hAnsiTheme="minorHAnsi" w:cs="Times New Roman"/>
        </w:rPr>
        <w:t>’</w:t>
      </w:r>
      <w:r w:rsidR="007333E1" w:rsidRPr="00691318">
        <w:rPr>
          <w:rFonts w:asciiTheme="minorHAnsi" w:eastAsia="Times New Roman" w:hAnsiTheme="minorHAnsi" w:cs="Times New Roman"/>
        </w:rPr>
        <w:t>s design)</w:t>
      </w:r>
      <w:r w:rsidR="007333E1">
        <w:rPr>
          <w:rFonts w:asciiTheme="minorHAnsi" w:eastAsia="Times New Roman" w:hAnsiTheme="minorHAnsi" w:cs="Times New Roman"/>
        </w:rPr>
        <w:t>,</w:t>
      </w:r>
      <w:r w:rsidR="007333E1" w:rsidRPr="00691318">
        <w:rPr>
          <w:rFonts w:asciiTheme="minorHAnsi" w:eastAsia="Times New Roman" w:hAnsiTheme="minorHAnsi" w:cs="Times New Roman"/>
        </w:rPr>
        <w:t xml:space="preserve"> </w:t>
      </w:r>
      <w:r w:rsidR="007333E1">
        <w:rPr>
          <w:rFonts w:asciiTheme="minorHAnsi" w:eastAsia="Times New Roman" w:hAnsiTheme="minorHAnsi" w:cs="Times New Roman"/>
        </w:rPr>
        <w:t xml:space="preserve">and she </w:t>
      </w:r>
      <w:r w:rsidR="0074286E">
        <w:rPr>
          <w:rFonts w:asciiTheme="minorHAnsi" w:eastAsia="Times New Roman" w:hAnsiTheme="minorHAnsi" w:cs="Times New Roman"/>
        </w:rPr>
        <w:lastRenderedPageBreak/>
        <w:t>says</w:t>
      </w:r>
      <w:r w:rsidR="007333E1">
        <w:rPr>
          <w:rFonts w:asciiTheme="minorHAnsi" w:eastAsia="Times New Roman" w:hAnsiTheme="minorHAnsi" w:cs="Times New Roman"/>
        </w:rPr>
        <w:t xml:space="preserve"> that she overcame this challenge with her digital photograph collection</w:t>
      </w:r>
      <w:r w:rsidR="007333E1" w:rsidRPr="00691318">
        <w:rPr>
          <w:rFonts w:asciiTheme="minorHAnsi" w:eastAsia="Times New Roman" w:hAnsiTheme="minorHAnsi" w:cs="Times New Roman"/>
        </w:rPr>
        <w:t xml:space="preserve"> from </w:t>
      </w:r>
      <w:r w:rsidR="007333E1">
        <w:rPr>
          <w:rFonts w:asciiTheme="minorHAnsi" w:eastAsia="Times New Roman" w:hAnsiTheme="minorHAnsi" w:cs="Times New Roman"/>
        </w:rPr>
        <w:t xml:space="preserve">her trip to </w:t>
      </w:r>
      <w:r w:rsidR="007333E1" w:rsidRPr="00691318">
        <w:rPr>
          <w:rFonts w:asciiTheme="minorHAnsi" w:eastAsia="Times New Roman" w:hAnsiTheme="minorHAnsi" w:cs="Times New Roman"/>
        </w:rPr>
        <w:t>Japan</w:t>
      </w:r>
      <w:r w:rsidR="007333E1">
        <w:rPr>
          <w:rFonts w:asciiTheme="minorHAnsi" w:eastAsia="Times New Roman" w:hAnsiTheme="minorHAnsi" w:cs="Times New Roman"/>
        </w:rPr>
        <w:t>.</w:t>
      </w:r>
      <w:r w:rsidR="007333E1" w:rsidRPr="00691318">
        <w:rPr>
          <w:rFonts w:asciiTheme="minorHAnsi" w:eastAsia="Times New Roman" w:hAnsiTheme="minorHAnsi" w:cs="Times New Roman"/>
        </w:rPr>
        <w:t xml:space="preserve"> </w:t>
      </w:r>
      <w:r w:rsidRPr="00C73DA4">
        <w:rPr>
          <w:rFonts w:asciiTheme="minorHAnsi" w:eastAsia="Times New Roman" w:hAnsiTheme="minorHAnsi" w:cs="Times New Roman"/>
        </w:rPr>
        <w:t>Amy, a first year college student who ha</w:t>
      </w:r>
      <w:r w:rsidR="0074286E">
        <w:rPr>
          <w:rFonts w:asciiTheme="minorHAnsi" w:eastAsia="Times New Roman" w:hAnsiTheme="minorHAnsi" w:cs="Times New Roman"/>
        </w:rPr>
        <w:t>s</w:t>
      </w:r>
      <w:r w:rsidRPr="00C73DA4">
        <w:rPr>
          <w:rFonts w:asciiTheme="minorHAnsi" w:eastAsia="Times New Roman" w:hAnsiTheme="minorHAnsi" w:cs="Times New Roman"/>
        </w:rPr>
        <w:t xml:space="preserve"> studied Japanese in high school, cho</w:t>
      </w:r>
      <w:r w:rsidR="0074286E">
        <w:rPr>
          <w:rFonts w:asciiTheme="minorHAnsi" w:eastAsia="Times New Roman" w:hAnsiTheme="minorHAnsi" w:cs="Times New Roman"/>
        </w:rPr>
        <w:t>o</w:t>
      </w:r>
      <w:r w:rsidRPr="00C73DA4">
        <w:rPr>
          <w:rFonts w:asciiTheme="minorHAnsi" w:eastAsia="Times New Roman" w:hAnsiTheme="minorHAnsi" w:cs="Times New Roman"/>
        </w:rPr>
        <w:t>se</w:t>
      </w:r>
      <w:r w:rsidR="0074286E">
        <w:rPr>
          <w:rFonts w:asciiTheme="minorHAnsi" w:eastAsia="Times New Roman" w:hAnsiTheme="minorHAnsi" w:cs="Times New Roman"/>
        </w:rPr>
        <w:t>s</w:t>
      </w:r>
      <w:r w:rsidRPr="00C73DA4">
        <w:rPr>
          <w:rFonts w:asciiTheme="minorHAnsi" w:eastAsia="Times New Roman" w:hAnsiTheme="minorHAnsi" w:cs="Times New Roman"/>
        </w:rPr>
        <w:t xml:space="preserve"> to talk about her first trip to Japan a year </w:t>
      </w:r>
      <w:r w:rsidR="001C7FC7">
        <w:rPr>
          <w:rFonts w:asciiTheme="minorHAnsi" w:eastAsia="Times New Roman" w:hAnsiTheme="minorHAnsi" w:cs="Times New Roman"/>
        </w:rPr>
        <w:t>before</w:t>
      </w:r>
      <w:r w:rsidRPr="00C73DA4">
        <w:rPr>
          <w:rFonts w:asciiTheme="minorHAnsi" w:eastAsia="Times New Roman" w:hAnsiTheme="minorHAnsi" w:cs="Times New Roman"/>
        </w:rPr>
        <w:t xml:space="preserve"> and her host family there. She explain</w:t>
      </w:r>
      <w:r w:rsidR="0074286E">
        <w:rPr>
          <w:rFonts w:asciiTheme="minorHAnsi" w:eastAsia="Times New Roman" w:hAnsiTheme="minorHAnsi" w:cs="Times New Roman"/>
        </w:rPr>
        <w:t>s</w:t>
      </w:r>
      <w:r w:rsidRPr="00C73DA4">
        <w:rPr>
          <w:rFonts w:asciiTheme="minorHAnsi" w:eastAsia="Times New Roman" w:hAnsiTheme="minorHAnsi" w:cs="Times New Roman"/>
        </w:rPr>
        <w:t xml:space="preserve"> that it took a long time to decide, but once she decided, it became interesting, because she went through her old photo</w:t>
      </w:r>
      <w:r>
        <w:rPr>
          <w:rFonts w:asciiTheme="minorHAnsi" w:eastAsia="Times New Roman" w:hAnsiTheme="minorHAnsi" w:cs="Times New Roman"/>
        </w:rPr>
        <w:t>graph</w:t>
      </w:r>
      <w:r w:rsidRPr="00C73DA4">
        <w:rPr>
          <w:rFonts w:asciiTheme="minorHAnsi" w:eastAsia="Times New Roman" w:hAnsiTheme="minorHAnsi" w:cs="Times New Roman"/>
        </w:rPr>
        <w:t xml:space="preserve">s and letters. It seemed </w:t>
      </w:r>
      <w:r>
        <w:rPr>
          <w:rFonts w:asciiTheme="minorHAnsi" w:eastAsia="Times New Roman" w:hAnsiTheme="minorHAnsi" w:cs="Times New Roman"/>
        </w:rPr>
        <w:t xml:space="preserve">these artifacts </w:t>
      </w:r>
      <w:r w:rsidRPr="00C73DA4">
        <w:rPr>
          <w:rFonts w:asciiTheme="minorHAnsi" w:eastAsia="Times New Roman" w:hAnsiTheme="minorHAnsi" w:cs="Times New Roman"/>
        </w:rPr>
        <w:t>worked as a catalyst</w:t>
      </w:r>
      <w:r>
        <w:rPr>
          <w:rFonts w:asciiTheme="minorHAnsi" w:eastAsia="Times New Roman" w:hAnsiTheme="minorHAnsi" w:cs="Times New Roman"/>
        </w:rPr>
        <w:t xml:space="preserve"> to telling her stories</w:t>
      </w:r>
      <w:r w:rsidRPr="00C73DA4">
        <w:rPr>
          <w:rFonts w:asciiTheme="minorHAnsi" w:eastAsia="Times New Roman" w:hAnsiTheme="minorHAnsi" w:cs="Times New Roman"/>
        </w:rPr>
        <w:t>.</w:t>
      </w:r>
      <w:r>
        <w:rPr>
          <w:rFonts w:asciiTheme="minorHAnsi" w:eastAsia="Times New Roman" w:hAnsiTheme="minorHAnsi" w:cs="Times New Roman"/>
        </w:rPr>
        <w:t xml:space="preserve"> This is similar to transmedia possibility in multimodal pedagogies that Stein call</w:t>
      </w:r>
      <w:r w:rsidR="0074286E">
        <w:rPr>
          <w:rFonts w:asciiTheme="minorHAnsi" w:eastAsia="Times New Roman" w:hAnsiTheme="minorHAnsi" w:cs="Times New Roman"/>
        </w:rPr>
        <w:t>s</w:t>
      </w:r>
      <w:r>
        <w:rPr>
          <w:rFonts w:asciiTheme="minorHAnsi" w:eastAsia="Times New Roman" w:hAnsiTheme="minorHAnsi" w:cs="Times New Roman"/>
        </w:rPr>
        <w:t xml:space="preserve"> re-sourcing, defined as “</w:t>
      </w:r>
      <w:r w:rsidRPr="000C3461">
        <w:rPr>
          <w:rFonts w:eastAsia="Times New Roman" w:cs="Times New Roman"/>
        </w:rPr>
        <w:t xml:space="preserve">taking invisible, taken-for-granted resources to a new context of situation to </w:t>
      </w:r>
      <w:r w:rsidRPr="000C3461">
        <w:rPr>
          <w:rFonts w:asciiTheme="minorHAnsi" w:eastAsia="Times New Roman" w:hAnsiTheme="minorHAnsi" w:cs="Times New Roman"/>
        </w:rPr>
        <w:t>produce new meanings</w:t>
      </w:r>
      <w:r>
        <w:rPr>
          <w:rFonts w:asciiTheme="minorHAnsi" w:eastAsia="Times New Roman" w:hAnsiTheme="minorHAnsi" w:cs="Times New Roman"/>
        </w:rPr>
        <w:t>” (</w:t>
      </w:r>
      <w:r w:rsidR="0074286E">
        <w:rPr>
          <w:rFonts w:asciiTheme="minorHAnsi" w:eastAsia="Times New Roman" w:hAnsiTheme="minorHAnsi" w:cs="Times New Roman"/>
        </w:rPr>
        <w:t xml:space="preserve">2000, </w:t>
      </w:r>
      <w:r>
        <w:rPr>
          <w:rFonts w:asciiTheme="minorHAnsi" w:eastAsia="Times New Roman" w:hAnsiTheme="minorHAnsi" w:cs="Times New Roman"/>
        </w:rPr>
        <w:t>p. 336).</w:t>
      </w:r>
      <w:r w:rsidRPr="00C73DA4">
        <w:rPr>
          <w:rFonts w:asciiTheme="minorHAnsi" w:eastAsia="Times New Roman" w:hAnsiTheme="minorHAnsi" w:cs="Times New Roman"/>
        </w:rPr>
        <w:t xml:space="preserve"> The</w:t>
      </w:r>
      <w:r>
        <w:rPr>
          <w:rFonts w:asciiTheme="minorHAnsi" w:eastAsia="Times New Roman" w:hAnsiTheme="minorHAnsi" w:cs="Times New Roman"/>
        </w:rPr>
        <w:t xml:space="preserve"> </w:t>
      </w:r>
      <w:r w:rsidR="00027F40">
        <w:rPr>
          <w:rFonts w:asciiTheme="minorHAnsi" w:eastAsia="Times New Roman" w:hAnsiTheme="minorHAnsi" w:cs="Times New Roman"/>
        </w:rPr>
        <w:t>photograph</w:t>
      </w:r>
      <w:r>
        <w:rPr>
          <w:rFonts w:asciiTheme="minorHAnsi" w:eastAsia="Times New Roman" w:hAnsiTheme="minorHAnsi" w:cs="Times New Roman"/>
        </w:rPr>
        <w:t>s</w:t>
      </w:r>
      <w:r w:rsidRPr="00C73DA4">
        <w:rPr>
          <w:rFonts w:asciiTheme="minorHAnsi" w:eastAsia="Times New Roman" w:hAnsiTheme="minorHAnsi" w:cs="Times New Roman"/>
        </w:rPr>
        <w:t xml:space="preserve"> aroused </w:t>
      </w:r>
      <w:r w:rsidR="0074286E">
        <w:rPr>
          <w:rFonts w:asciiTheme="minorHAnsi" w:eastAsia="Times New Roman" w:hAnsiTheme="minorHAnsi" w:cs="Times New Roman"/>
        </w:rPr>
        <w:t>Amy’s</w:t>
      </w:r>
      <w:r w:rsidRPr="00C73DA4">
        <w:rPr>
          <w:rFonts w:asciiTheme="minorHAnsi" w:eastAsia="Times New Roman" w:hAnsiTheme="minorHAnsi" w:cs="Times New Roman"/>
        </w:rPr>
        <w:t xml:space="preserve"> memories </w:t>
      </w:r>
      <w:r w:rsidR="0074286E">
        <w:rPr>
          <w:rFonts w:asciiTheme="minorHAnsi" w:eastAsia="Times New Roman" w:hAnsiTheme="minorHAnsi" w:cs="Times New Roman"/>
        </w:rPr>
        <w:t>and</w:t>
      </w:r>
      <w:r w:rsidRPr="00C73DA4">
        <w:rPr>
          <w:rFonts w:asciiTheme="minorHAnsi" w:eastAsia="Times New Roman" w:hAnsiTheme="minorHAnsi" w:cs="Times New Roman"/>
        </w:rPr>
        <w:t xml:space="preserve"> reminded her of the feelings</w:t>
      </w:r>
      <w:r w:rsidR="0074286E">
        <w:rPr>
          <w:rFonts w:asciiTheme="minorHAnsi" w:eastAsia="Times New Roman" w:hAnsiTheme="minorHAnsi" w:cs="Times New Roman"/>
        </w:rPr>
        <w:t>.</w:t>
      </w:r>
      <w:r w:rsidRPr="00C73DA4">
        <w:rPr>
          <w:rFonts w:asciiTheme="minorHAnsi" w:eastAsia="Times New Roman" w:hAnsiTheme="minorHAnsi" w:cs="Times New Roman"/>
        </w:rPr>
        <w:t xml:space="preserve"> </w:t>
      </w:r>
      <w:r w:rsidR="0074286E">
        <w:rPr>
          <w:rFonts w:asciiTheme="minorHAnsi" w:eastAsia="Times New Roman" w:hAnsiTheme="minorHAnsi" w:cs="Times New Roman"/>
        </w:rPr>
        <w:t>A</w:t>
      </w:r>
      <w:r w:rsidRPr="00C73DA4">
        <w:rPr>
          <w:rFonts w:asciiTheme="minorHAnsi" w:eastAsia="Times New Roman" w:hAnsiTheme="minorHAnsi" w:cs="Times New Roman"/>
        </w:rPr>
        <w:t>s a result, her stor</w:t>
      </w:r>
      <w:r w:rsidR="001C7FC7">
        <w:rPr>
          <w:rFonts w:asciiTheme="minorHAnsi" w:eastAsia="Times New Roman" w:hAnsiTheme="minorHAnsi" w:cs="Times New Roman"/>
        </w:rPr>
        <w:t>y</w:t>
      </w:r>
      <w:r w:rsidRPr="00C73DA4">
        <w:rPr>
          <w:rFonts w:asciiTheme="minorHAnsi" w:eastAsia="Times New Roman" w:hAnsiTheme="minorHAnsi" w:cs="Times New Roman"/>
        </w:rPr>
        <w:t xml:space="preserve"> shows instances where bodily touch and feeling such as hugs, hand-holding, and crying, communicate her emotion in the story.</w:t>
      </w:r>
    </w:p>
    <w:p w14:paraId="459FFCCD" w14:textId="0217BCC9" w:rsidR="000C3461" w:rsidRDefault="007333E1" w:rsidP="000C3461">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Amy then commented how the software she learned to use </w:t>
      </w:r>
      <w:r w:rsidR="0074286E">
        <w:rPr>
          <w:rFonts w:asciiTheme="minorHAnsi" w:eastAsia="Times New Roman" w:hAnsiTheme="minorHAnsi" w:cs="Times New Roman"/>
        </w:rPr>
        <w:t>for</w:t>
      </w:r>
      <w:r>
        <w:rPr>
          <w:rFonts w:asciiTheme="minorHAnsi" w:eastAsia="Times New Roman" w:hAnsiTheme="minorHAnsi" w:cs="Times New Roman"/>
        </w:rPr>
        <w:t xml:space="preserve"> the project was helpful in other college courses</w:t>
      </w:r>
      <w:r w:rsidR="000C3461">
        <w:rPr>
          <w:rFonts w:asciiTheme="minorHAnsi" w:eastAsia="Times New Roman" w:hAnsiTheme="minorHAnsi" w:cs="Times New Roman"/>
        </w:rPr>
        <w:t xml:space="preserve">, </w:t>
      </w:r>
      <w:r w:rsidR="00B97002">
        <w:rPr>
          <w:rFonts w:asciiTheme="minorHAnsi" w:eastAsia="Times New Roman" w:hAnsiTheme="minorHAnsi" w:cs="Times New Roman"/>
        </w:rPr>
        <w:t>again with the voice of a good student</w:t>
      </w:r>
      <w:r>
        <w:rPr>
          <w:rFonts w:asciiTheme="minorHAnsi" w:eastAsia="Times New Roman" w:hAnsiTheme="minorHAnsi" w:cs="Times New Roman"/>
        </w:rPr>
        <w:t xml:space="preserve"> overcoming challenges in college coursework. </w:t>
      </w:r>
      <w:r w:rsidR="00B97002">
        <w:rPr>
          <w:rFonts w:asciiTheme="minorHAnsi" w:eastAsia="Times New Roman" w:hAnsiTheme="minorHAnsi" w:cs="Times New Roman"/>
        </w:rPr>
        <w:t>T</w:t>
      </w:r>
      <w:r w:rsidR="000C3461">
        <w:rPr>
          <w:rFonts w:asciiTheme="minorHAnsi" w:eastAsia="Times New Roman" w:hAnsiTheme="minorHAnsi" w:cs="Times New Roman"/>
        </w:rPr>
        <w:t>he last part of Amy</w:t>
      </w:r>
      <w:r w:rsidR="009D1E12">
        <w:rPr>
          <w:rFonts w:asciiTheme="minorHAnsi" w:eastAsia="Times New Roman" w:hAnsiTheme="minorHAnsi" w:cs="Times New Roman"/>
        </w:rPr>
        <w:t>’</w:t>
      </w:r>
      <w:r w:rsidR="000C3461">
        <w:rPr>
          <w:rFonts w:asciiTheme="minorHAnsi" w:eastAsia="Times New Roman" w:hAnsiTheme="minorHAnsi" w:cs="Times New Roman"/>
        </w:rPr>
        <w:t>s narrative indicate</w:t>
      </w:r>
      <w:r w:rsidR="0074286E">
        <w:rPr>
          <w:rFonts w:asciiTheme="minorHAnsi" w:eastAsia="Times New Roman" w:hAnsiTheme="minorHAnsi" w:cs="Times New Roman"/>
        </w:rPr>
        <w:t>s</w:t>
      </w:r>
      <w:r w:rsidR="000C3461">
        <w:rPr>
          <w:rFonts w:asciiTheme="minorHAnsi" w:eastAsia="Times New Roman" w:hAnsiTheme="minorHAnsi" w:cs="Times New Roman"/>
        </w:rPr>
        <w:t xml:space="preserve"> </w:t>
      </w:r>
      <w:r w:rsidR="0074286E">
        <w:rPr>
          <w:rFonts w:asciiTheme="minorHAnsi" w:eastAsia="Times New Roman" w:hAnsiTheme="minorHAnsi" w:cs="Times New Roman"/>
        </w:rPr>
        <w:t xml:space="preserve">yet </w:t>
      </w:r>
      <w:r w:rsidR="00B97002">
        <w:rPr>
          <w:rFonts w:asciiTheme="minorHAnsi" w:eastAsia="Times New Roman" w:hAnsiTheme="minorHAnsi" w:cs="Times New Roman"/>
        </w:rPr>
        <w:t>another voice of story ownership</w:t>
      </w:r>
      <w:r w:rsidR="000C3461" w:rsidRPr="00691318">
        <w:rPr>
          <w:rFonts w:asciiTheme="minorHAnsi" w:eastAsia="Times New Roman" w:hAnsiTheme="minorHAnsi" w:cs="Times New Roman"/>
        </w:rPr>
        <w:t xml:space="preserve">. </w:t>
      </w:r>
      <w:r w:rsidR="000C3461">
        <w:rPr>
          <w:rFonts w:asciiTheme="minorHAnsi" w:eastAsia="Times New Roman" w:hAnsiTheme="minorHAnsi" w:cs="Times New Roman"/>
        </w:rPr>
        <w:t xml:space="preserve">She </w:t>
      </w:r>
      <w:r w:rsidR="0074286E">
        <w:rPr>
          <w:rFonts w:asciiTheme="minorHAnsi" w:eastAsia="Times New Roman" w:hAnsiTheme="minorHAnsi" w:cs="Times New Roman"/>
        </w:rPr>
        <w:t>describes</w:t>
      </w:r>
      <w:r w:rsidR="000C3461">
        <w:rPr>
          <w:rFonts w:asciiTheme="minorHAnsi" w:eastAsia="Times New Roman" w:hAnsiTheme="minorHAnsi" w:cs="Times New Roman"/>
        </w:rPr>
        <w:t xml:space="preserve"> how the digital story products had a life beyond the classroom assignment with a lasting impact. She brought up her enjoyment in watching her classmates</w:t>
      </w:r>
      <w:r w:rsidR="009D1E12">
        <w:rPr>
          <w:rFonts w:asciiTheme="minorHAnsi" w:eastAsia="Times New Roman" w:hAnsiTheme="minorHAnsi" w:cs="Times New Roman"/>
        </w:rPr>
        <w:t>’</w:t>
      </w:r>
      <w:r w:rsidR="000C3461">
        <w:rPr>
          <w:rFonts w:asciiTheme="minorHAnsi" w:eastAsia="Times New Roman" w:hAnsiTheme="minorHAnsi" w:cs="Times New Roman"/>
        </w:rPr>
        <w:t xml:space="preserve"> stories, and narrated what she remembered about two stories. She further commented that the stories brought the classmates closer. The digital story products seemed to have communicated deeply personal aspects of the storytellers in ways </w:t>
      </w:r>
      <w:r w:rsidR="0074286E">
        <w:rPr>
          <w:rFonts w:asciiTheme="minorHAnsi" w:eastAsia="Times New Roman" w:hAnsiTheme="minorHAnsi" w:cs="Times New Roman"/>
        </w:rPr>
        <w:t xml:space="preserve">where </w:t>
      </w:r>
      <w:r w:rsidR="000C3461">
        <w:rPr>
          <w:rFonts w:asciiTheme="minorHAnsi" w:eastAsia="Times New Roman" w:hAnsiTheme="minorHAnsi" w:cs="Times New Roman"/>
        </w:rPr>
        <w:t xml:space="preserve">their emotions </w:t>
      </w:r>
      <w:r w:rsidR="0074286E">
        <w:rPr>
          <w:rFonts w:asciiTheme="minorHAnsi" w:eastAsia="Times New Roman" w:hAnsiTheme="minorHAnsi" w:cs="Times New Roman"/>
        </w:rPr>
        <w:t xml:space="preserve">and deeper selves </w:t>
      </w:r>
      <w:r w:rsidR="000C3461">
        <w:rPr>
          <w:rFonts w:asciiTheme="minorHAnsi" w:eastAsia="Times New Roman" w:hAnsiTheme="minorHAnsi" w:cs="Times New Roman"/>
        </w:rPr>
        <w:t xml:space="preserve">were shared. In other words, the stories were spoken of as owned, exchanged, </w:t>
      </w:r>
      <w:r w:rsidR="000C3461">
        <w:rPr>
          <w:rFonts w:asciiTheme="minorHAnsi" w:eastAsia="Times New Roman" w:hAnsiTheme="minorHAnsi" w:cs="Times New Roman"/>
        </w:rPr>
        <w:lastRenderedPageBreak/>
        <w:t>and remained in the memory, unlike typical course assignments that were completed and forgotten.</w:t>
      </w:r>
    </w:p>
    <w:p w14:paraId="45F28392" w14:textId="2546A9FB" w:rsidR="00B97002" w:rsidRDefault="000C3461" w:rsidP="00B97002">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237F87">
        <w:rPr>
          <w:rFonts w:asciiTheme="minorHAnsi" w:eastAsia="Times New Roman" w:hAnsiTheme="minorHAnsi" w:cs="Times New Roman"/>
        </w:rPr>
        <w:t xml:space="preserve"> </w:t>
      </w:r>
      <w:r w:rsidR="00B97002" w:rsidRPr="00C73DA4">
        <w:rPr>
          <w:rFonts w:asciiTheme="minorHAnsi" w:eastAsia="Times New Roman" w:hAnsiTheme="minorHAnsi" w:cs="Times New Roman"/>
        </w:rPr>
        <w:t>However, coming to own a story was not a straightforward process. Amy</w:t>
      </w:r>
      <w:r w:rsidR="009D1E12">
        <w:rPr>
          <w:rFonts w:asciiTheme="minorHAnsi" w:eastAsia="Times New Roman" w:hAnsiTheme="minorHAnsi" w:cs="Times New Roman"/>
        </w:rPr>
        <w:t>’</w:t>
      </w:r>
      <w:r w:rsidR="00B97002">
        <w:rPr>
          <w:rFonts w:asciiTheme="minorHAnsi" w:eastAsia="Times New Roman" w:hAnsiTheme="minorHAnsi" w:cs="Times New Roman"/>
        </w:rPr>
        <w:t>s</w:t>
      </w:r>
      <w:r w:rsidR="00B97002" w:rsidRPr="00C73DA4">
        <w:rPr>
          <w:rFonts w:asciiTheme="minorHAnsi" w:eastAsia="Times New Roman" w:hAnsiTheme="minorHAnsi" w:cs="Times New Roman"/>
        </w:rPr>
        <w:t xml:space="preserve"> </w:t>
      </w:r>
      <w:r w:rsidR="00B97002">
        <w:rPr>
          <w:rFonts w:asciiTheme="minorHAnsi" w:eastAsia="Times New Roman" w:hAnsiTheme="minorHAnsi" w:cs="Times New Roman"/>
        </w:rPr>
        <w:t>statement of</w:t>
      </w:r>
      <w:r w:rsidR="00B97002" w:rsidRPr="00C73DA4">
        <w:rPr>
          <w:rFonts w:asciiTheme="minorHAnsi" w:eastAsia="Times New Roman" w:hAnsiTheme="minorHAnsi" w:cs="Times New Roman"/>
        </w:rPr>
        <w:t xml:space="preserve"> </w:t>
      </w:r>
      <w:r w:rsidR="00B97002" w:rsidRPr="00B97002">
        <w:rPr>
          <w:rFonts w:asciiTheme="minorHAnsi" w:eastAsia="Times New Roman" w:hAnsiTheme="minorHAnsi" w:cs="Times New Roman"/>
        </w:rPr>
        <w:t>“the hardest part for me, was, choosing what I wanted to write about”</w:t>
      </w:r>
      <w:r w:rsidR="00B97002">
        <w:rPr>
          <w:rFonts w:asciiTheme="minorHAnsi" w:eastAsia="Times New Roman" w:hAnsiTheme="minorHAnsi" w:cs="Times New Roman"/>
        </w:rPr>
        <w:t xml:space="preserve"> was ironic in that finding a story that they wanted to tell was a part of the assig</w:t>
      </w:r>
      <w:r w:rsidR="001269A8">
        <w:rPr>
          <w:rFonts w:asciiTheme="minorHAnsi" w:eastAsia="Times New Roman" w:hAnsiTheme="minorHAnsi" w:cs="Times New Roman"/>
        </w:rPr>
        <w:t>nment. In order to become a good</w:t>
      </w:r>
      <w:r w:rsidR="00B97002">
        <w:rPr>
          <w:rFonts w:asciiTheme="minorHAnsi" w:eastAsia="Times New Roman" w:hAnsiTheme="minorHAnsi" w:cs="Times New Roman"/>
        </w:rPr>
        <w:t xml:space="preserve"> student in this course</w:t>
      </w:r>
      <w:r w:rsidR="00B97002" w:rsidRPr="00C73DA4">
        <w:rPr>
          <w:rFonts w:asciiTheme="minorHAnsi" w:eastAsia="Times New Roman" w:hAnsiTheme="minorHAnsi" w:cs="Times New Roman"/>
        </w:rPr>
        <w:t xml:space="preserve">, </w:t>
      </w:r>
      <w:r w:rsidR="00B97002">
        <w:rPr>
          <w:rFonts w:asciiTheme="minorHAnsi" w:eastAsia="Times New Roman" w:hAnsiTheme="minorHAnsi" w:cs="Times New Roman"/>
        </w:rPr>
        <w:t>students had to have</w:t>
      </w:r>
      <w:r w:rsidR="00B97002" w:rsidRPr="00C73DA4">
        <w:rPr>
          <w:rFonts w:asciiTheme="minorHAnsi" w:eastAsia="Times New Roman" w:hAnsiTheme="minorHAnsi" w:cs="Times New Roman"/>
        </w:rPr>
        <w:t xml:space="preserve"> </w:t>
      </w:r>
      <w:r w:rsidR="00B97002">
        <w:rPr>
          <w:rFonts w:asciiTheme="minorHAnsi" w:eastAsia="Times New Roman" w:hAnsiTheme="minorHAnsi" w:cs="Times New Roman"/>
        </w:rPr>
        <w:t>a story they</w:t>
      </w:r>
      <w:r w:rsidR="00B97002" w:rsidRPr="00C73DA4">
        <w:rPr>
          <w:rFonts w:asciiTheme="minorHAnsi" w:eastAsia="Times New Roman" w:hAnsiTheme="minorHAnsi" w:cs="Times New Roman"/>
        </w:rPr>
        <w:t xml:space="preserve"> wanted to write about. Looking back at the instructional materials, owning the project was suggested and encouraged</w:t>
      </w:r>
      <w:r w:rsidR="0074286E" w:rsidRPr="0074286E">
        <w:rPr>
          <w:rFonts w:asciiTheme="minorHAnsi" w:eastAsia="Times New Roman" w:hAnsiTheme="minorHAnsi" w:cs="Times New Roman"/>
        </w:rPr>
        <w:t xml:space="preserve"> </w:t>
      </w:r>
      <w:r w:rsidR="0074286E" w:rsidRPr="00C73DA4">
        <w:rPr>
          <w:rFonts w:asciiTheme="minorHAnsi" w:eastAsia="Times New Roman" w:hAnsiTheme="minorHAnsi" w:cs="Times New Roman"/>
        </w:rPr>
        <w:t>from the first day of the project</w:t>
      </w:r>
      <w:r w:rsidR="00B97002" w:rsidRPr="00C73DA4">
        <w:rPr>
          <w:rFonts w:asciiTheme="minorHAnsi" w:eastAsia="Times New Roman" w:hAnsiTheme="minorHAnsi" w:cs="Times New Roman"/>
        </w:rPr>
        <w:t>.</w:t>
      </w:r>
      <w:r w:rsidR="00B97002">
        <w:rPr>
          <w:rFonts w:asciiTheme="minorHAnsi" w:eastAsia="Times New Roman" w:hAnsiTheme="minorHAnsi" w:cs="Times New Roman"/>
        </w:rPr>
        <w:t xml:space="preserve"> </w:t>
      </w:r>
      <w:r w:rsidR="00B97002" w:rsidRPr="00C73DA4">
        <w:rPr>
          <w:rFonts w:asciiTheme="minorHAnsi" w:eastAsia="Times New Roman" w:hAnsiTheme="minorHAnsi" w:cs="Times New Roman"/>
        </w:rPr>
        <w:t xml:space="preserve">The project overview handout says that we will </w:t>
      </w:r>
      <w:r w:rsidR="00B97002" w:rsidRPr="00237F87">
        <w:rPr>
          <w:rFonts w:asciiTheme="minorHAnsi" w:eastAsia="Times New Roman" w:hAnsiTheme="minorHAnsi" w:cs="Times New Roman"/>
        </w:rPr>
        <w:t>“</w:t>
      </w:r>
      <w:r w:rsidR="00B97002">
        <w:rPr>
          <w:rFonts w:asciiTheme="minorHAnsi" w:eastAsia="Times New Roman" w:hAnsiTheme="minorHAnsi" w:cs="Times New Roman"/>
        </w:rPr>
        <w:t>m</w:t>
      </w:r>
      <w:r w:rsidR="00B97002" w:rsidRPr="00237F87">
        <w:rPr>
          <w:rFonts w:asciiTheme="minorHAnsi" w:eastAsia="Times New Roman" w:hAnsiTheme="minorHAnsi" w:cs="Times New Roman"/>
        </w:rPr>
        <w:t>ake our own digital story</w:t>
      </w:r>
      <w:r w:rsidR="00B97002">
        <w:rPr>
          <w:rFonts w:asciiTheme="minorHAnsi" w:eastAsia="Times New Roman" w:hAnsiTheme="minorHAnsi" w:cs="Times New Roman"/>
        </w:rPr>
        <w:t>.”</w:t>
      </w:r>
      <w:r w:rsidR="00B97002" w:rsidRPr="00C73DA4">
        <w:rPr>
          <w:rFonts w:asciiTheme="minorHAnsi" w:eastAsia="Times New Roman" w:hAnsiTheme="minorHAnsi" w:cs="Times New Roman"/>
        </w:rPr>
        <w:t xml:space="preserve"> After the analysis of two sample stories, the</w:t>
      </w:r>
      <w:r w:rsidR="00B97002">
        <w:rPr>
          <w:rFonts w:asciiTheme="minorHAnsi" w:eastAsia="Times New Roman" w:hAnsiTheme="minorHAnsi" w:cs="Times New Roman"/>
        </w:rPr>
        <w:t xml:space="preserve"> students</w:t>
      </w:r>
      <w:r w:rsidR="00B97002" w:rsidRPr="00C73DA4">
        <w:rPr>
          <w:rFonts w:asciiTheme="minorHAnsi" w:eastAsia="Times New Roman" w:hAnsiTheme="minorHAnsi" w:cs="Times New Roman"/>
        </w:rPr>
        <w:t xml:space="preserve"> were asked “what is the important thing for you?”</w:t>
      </w:r>
      <w:r w:rsidR="00B97002" w:rsidRPr="00B97002">
        <w:rPr>
          <w:rFonts w:asciiTheme="minorHAnsi" w:eastAsia="Times New Roman" w:hAnsiTheme="minorHAnsi" w:cs="Times New Roman"/>
        </w:rPr>
        <w:t xml:space="preserve"> </w:t>
      </w:r>
      <w:r w:rsidR="00B97002" w:rsidRPr="00237F87">
        <w:rPr>
          <w:rFonts w:asciiTheme="minorHAnsi" w:eastAsia="Times New Roman" w:hAnsiTheme="minorHAnsi" w:cs="Times New Roman"/>
        </w:rPr>
        <w:t>(1st day handout)</w:t>
      </w:r>
      <w:r w:rsidR="00B97002">
        <w:rPr>
          <w:rFonts w:asciiTheme="minorHAnsi" w:eastAsia="Times New Roman" w:hAnsiTheme="minorHAnsi" w:cs="Times New Roman"/>
        </w:rPr>
        <w:t>, and</w:t>
      </w:r>
      <w:r w:rsidR="00B97002" w:rsidRPr="00C73DA4">
        <w:rPr>
          <w:rFonts w:asciiTheme="minorHAnsi" w:eastAsia="Times New Roman" w:hAnsiTheme="minorHAnsi" w:cs="Times New Roman"/>
        </w:rPr>
        <w:t xml:space="preserve"> “what is your unforgettable experience?”</w:t>
      </w:r>
      <w:r w:rsidR="00B97002" w:rsidRPr="00B97002">
        <w:rPr>
          <w:rFonts w:asciiTheme="minorHAnsi" w:eastAsia="Times New Roman" w:hAnsiTheme="minorHAnsi" w:cs="Times New Roman"/>
        </w:rPr>
        <w:t xml:space="preserve"> </w:t>
      </w:r>
      <w:r w:rsidR="00B97002" w:rsidRPr="00237F87">
        <w:rPr>
          <w:rFonts w:asciiTheme="minorHAnsi" w:eastAsia="Times New Roman" w:hAnsiTheme="minorHAnsi" w:cs="Times New Roman"/>
        </w:rPr>
        <w:t>(2nd day handout)</w:t>
      </w:r>
      <w:r w:rsidR="00B97002">
        <w:rPr>
          <w:rFonts w:asciiTheme="minorHAnsi" w:eastAsia="Times New Roman" w:hAnsiTheme="minorHAnsi" w:cs="Times New Roman"/>
        </w:rPr>
        <w:t xml:space="preserve"> </w:t>
      </w:r>
      <w:r w:rsidR="00B97002" w:rsidRPr="00C73DA4">
        <w:rPr>
          <w:rFonts w:asciiTheme="minorHAnsi" w:eastAsia="Times New Roman" w:hAnsiTheme="minorHAnsi" w:cs="Times New Roman"/>
        </w:rPr>
        <w:t>Even at the interview, the participants are prompted</w:t>
      </w:r>
      <w:r w:rsidR="0074286E">
        <w:rPr>
          <w:rFonts w:asciiTheme="minorHAnsi" w:eastAsia="Times New Roman" w:hAnsiTheme="minorHAnsi" w:cs="Times New Roman"/>
        </w:rPr>
        <w:t xml:space="preserve"> to talk about “your processes”</w:t>
      </w:r>
      <w:r w:rsidR="00B97002">
        <w:rPr>
          <w:rFonts w:asciiTheme="minorHAnsi" w:eastAsia="Times New Roman" w:hAnsiTheme="minorHAnsi" w:cs="Times New Roman"/>
        </w:rPr>
        <w:t xml:space="preserve"> </w:t>
      </w:r>
      <w:r w:rsidR="00B97002" w:rsidRPr="00C73DA4">
        <w:rPr>
          <w:rFonts w:asciiTheme="minorHAnsi" w:eastAsia="Times New Roman" w:hAnsiTheme="minorHAnsi" w:cs="Times New Roman"/>
        </w:rPr>
        <w:t>and what “you decided to do or not to do”</w:t>
      </w:r>
      <w:r w:rsidR="00B97002" w:rsidRPr="00B97002">
        <w:rPr>
          <w:rFonts w:asciiTheme="minorHAnsi" w:eastAsia="Times New Roman" w:hAnsiTheme="minorHAnsi" w:cs="Times New Roman"/>
        </w:rPr>
        <w:t xml:space="preserve"> </w:t>
      </w:r>
      <w:r w:rsidR="00B97002">
        <w:rPr>
          <w:rFonts w:asciiTheme="minorHAnsi" w:eastAsia="Times New Roman" w:hAnsiTheme="minorHAnsi" w:cs="Times New Roman"/>
        </w:rPr>
        <w:t>(</w:t>
      </w:r>
      <w:r w:rsidR="0074286E" w:rsidRPr="00237F87">
        <w:rPr>
          <w:rFonts w:asciiTheme="minorHAnsi" w:eastAsia="Times New Roman" w:hAnsiTheme="minorHAnsi" w:cs="Times New Roman"/>
        </w:rPr>
        <w:t>interview</w:t>
      </w:r>
      <w:r w:rsidR="0074286E">
        <w:rPr>
          <w:rFonts w:asciiTheme="minorHAnsi" w:eastAsia="Times New Roman" w:hAnsiTheme="minorHAnsi" w:cs="Times New Roman"/>
        </w:rPr>
        <w:t xml:space="preserve"> guiding question</w:t>
      </w:r>
      <w:r w:rsidR="00B97002">
        <w:rPr>
          <w:rFonts w:asciiTheme="minorHAnsi" w:eastAsia="Times New Roman" w:hAnsiTheme="minorHAnsi" w:cs="Times New Roman"/>
        </w:rPr>
        <w:t>).</w:t>
      </w:r>
    </w:p>
    <w:p w14:paraId="03AE4106" w14:textId="4DE634F0" w:rsidR="00B97002" w:rsidRPr="00497E86" w:rsidRDefault="00B97002" w:rsidP="00B97002">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720"/>
        <w:rPr>
          <w:rFonts w:eastAsia="Times New Roman" w:cs="Times New Roman"/>
        </w:rPr>
      </w:pPr>
      <w:r>
        <w:rPr>
          <w:rFonts w:asciiTheme="minorHAnsi" w:eastAsia="Times New Roman" w:hAnsiTheme="minorHAnsi" w:cs="Times New Roman"/>
        </w:rPr>
        <w:t xml:space="preserve">In summary, participants </w:t>
      </w:r>
      <w:r w:rsidR="00FB672F">
        <w:rPr>
          <w:rFonts w:asciiTheme="minorHAnsi" w:eastAsia="Times New Roman" w:hAnsiTheme="minorHAnsi" w:cs="Times New Roman"/>
        </w:rPr>
        <w:t>explained</w:t>
      </w:r>
      <w:r>
        <w:rPr>
          <w:rFonts w:asciiTheme="minorHAnsi" w:eastAsia="Times New Roman" w:hAnsiTheme="minorHAnsi" w:cs="Times New Roman"/>
        </w:rPr>
        <w:t xml:space="preserve"> the digital storytelling as a course assignment with constraints, steps, and challenges, but </w:t>
      </w:r>
      <w:r w:rsidR="00FB672F">
        <w:rPr>
          <w:rFonts w:asciiTheme="minorHAnsi" w:eastAsia="Times New Roman" w:hAnsiTheme="minorHAnsi" w:cs="Times New Roman"/>
        </w:rPr>
        <w:t>at the same time,</w:t>
      </w:r>
      <w:r>
        <w:rPr>
          <w:rFonts w:asciiTheme="minorHAnsi" w:eastAsia="Times New Roman" w:hAnsiTheme="minorHAnsi" w:cs="Times New Roman"/>
        </w:rPr>
        <w:t xml:space="preserve"> from a different position of investment. They invested time, energy, and emotion to make the</w:t>
      </w:r>
      <w:r w:rsidR="00FB672F">
        <w:rPr>
          <w:rFonts w:asciiTheme="minorHAnsi" w:eastAsia="Times New Roman" w:hAnsiTheme="minorHAnsi" w:cs="Times New Roman"/>
        </w:rPr>
        <w:t>ir projects</w:t>
      </w:r>
      <w:r>
        <w:rPr>
          <w:rFonts w:asciiTheme="minorHAnsi" w:eastAsia="Times New Roman" w:hAnsiTheme="minorHAnsi" w:cs="Times New Roman"/>
        </w:rPr>
        <w:t xml:space="preserve"> their own. The resulting final product was an </w:t>
      </w:r>
      <w:r w:rsidR="00873C9F">
        <w:rPr>
          <w:rFonts w:asciiTheme="minorHAnsi" w:eastAsia="Times New Roman" w:hAnsiTheme="minorHAnsi" w:cs="Times New Roman"/>
        </w:rPr>
        <w:t>identity text</w:t>
      </w:r>
      <w:r>
        <w:rPr>
          <w:rFonts w:asciiTheme="minorHAnsi" w:eastAsia="Times New Roman" w:hAnsiTheme="minorHAnsi" w:cs="Times New Roman"/>
        </w:rPr>
        <w:t xml:space="preserve"> that </w:t>
      </w:r>
      <w:r w:rsidR="00AD2AFE">
        <w:rPr>
          <w:rFonts w:asciiTheme="minorHAnsi" w:eastAsia="Times New Roman" w:hAnsiTheme="minorHAnsi" w:cs="Times New Roman"/>
        </w:rPr>
        <w:t>“</w:t>
      </w:r>
      <w:r w:rsidR="00AD2AFE" w:rsidRPr="00AD2AFE">
        <w:rPr>
          <w:rFonts w:asciiTheme="minorHAnsi" w:eastAsia="Times New Roman" w:hAnsiTheme="minorHAnsi" w:cs="Times New Roman"/>
        </w:rPr>
        <w:t>holds a mirror up to students in which their identities are reflected back in a positive light</w:t>
      </w:r>
      <w:r w:rsidR="00AD2AFE">
        <w:rPr>
          <w:rFonts w:asciiTheme="minorHAnsi" w:eastAsia="Times New Roman" w:hAnsiTheme="minorHAnsi" w:cs="Times New Roman"/>
        </w:rPr>
        <w:t xml:space="preserve">” </w:t>
      </w:r>
      <w:r w:rsidR="00FB672F">
        <w:rPr>
          <w:rFonts w:asciiTheme="minorHAnsi" w:eastAsia="Times New Roman" w:hAnsiTheme="minorHAnsi" w:cs="Times New Roman"/>
        </w:rPr>
        <w:t xml:space="preserve">(Cummins et al., 2005, </w:t>
      </w:r>
      <w:r w:rsidR="00AD2AFE">
        <w:rPr>
          <w:rFonts w:asciiTheme="minorHAnsi" w:eastAsia="Times New Roman" w:hAnsiTheme="minorHAnsi" w:cs="Times New Roman"/>
        </w:rPr>
        <w:t>p. 5)</w:t>
      </w:r>
      <w:r>
        <w:rPr>
          <w:rFonts w:asciiTheme="minorHAnsi" w:eastAsia="Times New Roman" w:hAnsiTheme="minorHAnsi" w:cs="Times New Roman"/>
        </w:rPr>
        <w:t xml:space="preserve">. </w:t>
      </w:r>
      <w:r>
        <w:rPr>
          <w:rFonts w:eastAsia="Times New Roman" w:cs="Times New Roman"/>
        </w:rPr>
        <w:t xml:space="preserve">Not all the participants </w:t>
      </w:r>
      <w:r w:rsidR="00AD2AFE">
        <w:rPr>
          <w:rFonts w:eastAsia="Times New Roman" w:cs="Times New Roman"/>
        </w:rPr>
        <w:t xml:space="preserve">were </w:t>
      </w:r>
      <w:r>
        <w:rPr>
          <w:rFonts w:eastAsia="Times New Roman" w:cs="Times New Roman"/>
        </w:rPr>
        <w:t xml:space="preserve">taking Japanese courses </w:t>
      </w:r>
      <w:r w:rsidR="00AD2AFE">
        <w:rPr>
          <w:rFonts w:eastAsia="Times New Roman" w:cs="Times New Roman"/>
        </w:rPr>
        <w:t>at the time of the interview</w:t>
      </w:r>
      <w:r>
        <w:rPr>
          <w:rFonts w:eastAsia="Times New Roman" w:cs="Times New Roman"/>
        </w:rPr>
        <w:t xml:space="preserve">, but </w:t>
      </w:r>
      <w:r w:rsidR="00AD2AFE">
        <w:rPr>
          <w:rFonts w:eastAsia="Times New Roman" w:cs="Times New Roman"/>
        </w:rPr>
        <w:t>they spoke about the process of the project as someone who “owned” the process, drawing on their various multimodal resources, memories, histories, and desires.</w:t>
      </w:r>
    </w:p>
    <w:p w14:paraId="39E225D7" w14:textId="2BB1A9B6" w:rsidR="007333E1" w:rsidRDefault="007333E1" w:rsidP="007333E1">
      <w:pPr>
        <w:pStyle w:val="Heading2"/>
      </w:pPr>
      <w:bookmarkStart w:id="247" w:name="_Toc293666003"/>
      <w:bookmarkStart w:id="248" w:name="_Toc293666719"/>
      <w:bookmarkStart w:id="249" w:name="_Toc311537601"/>
      <w:r>
        <w:lastRenderedPageBreak/>
        <w:t>Evaluative Positions in Reflective Re-Viewing</w:t>
      </w:r>
      <w:bookmarkEnd w:id="247"/>
      <w:bookmarkEnd w:id="248"/>
      <w:bookmarkEnd w:id="249"/>
    </w:p>
    <w:p w14:paraId="1F86A5E5" w14:textId="64095368" w:rsidR="009C2DE3" w:rsidRPr="007333E1" w:rsidRDefault="009C2DE3" w:rsidP="009C2DE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7333E1">
        <w:rPr>
          <w:rFonts w:asciiTheme="minorHAnsi" w:eastAsia="Times New Roman" w:hAnsiTheme="minorHAnsi" w:cs="Times New Roman"/>
        </w:rPr>
        <w:t xml:space="preserve">Participants took on a variety of </w:t>
      </w:r>
      <w:r>
        <w:rPr>
          <w:rFonts w:asciiTheme="minorHAnsi" w:eastAsia="Times New Roman" w:hAnsiTheme="minorHAnsi" w:cs="Times New Roman"/>
        </w:rPr>
        <w:t xml:space="preserve">positions in the interview. Some of these were reflective and </w:t>
      </w:r>
      <w:r w:rsidRPr="007333E1">
        <w:rPr>
          <w:rFonts w:asciiTheme="minorHAnsi" w:eastAsia="Times New Roman" w:hAnsiTheme="minorHAnsi" w:cs="Times New Roman"/>
        </w:rPr>
        <w:t xml:space="preserve">evaluative positions to their digital story </w:t>
      </w:r>
      <w:r>
        <w:rPr>
          <w:rFonts w:asciiTheme="minorHAnsi" w:eastAsia="Times New Roman" w:hAnsiTheme="minorHAnsi" w:cs="Times New Roman"/>
        </w:rPr>
        <w:t xml:space="preserve">process and </w:t>
      </w:r>
      <w:r w:rsidRPr="007333E1">
        <w:rPr>
          <w:rFonts w:asciiTheme="minorHAnsi" w:eastAsia="Times New Roman" w:hAnsiTheme="minorHAnsi" w:cs="Times New Roman"/>
        </w:rPr>
        <w:t>product</w:t>
      </w:r>
      <w:r>
        <w:rPr>
          <w:rFonts w:asciiTheme="minorHAnsi" w:eastAsia="Times New Roman" w:hAnsiTheme="minorHAnsi" w:cs="Times New Roman"/>
        </w:rPr>
        <w:t>.</w:t>
      </w:r>
      <w:r w:rsidRPr="007333E1">
        <w:rPr>
          <w:rFonts w:asciiTheme="minorHAnsi" w:eastAsia="Times New Roman" w:hAnsiTheme="minorHAnsi" w:cs="Times New Roman"/>
        </w:rPr>
        <w:t xml:space="preserve"> </w:t>
      </w:r>
      <w:r w:rsidRPr="0024106B">
        <w:t>Because the interview happened one year after the production of digital stories, some participants had not seen their video for a long time. As they viewed their stories with fresh eyes, there were instances where they made evaluative comments that revised their previously held impression of the video.</w:t>
      </w:r>
      <w:r>
        <w:t xml:space="preserve"> </w:t>
      </w:r>
    </w:p>
    <w:p w14:paraId="56AD4D5B" w14:textId="6D4881D7" w:rsidR="0024106B" w:rsidRDefault="007333E1" w:rsidP="009C2DE3">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pPr>
      <w:r>
        <w:rPr>
          <w:rFonts w:asciiTheme="minorHAnsi" w:eastAsia="Times New Roman" w:hAnsiTheme="minorHAnsi" w:cs="Times New Roman"/>
        </w:rPr>
        <w:t>I</w:t>
      </w:r>
      <w:r w:rsidR="00C73DA4" w:rsidRPr="00C73DA4">
        <w:rPr>
          <w:rFonts w:asciiTheme="minorHAnsi" w:eastAsia="Times New Roman" w:hAnsiTheme="minorHAnsi" w:cs="Times New Roman"/>
        </w:rPr>
        <w:t xml:space="preserve">n the latter half of the interview, I asked the participants to watch their digital story videos on the spot, and to make any commentary. </w:t>
      </w:r>
      <w:r w:rsidR="002428DF">
        <w:rPr>
          <w:rFonts w:asciiTheme="minorHAnsi" w:eastAsia="Times New Roman" w:hAnsiTheme="minorHAnsi" w:cs="Times New Roman"/>
        </w:rPr>
        <w:t>In</w:t>
      </w:r>
      <w:r w:rsidR="00C73DA4" w:rsidRPr="00C73DA4">
        <w:rPr>
          <w:rFonts w:asciiTheme="minorHAnsi" w:eastAsia="Times New Roman" w:hAnsiTheme="minorHAnsi" w:cs="Times New Roman"/>
        </w:rPr>
        <w:t xml:space="preserve"> the face</w:t>
      </w:r>
      <w:r w:rsidR="002428DF">
        <w:rPr>
          <w:rFonts w:asciiTheme="minorHAnsi" w:eastAsia="Times New Roman" w:hAnsiTheme="minorHAnsi" w:cs="Times New Roman"/>
        </w:rPr>
        <w:t>-</w:t>
      </w:r>
      <w:r w:rsidR="00C73DA4" w:rsidRPr="00C73DA4">
        <w:rPr>
          <w:rFonts w:asciiTheme="minorHAnsi" w:eastAsia="Times New Roman" w:hAnsiTheme="minorHAnsi" w:cs="Times New Roman"/>
        </w:rPr>
        <w:t>to</w:t>
      </w:r>
      <w:r w:rsidR="002428DF">
        <w:rPr>
          <w:rFonts w:asciiTheme="minorHAnsi" w:eastAsia="Times New Roman" w:hAnsiTheme="minorHAnsi" w:cs="Times New Roman"/>
        </w:rPr>
        <w:t>-</w:t>
      </w:r>
      <w:r w:rsidR="00C73DA4" w:rsidRPr="00C73DA4">
        <w:rPr>
          <w:rFonts w:asciiTheme="minorHAnsi" w:eastAsia="Times New Roman" w:hAnsiTheme="minorHAnsi" w:cs="Times New Roman"/>
        </w:rPr>
        <w:t xml:space="preserve">face interviews, this took </w:t>
      </w:r>
      <w:r w:rsidR="002428DF">
        <w:rPr>
          <w:rFonts w:asciiTheme="minorHAnsi" w:eastAsia="Times New Roman" w:hAnsiTheme="minorHAnsi" w:cs="Times New Roman"/>
        </w:rPr>
        <w:t>two</w:t>
      </w:r>
      <w:r w:rsidR="00C73DA4" w:rsidRPr="00C73DA4">
        <w:rPr>
          <w:rFonts w:asciiTheme="minorHAnsi" w:eastAsia="Times New Roman" w:hAnsiTheme="minorHAnsi" w:cs="Times New Roman"/>
        </w:rPr>
        <w:t xml:space="preserve"> viewings</w:t>
      </w:r>
      <w:r w:rsidR="002428DF">
        <w:rPr>
          <w:rFonts w:asciiTheme="minorHAnsi" w:eastAsia="Times New Roman" w:hAnsiTheme="minorHAnsi" w:cs="Times New Roman"/>
        </w:rPr>
        <w:t>.</w:t>
      </w:r>
      <w:r w:rsidR="00C73DA4" w:rsidRPr="00C73DA4">
        <w:rPr>
          <w:rFonts w:asciiTheme="minorHAnsi" w:eastAsia="Times New Roman" w:hAnsiTheme="minorHAnsi" w:cs="Times New Roman"/>
        </w:rPr>
        <w:t xml:space="preserve"> </w:t>
      </w:r>
      <w:r w:rsidR="002428DF">
        <w:rPr>
          <w:rFonts w:asciiTheme="minorHAnsi" w:eastAsia="Times New Roman" w:hAnsiTheme="minorHAnsi" w:cs="Times New Roman"/>
        </w:rPr>
        <w:t>I</w:t>
      </w:r>
      <w:r w:rsidR="00C73DA4" w:rsidRPr="00C73DA4">
        <w:rPr>
          <w:rFonts w:asciiTheme="minorHAnsi" w:eastAsia="Times New Roman" w:hAnsiTheme="minorHAnsi" w:cs="Times New Roman"/>
        </w:rPr>
        <w:t>n the first</w:t>
      </w:r>
      <w:r w:rsidR="002428DF">
        <w:rPr>
          <w:rFonts w:asciiTheme="minorHAnsi" w:eastAsia="Times New Roman" w:hAnsiTheme="minorHAnsi" w:cs="Times New Roman"/>
        </w:rPr>
        <w:t xml:space="preserve"> viewing</w:t>
      </w:r>
      <w:r w:rsidR="00C73DA4" w:rsidRPr="00C73DA4">
        <w:rPr>
          <w:rFonts w:asciiTheme="minorHAnsi" w:eastAsia="Times New Roman" w:hAnsiTheme="minorHAnsi" w:cs="Times New Roman"/>
        </w:rPr>
        <w:t>, I had the participants take control of play, pause, and rewind, and comment at any point of the video, and in the second, I asked them to pause at each frame to add any additional commentary.</w:t>
      </w:r>
      <w:r w:rsidR="009C2DE3">
        <w:rPr>
          <w:rFonts w:asciiTheme="minorHAnsi" w:eastAsia="Times New Roman" w:hAnsiTheme="minorHAnsi" w:cs="Times New Roman"/>
        </w:rPr>
        <w:t xml:space="preserve"> </w:t>
      </w:r>
      <w:r w:rsidR="0024106B">
        <w:t xml:space="preserve">I will present their transformative reflection in the </w:t>
      </w:r>
      <w:r w:rsidR="00887670">
        <w:t>cases of Amy, Julia, and Cornet, as these three were clear cases with a variety among them.</w:t>
      </w:r>
    </w:p>
    <w:p w14:paraId="0B922BEA" w14:textId="072CF504" w:rsidR="00237F87" w:rsidRPr="00237F87" w:rsidRDefault="00237F87" w:rsidP="00237F87">
      <w:pPr>
        <w:pStyle w:val="Heading3"/>
      </w:pPr>
      <w:bookmarkStart w:id="250" w:name="_Toc293666004"/>
      <w:bookmarkStart w:id="251" w:name="_Toc293666720"/>
      <w:bookmarkStart w:id="252" w:name="_Toc311537602"/>
      <w:r w:rsidRPr="00237F87">
        <w:t>Re-</w:t>
      </w:r>
      <w:r w:rsidR="000E6876">
        <w:t>A</w:t>
      </w:r>
      <w:r w:rsidRPr="00237F87">
        <w:t xml:space="preserve">ffirming the </w:t>
      </w:r>
      <w:r w:rsidR="000E6876">
        <w:t>V</w:t>
      </w:r>
      <w:r w:rsidRPr="00237F87">
        <w:t xml:space="preserve">alue of the </w:t>
      </w:r>
      <w:r w:rsidR="000E6876">
        <w:t>V</w:t>
      </w:r>
      <w:r w:rsidRPr="00237F87">
        <w:t>ideo</w:t>
      </w:r>
      <w:bookmarkEnd w:id="250"/>
      <w:bookmarkEnd w:id="251"/>
      <w:bookmarkEnd w:id="252"/>
    </w:p>
    <w:p w14:paraId="33609822" w14:textId="110095D8" w:rsidR="00C73DA4" w:rsidRPr="00C73DA4" w:rsidRDefault="0024106B" w:rsidP="00FB672F">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Pr>
          <w:rFonts w:asciiTheme="minorHAnsi" w:eastAsia="Times New Roman" w:hAnsiTheme="minorHAnsi" w:cs="Times New Roman"/>
        </w:rPr>
        <w:t>The following is what Amy said i</w:t>
      </w:r>
      <w:r w:rsidRPr="00C73DA4">
        <w:rPr>
          <w:rFonts w:asciiTheme="minorHAnsi" w:eastAsia="Times New Roman" w:hAnsiTheme="minorHAnsi" w:cs="Times New Roman"/>
        </w:rPr>
        <w:t xml:space="preserve">mmediately after the first playback, </w:t>
      </w:r>
      <w:r>
        <w:rPr>
          <w:rFonts w:asciiTheme="minorHAnsi" w:eastAsia="Times New Roman" w:hAnsiTheme="minorHAnsi" w:cs="Times New Roman"/>
        </w:rPr>
        <w:t>without being prompted by a question</w:t>
      </w:r>
      <w:r w:rsidR="00FB672F">
        <w:rPr>
          <w:rFonts w:asciiTheme="minorHAnsi" w:eastAsia="Times New Roman" w:hAnsiTheme="minorHAnsi" w:cs="Times New Roman"/>
        </w:rPr>
        <w:t>: “</w:t>
      </w:r>
      <w:r w:rsidR="00237F87" w:rsidRPr="00237F87">
        <w:rPr>
          <w:rFonts w:asciiTheme="minorHAnsi" w:eastAsia="Times New Roman" w:hAnsiTheme="minorHAnsi" w:cs="Times New Roman"/>
        </w:rPr>
        <w:t xml:space="preserve">When I made this, and presented in front of the class, I felt, </w:t>
      </w:r>
      <w:r w:rsidR="00FB672F">
        <w:rPr>
          <w:rFonts w:asciiTheme="minorHAnsi" w:eastAsia="Times New Roman" w:hAnsiTheme="minorHAnsi" w:cs="Times New Roman"/>
        </w:rPr>
        <w:t>‘O</w:t>
      </w:r>
      <w:r w:rsidR="00237F87" w:rsidRPr="00237F87">
        <w:rPr>
          <w:rFonts w:asciiTheme="minorHAnsi" w:eastAsia="Times New Roman" w:hAnsiTheme="minorHAnsi" w:cs="Times New Roman"/>
        </w:rPr>
        <w:t>h, there</w:t>
      </w:r>
      <w:r w:rsidR="009D1E12">
        <w:rPr>
          <w:rFonts w:asciiTheme="minorHAnsi" w:eastAsia="Times New Roman" w:hAnsiTheme="minorHAnsi" w:cs="Times New Roman"/>
        </w:rPr>
        <w:t>’</w:t>
      </w:r>
      <w:r w:rsidR="00237F87" w:rsidRPr="00237F87">
        <w:rPr>
          <w:rFonts w:asciiTheme="minorHAnsi" w:eastAsia="Times New Roman" w:hAnsiTheme="minorHAnsi" w:cs="Times New Roman"/>
        </w:rPr>
        <w:t>re so many people whose videos are better than mine,</w:t>
      </w:r>
      <w:r w:rsidR="00FB672F">
        <w:rPr>
          <w:rFonts w:asciiTheme="minorHAnsi" w:eastAsia="Times New Roman" w:hAnsiTheme="minorHAnsi" w:cs="Times New Roman"/>
        </w:rPr>
        <w:t>’</w:t>
      </w:r>
      <w:r w:rsidR="00237F87" w:rsidRPr="00237F87">
        <w:rPr>
          <w:rFonts w:asciiTheme="minorHAnsi" w:eastAsia="Times New Roman" w:hAnsiTheme="minorHAnsi" w:cs="Times New Roman"/>
        </w:rPr>
        <w:t xml:space="preserve"> but looking back, it</w:t>
      </w:r>
      <w:r w:rsidR="009D1E12">
        <w:rPr>
          <w:rFonts w:asciiTheme="minorHAnsi" w:eastAsia="Times New Roman" w:hAnsiTheme="minorHAnsi" w:cs="Times New Roman"/>
        </w:rPr>
        <w:t>’</w:t>
      </w:r>
      <w:r w:rsidR="00237F87" w:rsidRPr="00237F87">
        <w:rPr>
          <w:rFonts w:asciiTheme="minorHAnsi" w:eastAsia="Times New Roman" w:hAnsiTheme="minorHAnsi" w:cs="Times New Roman"/>
        </w:rPr>
        <w:t>s actually a pretty OK video</w:t>
      </w:r>
      <w:r w:rsidR="00FB672F">
        <w:rPr>
          <w:rFonts w:asciiTheme="minorHAnsi" w:eastAsia="Times New Roman" w:hAnsiTheme="minorHAnsi" w:cs="Times New Roman"/>
        </w:rPr>
        <w:t xml:space="preserve">” (interview). </w:t>
      </w:r>
      <w:r>
        <w:rPr>
          <w:rFonts w:asciiTheme="minorHAnsi" w:eastAsia="Times New Roman" w:hAnsiTheme="minorHAnsi" w:cs="Times New Roman"/>
        </w:rPr>
        <w:t>Amy presented her past voice of insecurity over her video, verbalizing her thoughts in a direct quote</w:t>
      </w:r>
      <w:r w:rsidR="00FB672F">
        <w:rPr>
          <w:rFonts w:asciiTheme="minorHAnsi" w:eastAsia="Times New Roman" w:hAnsiTheme="minorHAnsi" w:cs="Times New Roman"/>
        </w:rPr>
        <w:t>d speech</w:t>
      </w:r>
      <w:r>
        <w:rPr>
          <w:rFonts w:asciiTheme="minorHAnsi" w:eastAsia="Times New Roman" w:hAnsiTheme="minorHAnsi" w:cs="Times New Roman"/>
        </w:rPr>
        <w:t>. In contrast, she evaluated it to be</w:t>
      </w:r>
      <w:r w:rsidRPr="0024106B">
        <w:rPr>
          <w:rFonts w:asciiTheme="minorHAnsi" w:eastAsia="Times New Roman" w:hAnsiTheme="minorHAnsi" w:cs="Times New Roman"/>
        </w:rPr>
        <w:t xml:space="preserve"> </w:t>
      </w:r>
      <w:r>
        <w:rPr>
          <w:rFonts w:asciiTheme="minorHAnsi" w:eastAsia="Times New Roman" w:hAnsiTheme="minorHAnsi" w:cs="Times New Roman"/>
        </w:rPr>
        <w:t>“</w:t>
      </w:r>
      <w:r w:rsidRPr="0024106B">
        <w:rPr>
          <w:rFonts w:asciiTheme="minorHAnsi" w:eastAsia="Times New Roman" w:hAnsiTheme="minorHAnsi" w:cs="Times New Roman"/>
        </w:rPr>
        <w:t>a pretty OK video</w:t>
      </w:r>
      <w:r>
        <w:rPr>
          <w:rFonts w:asciiTheme="minorHAnsi" w:eastAsia="Times New Roman" w:hAnsiTheme="minorHAnsi" w:cs="Times New Roman"/>
        </w:rPr>
        <w:t>.”</w:t>
      </w:r>
      <w:r w:rsidRPr="0024106B">
        <w:rPr>
          <w:rFonts w:asciiTheme="minorHAnsi" w:eastAsia="Times New Roman" w:hAnsiTheme="minorHAnsi" w:cs="Times New Roman"/>
        </w:rPr>
        <w:t xml:space="preserve"> </w:t>
      </w:r>
      <w:r w:rsidR="00C73DA4" w:rsidRPr="00C73DA4">
        <w:rPr>
          <w:rFonts w:asciiTheme="minorHAnsi" w:eastAsia="Times New Roman" w:hAnsiTheme="minorHAnsi" w:cs="Times New Roman"/>
        </w:rPr>
        <w:t>Having a dedicated audience and being positioned as the designer, director, and owner of the video in the interview seem</w:t>
      </w:r>
      <w:r w:rsidR="00DF3428">
        <w:rPr>
          <w:rFonts w:asciiTheme="minorHAnsi" w:eastAsia="Times New Roman" w:hAnsiTheme="minorHAnsi" w:cs="Times New Roman"/>
        </w:rPr>
        <w:t>s</w:t>
      </w:r>
      <w:r w:rsidR="00C73DA4" w:rsidRPr="00C73DA4">
        <w:rPr>
          <w:rFonts w:asciiTheme="minorHAnsi" w:eastAsia="Times New Roman" w:hAnsiTheme="minorHAnsi" w:cs="Times New Roman"/>
        </w:rPr>
        <w:t xml:space="preserve"> to have helped Amy reaffirm the worth of her video. </w:t>
      </w:r>
    </w:p>
    <w:p w14:paraId="461072C7" w14:textId="5BEA7D63" w:rsidR="00237F87" w:rsidRDefault="00237F87" w:rsidP="00237F87">
      <w:pPr>
        <w:pStyle w:val="Heading3"/>
      </w:pPr>
      <w:bookmarkStart w:id="253" w:name="_Toc293666005"/>
      <w:bookmarkStart w:id="254" w:name="_Toc293666721"/>
      <w:bookmarkStart w:id="255" w:name="_Toc311537603"/>
      <w:r w:rsidRPr="00237F87">
        <w:lastRenderedPageBreak/>
        <w:t xml:space="preserve">Critically </w:t>
      </w:r>
      <w:r w:rsidR="000E6876">
        <w:t>L</w:t>
      </w:r>
      <w:r w:rsidRPr="00237F87">
        <w:t xml:space="preserve">istening to </w:t>
      </w:r>
      <w:r w:rsidR="000E6876">
        <w:t>O</w:t>
      </w:r>
      <w:r w:rsidRPr="00237F87">
        <w:t xml:space="preserve">wn </w:t>
      </w:r>
      <w:r w:rsidR="000E6876">
        <w:t>Recorded V</w:t>
      </w:r>
      <w:r w:rsidRPr="00237F87">
        <w:t>oice</w:t>
      </w:r>
      <w:bookmarkEnd w:id="253"/>
      <w:bookmarkEnd w:id="254"/>
      <w:bookmarkEnd w:id="255"/>
      <w:r w:rsidRPr="00237F87">
        <w:t xml:space="preserve"> </w:t>
      </w:r>
    </w:p>
    <w:p w14:paraId="1BB93283" w14:textId="7DEFFCAB" w:rsidR="00C73DA4" w:rsidRPr="00C73DA4" w:rsidRDefault="00C73DA4" w:rsidP="00C73DA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C73DA4">
        <w:rPr>
          <w:rFonts w:asciiTheme="minorHAnsi" w:eastAsia="Times New Roman" w:hAnsiTheme="minorHAnsi" w:cs="Times New Roman"/>
        </w:rPr>
        <w:t xml:space="preserve">Julia </w:t>
      </w:r>
      <w:r w:rsidR="0024106B">
        <w:rPr>
          <w:rFonts w:asciiTheme="minorHAnsi" w:eastAsia="Times New Roman" w:hAnsiTheme="minorHAnsi" w:cs="Times New Roman"/>
        </w:rPr>
        <w:t xml:space="preserve">similarly </w:t>
      </w:r>
      <w:r w:rsidRPr="00C73DA4">
        <w:rPr>
          <w:rFonts w:asciiTheme="minorHAnsi" w:eastAsia="Times New Roman" w:hAnsiTheme="minorHAnsi" w:cs="Times New Roman"/>
        </w:rPr>
        <w:t>commented on her new realization in the reflective interview, which took a reflective and critical position on her own voice recording.</w:t>
      </w:r>
      <w:r w:rsidR="0024106B">
        <w:rPr>
          <w:rFonts w:asciiTheme="minorHAnsi" w:eastAsia="Times New Roman" w:hAnsiTheme="minorHAnsi" w:cs="Times New Roman"/>
        </w:rPr>
        <w:t xml:space="preserve"> The following excerpt is taken from the interview with Julia, in the middle of the first playback. Without being prompted by a question, </w:t>
      </w:r>
      <w:r w:rsidR="000C3BF1">
        <w:rPr>
          <w:rFonts w:asciiTheme="minorHAnsi" w:eastAsia="Times New Roman" w:hAnsiTheme="minorHAnsi" w:cs="Times New Roman"/>
        </w:rPr>
        <w:t>she paused the video, and started telling this.</w:t>
      </w:r>
    </w:p>
    <w:p w14:paraId="0A656F73" w14:textId="750605D6" w:rsidR="00237F87" w:rsidRDefault="00237F87"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720"/>
        <w:rPr>
          <w:rFonts w:asciiTheme="minorHAnsi" w:eastAsia="Times New Roman" w:hAnsiTheme="minorHAnsi" w:cs="Times New Roman"/>
        </w:rPr>
      </w:pPr>
      <w:r w:rsidRPr="00237F87">
        <w:rPr>
          <w:rFonts w:asciiTheme="minorHAnsi" w:eastAsia="Times New Roman" w:hAnsiTheme="minorHAnsi" w:cs="Times New Roman"/>
        </w:rPr>
        <w:t>So right now while I am listening to this, I am really annoyed by how soft my voice sounds … so I just when I first did this, that was also the first time I ever recorded myself like this especially speaking Japanese, so I might have been somewhat scared of what it would sound like or how I sounded or what I would sound like to other people (K: hm) so perhaps that</w:t>
      </w:r>
      <w:r w:rsidR="009D1E12">
        <w:rPr>
          <w:rFonts w:asciiTheme="minorHAnsi" w:eastAsia="Times New Roman" w:hAnsiTheme="minorHAnsi" w:cs="Times New Roman"/>
        </w:rPr>
        <w:t>’</w:t>
      </w:r>
      <w:r w:rsidRPr="00237F87">
        <w:rPr>
          <w:rFonts w:asciiTheme="minorHAnsi" w:eastAsia="Times New Roman" w:hAnsiTheme="minorHAnsi" w:cs="Times New Roman"/>
        </w:rPr>
        <w:t>s why I wasn</w:t>
      </w:r>
      <w:r w:rsidR="009D1E12">
        <w:rPr>
          <w:rFonts w:asciiTheme="minorHAnsi" w:eastAsia="Times New Roman" w:hAnsiTheme="minorHAnsi" w:cs="Times New Roman"/>
        </w:rPr>
        <w:t>’</w:t>
      </w:r>
      <w:r w:rsidRPr="00237F87">
        <w:rPr>
          <w:rFonts w:asciiTheme="minorHAnsi" w:eastAsia="Times New Roman" w:hAnsiTheme="minorHAnsi" w:cs="Times New Roman"/>
        </w:rPr>
        <w:t>t firm enough (K: hm) and perhaps that</w:t>
      </w:r>
      <w:r w:rsidR="009D1E12">
        <w:rPr>
          <w:rFonts w:asciiTheme="minorHAnsi" w:eastAsia="Times New Roman" w:hAnsiTheme="minorHAnsi" w:cs="Times New Roman"/>
        </w:rPr>
        <w:t>’</w:t>
      </w:r>
      <w:r w:rsidRPr="00237F87">
        <w:rPr>
          <w:rFonts w:asciiTheme="minorHAnsi" w:eastAsia="Times New Roman" w:hAnsiTheme="minorHAnsi" w:cs="Times New Roman"/>
        </w:rPr>
        <w:t>s why it didn</w:t>
      </w:r>
      <w:r w:rsidR="009D1E12">
        <w:rPr>
          <w:rFonts w:asciiTheme="minorHAnsi" w:eastAsia="Times New Roman" w:hAnsiTheme="minorHAnsi" w:cs="Times New Roman"/>
        </w:rPr>
        <w:t>’</w:t>
      </w:r>
      <w:r w:rsidRPr="00237F87">
        <w:rPr>
          <w:rFonts w:asciiTheme="minorHAnsi" w:eastAsia="Times New Roman" w:hAnsiTheme="minorHAnsi" w:cs="Times New Roman"/>
        </w:rPr>
        <w:t>t come through with my voice although I did try to speak clearly into microphone (K: hmm) uhm I feel like my emotions didn</w:t>
      </w:r>
      <w:r w:rsidR="009D1E12">
        <w:rPr>
          <w:rFonts w:asciiTheme="minorHAnsi" w:eastAsia="Times New Roman" w:hAnsiTheme="minorHAnsi" w:cs="Times New Roman"/>
        </w:rPr>
        <w:t>’</w:t>
      </w:r>
      <w:r w:rsidRPr="00237F87">
        <w:rPr>
          <w:rFonts w:asciiTheme="minorHAnsi" w:eastAsia="Times New Roman" w:hAnsiTheme="minorHAnsi" w:cs="Times New Roman"/>
        </w:rPr>
        <w:t>t come through as much as I wanted? (K: hmm) perhaps like I do know that voice actors have to exaggerate emotions when they do speaking for the anime characters and stuff like that … I think you probably have to exaggerate more than you would if you were just speaking normally so it come through with sound only … (Interview with Julia, 29:34-31:00)</w:t>
      </w:r>
    </w:p>
    <w:p w14:paraId="01B0012A" w14:textId="77777777" w:rsidR="00BB15A9" w:rsidRPr="00237F87" w:rsidRDefault="00BB15A9"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720"/>
        <w:rPr>
          <w:rFonts w:asciiTheme="minorHAnsi" w:eastAsia="Times New Roman" w:hAnsiTheme="minorHAnsi" w:cs="Times New Roman"/>
        </w:rPr>
      </w:pPr>
    </w:p>
    <w:p w14:paraId="0A3B1D11" w14:textId="1568D926" w:rsidR="00C73DA4" w:rsidRPr="00C73DA4" w:rsidRDefault="000C3BF1" w:rsidP="00DF3428">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cs="Times New Roman"/>
        </w:rPr>
      </w:pPr>
      <w:r>
        <w:rPr>
          <w:rFonts w:asciiTheme="minorHAnsi" w:eastAsia="Times New Roman" w:hAnsiTheme="minorHAnsi" w:cs="Times New Roman"/>
        </w:rPr>
        <w:t>After expressing her serious annoyance with</w:t>
      </w:r>
      <w:r w:rsidR="00C73DA4" w:rsidRPr="00C73DA4">
        <w:rPr>
          <w:rFonts w:asciiTheme="minorHAnsi" w:eastAsia="Times New Roman" w:hAnsiTheme="minorHAnsi" w:cs="Times New Roman"/>
        </w:rPr>
        <w:t xml:space="preserve"> </w:t>
      </w:r>
      <w:r>
        <w:rPr>
          <w:rFonts w:asciiTheme="minorHAnsi" w:eastAsia="Times New Roman" w:hAnsiTheme="minorHAnsi" w:cs="Times New Roman"/>
        </w:rPr>
        <w:t xml:space="preserve">her </w:t>
      </w:r>
      <w:r w:rsidR="00C73DA4" w:rsidRPr="00C73DA4">
        <w:rPr>
          <w:rFonts w:asciiTheme="minorHAnsi" w:eastAsia="Times New Roman" w:hAnsiTheme="minorHAnsi" w:cs="Times New Roman"/>
        </w:rPr>
        <w:t>soft voice, she trie</w:t>
      </w:r>
      <w:r w:rsidR="00DF3428">
        <w:rPr>
          <w:rFonts w:asciiTheme="minorHAnsi" w:eastAsia="Times New Roman" w:hAnsiTheme="minorHAnsi" w:cs="Times New Roman"/>
        </w:rPr>
        <w:t>s</w:t>
      </w:r>
      <w:r w:rsidR="00C73DA4" w:rsidRPr="00C73DA4">
        <w:rPr>
          <w:rFonts w:asciiTheme="minorHAnsi" w:eastAsia="Times New Roman" w:hAnsiTheme="minorHAnsi" w:cs="Times New Roman"/>
        </w:rPr>
        <w:t xml:space="preserve"> to make sense of this softness. She attempt</w:t>
      </w:r>
      <w:r w:rsidR="00DF3428">
        <w:rPr>
          <w:rFonts w:asciiTheme="minorHAnsi" w:eastAsia="Times New Roman" w:hAnsiTheme="minorHAnsi" w:cs="Times New Roman"/>
        </w:rPr>
        <w:t>s</w:t>
      </w:r>
      <w:r w:rsidR="00C73DA4" w:rsidRPr="00C73DA4">
        <w:rPr>
          <w:rFonts w:asciiTheme="minorHAnsi" w:eastAsia="Times New Roman" w:hAnsiTheme="minorHAnsi" w:cs="Times New Roman"/>
        </w:rPr>
        <w:t xml:space="preserve"> initially to attribute </w:t>
      </w:r>
      <w:r w:rsidR="00DF3428">
        <w:rPr>
          <w:rFonts w:asciiTheme="minorHAnsi" w:eastAsia="Times New Roman" w:hAnsiTheme="minorHAnsi" w:cs="Times New Roman"/>
        </w:rPr>
        <w:t xml:space="preserve">it </w:t>
      </w:r>
      <w:r w:rsidR="00C73DA4" w:rsidRPr="00C73DA4">
        <w:rPr>
          <w:rFonts w:asciiTheme="minorHAnsi" w:eastAsia="Times New Roman" w:hAnsiTheme="minorHAnsi" w:cs="Times New Roman"/>
        </w:rPr>
        <w:t xml:space="preserve">to her lack of experience with voice-recording, and </w:t>
      </w:r>
      <w:r w:rsidR="00DF3428">
        <w:rPr>
          <w:rFonts w:asciiTheme="minorHAnsi" w:eastAsia="Times New Roman" w:hAnsiTheme="minorHAnsi" w:cs="Times New Roman"/>
        </w:rPr>
        <w:t>speculates</w:t>
      </w:r>
      <w:r>
        <w:rPr>
          <w:rFonts w:asciiTheme="minorHAnsi" w:eastAsia="Times New Roman" w:hAnsiTheme="minorHAnsi" w:cs="Times New Roman"/>
        </w:rPr>
        <w:t xml:space="preserve"> that</w:t>
      </w:r>
      <w:r w:rsidR="00C73DA4" w:rsidRPr="00C73DA4">
        <w:rPr>
          <w:rFonts w:asciiTheme="minorHAnsi" w:eastAsia="Times New Roman" w:hAnsiTheme="minorHAnsi" w:cs="Times New Roman"/>
        </w:rPr>
        <w:t xml:space="preserve"> </w:t>
      </w:r>
      <w:r>
        <w:rPr>
          <w:rFonts w:asciiTheme="minorHAnsi" w:eastAsia="Times New Roman" w:hAnsiTheme="minorHAnsi" w:cs="Times New Roman"/>
        </w:rPr>
        <w:t xml:space="preserve">it could be the fear of hearing herself recorded. She </w:t>
      </w:r>
      <w:r w:rsidR="00C73DA4" w:rsidRPr="00C73DA4">
        <w:rPr>
          <w:rFonts w:asciiTheme="minorHAnsi" w:eastAsia="Times New Roman" w:hAnsiTheme="minorHAnsi" w:cs="Times New Roman"/>
        </w:rPr>
        <w:t xml:space="preserve">still </w:t>
      </w:r>
      <w:r>
        <w:rPr>
          <w:rFonts w:asciiTheme="minorHAnsi" w:eastAsia="Times New Roman" w:hAnsiTheme="minorHAnsi" w:cs="Times New Roman"/>
        </w:rPr>
        <w:t>assure</w:t>
      </w:r>
      <w:r w:rsidR="00DF3428">
        <w:rPr>
          <w:rFonts w:asciiTheme="minorHAnsi" w:eastAsia="Times New Roman" w:hAnsiTheme="minorHAnsi" w:cs="Times New Roman"/>
        </w:rPr>
        <w:t>s me that in her</w:t>
      </w:r>
      <w:r w:rsidR="00C73DA4" w:rsidRPr="00C73DA4">
        <w:rPr>
          <w:rFonts w:asciiTheme="minorHAnsi" w:eastAsia="Times New Roman" w:hAnsiTheme="minorHAnsi" w:cs="Times New Roman"/>
        </w:rPr>
        <w:t xml:space="preserve"> </w:t>
      </w:r>
      <w:r w:rsidRPr="00C73DA4">
        <w:rPr>
          <w:rFonts w:asciiTheme="minorHAnsi" w:eastAsia="Times New Roman" w:hAnsiTheme="minorHAnsi" w:cs="Times New Roman"/>
        </w:rPr>
        <w:t xml:space="preserve">voice-recording </w:t>
      </w:r>
      <w:r w:rsidR="00C73DA4" w:rsidRPr="00C73DA4">
        <w:rPr>
          <w:rFonts w:asciiTheme="minorHAnsi" w:eastAsia="Times New Roman" w:hAnsiTheme="minorHAnsi" w:cs="Times New Roman"/>
        </w:rPr>
        <w:t xml:space="preserve">that she </w:t>
      </w:r>
      <w:r>
        <w:rPr>
          <w:rFonts w:asciiTheme="minorHAnsi" w:eastAsia="Times New Roman" w:hAnsiTheme="minorHAnsi" w:cs="Times New Roman"/>
        </w:rPr>
        <w:t>focused her attention on the clarity</w:t>
      </w:r>
      <w:r w:rsidR="00C73DA4" w:rsidRPr="00C73DA4">
        <w:rPr>
          <w:rFonts w:asciiTheme="minorHAnsi" w:eastAsia="Times New Roman" w:hAnsiTheme="minorHAnsi" w:cs="Times New Roman"/>
        </w:rPr>
        <w:t>.</w:t>
      </w:r>
      <w:r w:rsidR="00DF3428">
        <w:rPr>
          <w:rFonts w:asciiTheme="minorHAnsi" w:eastAsia="Times New Roman" w:hAnsiTheme="minorHAnsi" w:cs="Times New Roman"/>
        </w:rPr>
        <w:t xml:space="preserve"> </w:t>
      </w:r>
      <w:r w:rsidR="00C73DA4" w:rsidRPr="00C73DA4">
        <w:rPr>
          <w:rFonts w:asciiTheme="minorHAnsi" w:eastAsia="Times New Roman" w:hAnsiTheme="minorHAnsi" w:cs="Times New Roman"/>
        </w:rPr>
        <w:t>Then she rephrase</w:t>
      </w:r>
      <w:r w:rsidR="00DF3428">
        <w:rPr>
          <w:rFonts w:asciiTheme="minorHAnsi" w:eastAsia="Times New Roman" w:hAnsiTheme="minorHAnsi" w:cs="Times New Roman"/>
        </w:rPr>
        <w:t>s.</w:t>
      </w:r>
      <w:r w:rsidR="00C73DA4" w:rsidRPr="00C73DA4">
        <w:rPr>
          <w:rFonts w:asciiTheme="minorHAnsi" w:eastAsia="Times New Roman" w:hAnsiTheme="minorHAnsi" w:cs="Times New Roman"/>
        </w:rPr>
        <w:t xml:space="preserve"> </w:t>
      </w:r>
      <w:r w:rsidR="00DF3428">
        <w:rPr>
          <w:rFonts w:asciiTheme="minorHAnsi" w:eastAsia="Times New Roman" w:hAnsiTheme="minorHAnsi" w:cs="Times New Roman"/>
        </w:rPr>
        <w:t>W</w:t>
      </w:r>
      <w:r w:rsidR="00C73DA4" w:rsidRPr="00C73DA4">
        <w:rPr>
          <w:rFonts w:asciiTheme="minorHAnsi" w:eastAsia="Times New Roman" w:hAnsiTheme="minorHAnsi" w:cs="Times New Roman"/>
        </w:rPr>
        <w:t>hat annoyed her wasn</w:t>
      </w:r>
      <w:r w:rsidR="009D1E12">
        <w:rPr>
          <w:rFonts w:asciiTheme="minorHAnsi" w:eastAsia="Times New Roman" w:hAnsiTheme="minorHAnsi" w:cs="Times New Roman"/>
        </w:rPr>
        <w:t>’</w:t>
      </w:r>
      <w:r w:rsidR="00C73DA4" w:rsidRPr="00C73DA4">
        <w:rPr>
          <w:rFonts w:asciiTheme="minorHAnsi" w:eastAsia="Times New Roman" w:hAnsiTheme="minorHAnsi" w:cs="Times New Roman"/>
        </w:rPr>
        <w:t xml:space="preserve">t the softness </w:t>
      </w:r>
      <w:r>
        <w:rPr>
          <w:rFonts w:asciiTheme="minorHAnsi" w:eastAsia="Times New Roman" w:hAnsiTheme="minorHAnsi" w:cs="Times New Roman"/>
        </w:rPr>
        <w:t>per se</w:t>
      </w:r>
      <w:r w:rsidR="00C73DA4" w:rsidRPr="00C73DA4">
        <w:rPr>
          <w:rFonts w:asciiTheme="minorHAnsi" w:eastAsia="Times New Roman" w:hAnsiTheme="minorHAnsi" w:cs="Times New Roman"/>
        </w:rPr>
        <w:t xml:space="preserve"> but the relative lack of emotion. Bringing in her real-life knowledge of how voice actors </w:t>
      </w:r>
      <w:r>
        <w:rPr>
          <w:rFonts w:asciiTheme="minorHAnsi" w:eastAsia="Times New Roman" w:hAnsiTheme="minorHAnsi" w:cs="Times New Roman"/>
        </w:rPr>
        <w:t xml:space="preserve">and actresses </w:t>
      </w:r>
      <w:r w:rsidR="00C73DA4" w:rsidRPr="00C73DA4">
        <w:rPr>
          <w:rFonts w:asciiTheme="minorHAnsi" w:eastAsia="Times New Roman" w:hAnsiTheme="minorHAnsi" w:cs="Times New Roman"/>
        </w:rPr>
        <w:t xml:space="preserve">in cartoons have to exaggerate emotions when they speak for a character </w:t>
      </w:r>
      <w:r>
        <w:rPr>
          <w:rFonts w:asciiTheme="minorHAnsi" w:eastAsia="Times New Roman" w:hAnsiTheme="minorHAnsi" w:cs="Times New Roman"/>
        </w:rPr>
        <w:t>because they have to communicate their emotion</w:t>
      </w:r>
      <w:r w:rsidR="00DF3428">
        <w:rPr>
          <w:rFonts w:asciiTheme="minorHAnsi" w:eastAsia="Times New Roman" w:hAnsiTheme="minorHAnsi" w:cs="Times New Roman"/>
        </w:rPr>
        <w:t>s</w:t>
      </w:r>
      <w:r>
        <w:rPr>
          <w:rFonts w:asciiTheme="minorHAnsi" w:eastAsia="Times New Roman" w:hAnsiTheme="minorHAnsi" w:cs="Times New Roman"/>
        </w:rPr>
        <w:t xml:space="preserve"> with only their voice</w:t>
      </w:r>
      <w:r w:rsidR="00C73DA4" w:rsidRPr="00C73DA4">
        <w:rPr>
          <w:rFonts w:asciiTheme="minorHAnsi" w:eastAsia="Times New Roman" w:hAnsiTheme="minorHAnsi" w:cs="Times New Roman"/>
        </w:rPr>
        <w:t xml:space="preserve">. After this excerpt, Julia </w:t>
      </w:r>
      <w:r w:rsidR="00DF3428">
        <w:rPr>
          <w:rFonts w:asciiTheme="minorHAnsi" w:eastAsia="Times New Roman" w:hAnsiTheme="minorHAnsi" w:cs="Times New Roman"/>
        </w:rPr>
        <w:t>says</w:t>
      </w:r>
      <w:r w:rsidR="00C73DA4" w:rsidRPr="00C73DA4">
        <w:rPr>
          <w:rFonts w:asciiTheme="minorHAnsi" w:eastAsia="Times New Roman" w:hAnsiTheme="minorHAnsi" w:cs="Times New Roman"/>
        </w:rPr>
        <w:t xml:space="preserve"> that she would advise future students to exaggerate their emotion</w:t>
      </w:r>
      <w:r w:rsidR="00DF3428">
        <w:rPr>
          <w:rFonts w:asciiTheme="minorHAnsi" w:eastAsia="Times New Roman" w:hAnsiTheme="minorHAnsi" w:cs="Times New Roman"/>
        </w:rPr>
        <w:t>s</w:t>
      </w:r>
      <w:r w:rsidR="00C73DA4" w:rsidRPr="00C73DA4">
        <w:rPr>
          <w:rFonts w:asciiTheme="minorHAnsi" w:eastAsia="Times New Roman" w:hAnsiTheme="minorHAnsi" w:cs="Times New Roman"/>
        </w:rPr>
        <w:t xml:space="preserve"> in </w:t>
      </w:r>
      <w:r w:rsidR="00DF3428">
        <w:rPr>
          <w:rFonts w:asciiTheme="minorHAnsi" w:eastAsia="Times New Roman" w:hAnsiTheme="minorHAnsi" w:cs="Times New Roman"/>
        </w:rPr>
        <w:t xml:space="preserve">their </w:t>
      </w:r>
      <w:r w:rsidR="00C73DA4" w:rsidRPr="00C73DA4">
        <w:rPr>
          <w:rFonts w:asciiTheme="minorHAnsi" w:eastAsia="Times New Roman" w:hAnsiTheme="minorHAnsi" w:cs="Times New Roman"/>
        </w:rPr>
        <w:t>voice recording</w:t>
      </w:r>
      <w:r w:rsidR="00DF3428">
        <w:rPr>
          <w:rFonts w:asciiTheme="minorHAnsi" w:eastAsia="Times New Roman" w:hAnsiTheme="minorHAnsi" w:cs="Times New Roman"/>
        </w:rPr>
        <w:t>s</w:t>
      </w:r>
      <w:r w:rsidR="00C73DA4" w:rsidRPr="00C73DA4">
        <w:rPr>
          <w:rFonts w:asciiTheme="minorHAnsi" w:eastAsia="Times New Roman" w:hAnsiTheme="minorHAnsi" w:cs="Times New Roman"/>
        </w:rPr>
        <w:t xml:space="preserve"> because emotion is hard to communicate with </w:t>
      </w:r>
      <w:r w:rsidR="00C73DA4" w:rsidRPr="00C73DA4">
        <w:rPr>
          <w:rFonts w:asciiTheme="minorHAnsi" w:eastAsia="Times New Roman" w:hAnsiTheme="minorHAnsi" w:cs="Times New Roman"/>
        </w:rPr>
        <w:lastRenderedPageBreak/>
        <w:t xml:space="preserve">voice only. With my question of how she would voice-record if she were to do </w:t>
      </w:r>
      <w:r w:rsidR="00DF3428">
        <w:rPr>
          <w:rFonts w:asciiTheme="minorHAnsi" w:eastAsia="Times New Roman" w:hAnsiTheme="minorHAnsi" w:cs="Times New Roman"/>
        </w:rPr>
        <w:t xml:space="preserve">it </w:t>
      </w:r>
      <w:r w:rsidR="00C73DA4" w:rsidRPr="00C73DA4">
        <w:rPr>
          <w:rFonts w:asciiTheme="minorHAnsi" w:eastAsia="Times New Roman" w:hAnsiTheme="minorHAnsi" w:cs="Times New Roman"/>
        </w:rPr>
        <w:t>again, she verbally enacted how she would add emotions such as excitement</w:t>
      </w:r>
      <w:r w:rsidR="00E37A8A">
        <w:rPr>
          <w:rFonts w:asciiTheme="minorHAnsi" w:eastAsia="Times New Roman" w:hAnsiTheme="minorHAnsi" w:cs="Times New Roman"/>
        </w:rPr>
        <w:t>s</w:t>
      </w:r>
      <w:r w:rsidR="00C73DA4" w:rsidRPr="00C73DA4">
        <w:rPr>
          <w:rFonts w:asciiTheme="minorHAnsi" w:eastAsia="Times New Roman" w:hAnsiTheme="minorHAnsi" w:cs="Times New Roman"/>
        </w:rPr>
        <w:t xml:space="preserve"> and boredom, although it was in English. In this interaction, she was able to turn this initial sense of annoyance into a workable advice and a course of action, using her knowledge of popular </w:t>
      </w:r>
      <w:r>
        <w:rPr>
          <w:rFonts w:asciiTheme="minorHAnsi" w:eastAsia="Times New Roman" w:hAnsiTheme="minorHAnsi" w:cs="Times New Roman"/>
        </w:rPr>
        <w:t>media</w:t>
      </w:r>
      <w:r w:rsidR="00C73DA4" w:rsidRPr="00C73DA4">
        <w:rPr>
          <w:rFonts w:asciiTheme="minorHAnsi" w:eastAsia="Times New Roman" w:hAnsiTheme="minorHAnsi" w:cs="Times New Roman"/>
        </w:rPr>
        <w:t xml:space="preserve">. </w:t>
      </w:r>
    </w:p>
    <w:p w14:paraId="18D6D9AA" w14:textId="38F74920" w:rsidR="00C73DA4" w:rsidRPr="00C73DA4" w:rsidRDefault="00BB15A9" w:rsidP="00BB15A9">
      <w:pPr>
        <w:pStyle w:val="Heading3"/>
      </w:pPr>
      <w:bookmarkStart w:id="256" w:name="_Toc293666006"/>
      <w:bookmarkStart w:id="257" w:name="_Toc293666722"/>
      <w:bookmarkStart w:id="258" w:name="_Toc311537604"/>
      <w:r w:rsidRPr="00BB15A9">
        <w:t>Re</w:t>
      </w:r>
      <w:r w:rsidR="000E6876">
        <w:t>cogni</w:t>
      </w:r>
      <w:r w:rsidRPr="00BB15A9">
        <w:t xml:space="preserve">zing the </w:t>
      </w:r>
      <w:r w:rsidR="000E6876">
        <w:t>I</w:t>
      </w:r>
      <w:r w:rsidRPr="00BB15A9">
        <w:t xml:space="preserve">nconsistent </w:t>
      </w:r>
      <w:r w:rsidR="000E6876">
        <w:t>V</w:t>
      </w:r>
      <w:r w:rsidR="00027F40">
        <w:t>isual</w:t>
      </w:r>
      <w:r w:rsidRPr="00BB15A9">
        <w:t xml:space="preserve"> </w:t>
      </w:r>
      <w:r w:rsidR="000E6876">
        <w:t>C</w:t>
      </w:r>
      <w:r w:rsidRPr="00BB15A9">
        <w:t>hoice</w:t>
      </w:r>
      <w:bookmarkEnd w:id="256"/>
      <w:bookmarkEnd w:id="257"/>
      <w:bookmarkEnd w:id="258"/>
    </w:p>
    <w:p w14:paraId="28A4482D" w14:textId="1713B079" w:rsidR="00C73DA4" w:rsidRDefault="00C73DA4" w:rsidP="0066711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C73DA4">
        <w:rPr>
          <w:rFonts w:asciiTheme="minorHAnsi" w:eastAsia="Times New Roman" w:hAnsiTheme="minorHAnsi" w:cs="Times New Roman"/>
        </w:rPr>
        <w:t>Similarly</w:t>
      </w:r>
      <w:r w:rsidR="00DF3428">
        <w:rPr>
          <w:rFonts w:asciiTheme="minorHAnsi" w:eastAsia="Times New Roman" w:hAnsiTheme="minorHAnsi" w:cs="Times New Roman"/>
        </w:rPr>
        <w:t>,</w:t>
      </w:r>
      <w:r w:rsidRPr="00C73DA4">
        <w:rPr>
          <w:rFonts w:asciiTheme="minorHAnsi" w:eastAsia="Times New Roman" w:hAnsiTheme="minorHAnsi" w:cs="Times New Roman"/>
        </w:rPr>
        <w:t xml:space="preserve"> Cornet found something about the video that she found problematic. In the second playback when </w:t>
      </w:r>
      <w:r w:rsidR="00667115">
        <w:rPr>
          <w:rFonts w:asciiTheme="minorHAnsi" w:eastAsia="Times New Roman" w:hAnsiTheme="minorHAnsi" w:cs="Times New Roman"/>
        </w:rPr>
        <w:t>I</w:t>
      </w:r>
      <w:r w:rsidRPr="00C73DA4">
        <w:rPr>
          <w:rFonts w:asciiTheme="minorHAnsi" w:eastAsia="Times New Roman" w:hAnsiTheme="minorHAnsi" w:cs="Times New Roman"/>
        </w:rPr>
        <w:t xml:space="preserve"> asked </w:t>
      </w:r>
      <w:r w:rsidR="00667115">
        <w:rPr>
          <w:rFonts w:asciiTheme="minorHAnsi" w:eastAsia="Times New Roman" w:hAnsiTheme="minorHAnsi" w:cs="Times New Roman"/>
        </w:rPr>
        <w:t xml:space="preserve">her </w:t>
      </w:r>
      <w:r w:rsidRPr="00C73DA4">
        <w:rPr>
          <w:rFonts w:asciiTheme="minorHAnsi" w:eastAsia="Times New Roman" w:hAnsiTheme="minorHAnsi" w:cs="Times New Roman"/>
        </w:rPr>
        <w:t>to comment on each frame, Cornet couldn</w:t>
      </w:r>
      <w:r w:rsidR="009D1E12">
        <w:rPr>
          <w:rFonts w:asciiTheme="minorHAnsi" w:eastAsia="Times New Roman" w:hAnsiTheme="minorHAnsi" w:cs="Times New Roman"/>
        </w:rPr>
        <w:t>’</w:t>
      </w:r>
      <w:r w:rsidRPr="00C73DA4">
        <w:rPr>
          <w:rFonts w:asciiTheme="minorHAnsi" w:eastAsia="Times New Roman" w:hAnsiTheme="minorHAnsi" w:cs="Times New Roman"/>
        </w:rPr>
        <w:t xml:space="preserve">t comment on her choice of one picture, because she found it to be </w:t>
      </w:r>
      <w:r w:rsidR="00667115">
        <w:rPr>
          <w:rFonts w:asciiTheme="minorHAnsi" w:eastAsia="Times New Roman" w:hAnsiTheme="minorHAnsi" w:cs="Times New Roman"/>
        </w:rPr>
        <w:t>“</w:t>
      </w:r>
      <w:r w:rsidRPr="00C73DA4">
        <w:rPr>
          <w:rFonts w:asciiTheme="minorHAnsi" w:eastAsia="Times New Roman" w:hAnsiTheme="minorHAnsi" w:cs="Times New Roman"/>
        </w:rPr>
        <w:t>irrelevant</w:t>
      </w:r>
      <w:r w:rsidR="00DF3428">
        <w:rPr>
          <w:rFonts w:asciiTheme="minorHAnsi" w:eastAsia="Times New Roman" w:hAnsiTheme="minorHAnsi" w:cs="Times New Roman"/>
        </w:rPr>
        <w:t>.</w:t>
      </w:r>
      <w:r w:rsidR="00667115">
        <w:rPr>
          <w:rFonts w:asciiTheme="minorHAnsi" w:eastAsia="Times New Roman" w:hAnsiTheme="minorHAnsi" w:cs="Times New Roman"/>
        </w:rPr>
        <w:t>”</w:t>
      </w:r>
      <w:r w:rsidRPr="00C73DA4">
        <w:rPr>
          <w:rFonts w:asciiTheme="minorHAnsi" w:eastAsia="Times New Roman" w:hAnsiTheme="minorHAnsi" w:cs="Times New Roman"/>
        </w:rPr>
        <w:t xml:space="preserve"> </w:t>
      </w:r>
    </w:p>
    <w:p w14:paraId="38FE7178" w14:textId="42B62C85" w:rsidR="00BB15A9" w:rsidRDefault="00BB15A9"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r w:rsidRPr="00BB15A9">
        <w:rPr>
          <w:rFonts w:eastAsia="Times New Roman" w:cs="Times New Roman"/>
        </w:rPr>
        <w:t>C: Wow, this is so irrelevant to my story. (K oh) I don</w:t>
      </w:r>
      <w:r w:rsidR="009D1E12">
        <w:rPr>
          <w:rFonts w:eastAsia="Times New Roman" w:cs="Times New Roman"/>
        </w:rPr>
        <w:t>’</w:t>
      </w:r>
      <w:r w:rsidRPr="00BB15A9">
        <w:rPr>
          <w:rFonts w:eastAsia="Times New Roman" w:cs="Times New Roman"/>
        </w:rPr>
        <w:t>t know why I put this picture. This is like seashore and it has nothing to do with that village (K: hm) because that village is inland</w:t>
      </w:r>
    </w:p>
    <w:p w14:paraId="069BBEED" w14:textId="77777777" w:rsidR="00DF3428" w:rsidRPr="00BB15A9" w:rsidRDefault="00DF3428"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p>
    <w:p w14:paraId="1453E6C8" w14:textId="776BDD87" w:rsidR="00BB15A9" w:rsidRPr="00BB15A9" w:rsidRDefault="00BB15A9"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r w:rsidRPr="00BB15A9">
        <w:rPr>
          <w:rFonts w:eastAsia="Times New Roman" w:cs="Times New Roman"/>
        </w:rPr>
        <w:t xml:space="preserve">(5 turns </w:t>
      </w:r>
      <w:r w:rsidR="00DF3428">
        <w:rPr>
          <w:rFonts w:eastAsia="Times New Roman" w:cs="Times New Roman"/>
        </w:rPr>
        <w:t>to resolve</w:t>
      </w:r>
      <w:r w:rsidRPr="00BB15A9">
        <w:rPr>
          <w:rFonts w:eastAsia="Times New Roman" w:cs="Times New Roman"/>
        </w:rPr>
        <w:t xml:space="preserve"> the researcher</w:t>
      </w:r>
      <w:r w:rsidR="009D1E12">
        <w:rPr>
          <w:rFonts w:eastAsia="Times New Roman" w:cs="Times New Roman"/>
        </w:rPr>
        <w:t>’</w:t>
      </w:r>
      <w:r w:rsidRPr="00BB15A9">
        <w:rPr>
          <w:rFonts w:eastAsia="Times New Roman" w:cs="Times New Roman"/>
        </w:rPr>
        <w:t xml:space="preserve">s misunderstanding) </w:t>
      </w:r>
    </w:p>
    <w:p w14:paraId="1FF836D5" w14:textId="77777777" w:rsidR="00DF3428" w:rsidRDefault="00DF3428"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p>
    <w:p w14:paraId="71C9467E" w14:textId="77777777" w:rsidR="00BB15A9" w:rsidRPr="00BB15A9" w:rsidRDefault="00BB15A9"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r w:rsidRPr="00BB15A9">
        <w:rPr>
          <w:rFonts w:eastAsia="Times New Roman" w:cs="Times New Roman"/>
        </w:rPr>
        <w:t>C: Yeah I never know why I inserted this picture. Oh this is so irrelevant</w:t>
      </w:r>
    </w:p>
    <w:p w14:paraId="105C4DB7" w14:textId="77777777" w:rsidR="00DF3428" w:rsidRDefault="00DF3428"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p>
    <w:p w14:paraId="51A246AF" w14:textId="77777777" w:rsidR="00BB15A9" w:rsidRPr="00BB15A9" w:rsidRDefault="00BB15A9"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r w:rsidRPr="00BB15A9">
        <w:rPr>
          <w:rFonts w:eastAsia="Times New Roman" w:cs="Times New Roman"/>
        </w:rPr>
        <w:t>K: What would you use if you were making now?</w:t>
      </w:r>
    </w:p>
    <w:p w14:paraId="401E3222" w14:textId="77777777" w:rsidR="00DF3428" w:rsidRDefault="00DF3428"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p>
    <w:p w14:paraId="597E8B9A" w14:textId="77777777" w:rsidR="00BB15A9" w:rsidRPr="00BB15A9" w:rsidRDefault="00BB15A9"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r w:rsidRPr="00BB15A9">
        <w:rPr>
          <w:rFonts w:eastAsia="Times New Roman" w:cs="Times New Roman"/>
        </w:rPr>
        <w:t>(4 negotiation turns)</w:t>
      </w:r>
    </w:p>
    <w:p w14:paraId="61761538" w14:textId="77777777" w:rsidR="00DF3428" w:rsidRDefault="00DF3428"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lang w:val="de-DE"/>
        </w:rPr>
      </w:pPr>
    </w:p>
    <w:p w14:paraId="66BE7F97" w14:textId="36BCAB13" w:rsidR="00BB15A9" w:rsidRDefault="00BB15A9"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lang w:val="de-DE"/>
        </w:rPr>
      </w:pPr>
      <w:r w:rsidRPr="00BB15A9">
        <w:rPr>
          <w:rFonts w:eastAsia="Times New Roman" w:cs="Times New Roman"/>
          <w:lang w:val="de-DE"/>
        </w:rPr>
        <w:t>C: I think I will actually put a picture of the new school (K: hm) cause I I left there when the school was still under construction. So I don</w:t>
      </w:r>
      <w:r w:rsidR="009D1E12">
        <w:rPr>
          <w:rFonts w:eastAsia="Times New Roman" w:cs="Times New Roman"/>
          <w:lang w:val="de-DE"/>
        </w:rPr>
        <w:t>’</w:t>
      </w:r>
      <w:r w:rsidRPr="00BB15A9">
        <w:rPr>
          <w:rFonts w:eastAsia="Times New Roman" w:cs="Times New Roman"/>
          <w:lang w:val="de-DE"/>
        </w:rPr>
        <w:t>t have a picture of the complete building the new building (K: right). So now that I have the picture, I think I would put that picture instead.  (Interview with Cornet, 55:35-56:36)</w:t>
      </w:r>
    </w:p>
    <w:p w14:paraId="0C8BDD47" w14:textId="77777777" w:rsidR="00BB15A9" w:rsidRPr="00BB15A9" w:rsidRDefault="00BB15A9"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ind w:left="1287" w:hanging="567"/>
        <w:rPr>
          <w:rFonts w:eastAsia="Times New Roman" w:cs="Times New Roman"/>
        </w:rPr>
      </w:pPr>
    </w:p>
    <w:p w14:paraId="4171BCE4" w14:textId="2EA18C9A" w:rsidR="00C73DA4" w:rsidRPr="00C73DA4" w:rsidRDefault="00667115" w:rsidP="00667115">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rPr>
          <w:rFonts w:asciiTheme="minorHAnsi" w:eastAsia="Times New Roman" w:hAnsiTheme="minorHAnsi" w:cs="Times New Roman"/>
        </w:rPr>
      </w:pPr>
      <w:r>
        <w:rPr>
          <w:rFonts w:asciiTheme="minorHAnsi" w:eastAsia="Times New Roman" w:hAnsiTheme="minorHAnsi" w:cs="Times New Roman"/>
        </w:rPr>
        <w:t>She explain</w:t>
      </w:r>
      <w:r w:rsidR="00DF3428">
        <w:rPr>
          <w:rFonts w:asciiTheme="minorHAnsi" w:eastAsia="Times New Roman" w:hAnsiTheme="minorHAnsi" w:cs="Times New Roman"/>
        </w:rPr>
        <w:t>s</w:t>
      </w:r>
      <w:r>
        <w:rPr>
          <w:rFonts w:asciiTheme="minorHAnsi" w:eastAsia="Times New Roman" w:hAnsiTheme="minorHAnsi" w:cs="Times New Roman"/>
        </w:rPr>
        <w:t xml:space="preserve"> the lack of intermodal and intramodal relevance. In other words, it didn</w:t>
      </w:r>
      <w:r w:rsidR="009D1E12">
        <w:rPr>
          <w:rFonts w:asciiTheme="minorHAnsi" w:eastAsia="Times New Roman" w:hAnsiTheme="minorHAnsi" w:cs="Times New Roman"/>
        </w:rPr>
        <w:t>’</w:t>
      </w:r>
      <w:r>
        <w:rPr>
          <w:rFonts w:asciiTheme="minorHAnsi" w:eastAsia="Times New Roman" w:hAnsiTheme="minorHAnsi" w:cs="Times New Roman"/>
        </w:rPr>
        <w:t xml:space="preserve">t make either intermodal synergy, because the </w:t>
      </w:r>
      <w:r w:rsidR="00027F40">
        <w:rPr>
          <w:rFonts w:asciiTheme="minorHAnsi" w:eastAsia="Times New Roman" w:hAnsiTheme="minorHAnsi" w:cs="Times New Roman"/>
        </w:rPr>
        <w:t>photograph</w:t>
      </w:r>
      <w:r>
        <w:rPr>
          <w:rFonts w:asciiTheme="minorHAnsi" w:eastAsia="Times New Roman" w:hAnsiTheme="minorHAnsi" w:cs="Times New Roman"/>
        </w:rPr>
        <w:t xml:space="preserve"> of the seashore did not match the story of the inland </w:t>
      </w:r>
      <w:r w:rsidR="005E71DF">
        <w:rPr>
          <w:rFonts w:asciiTheme="minorHAnsi" w:eastAsia="Times New Roman" w:hAnsiTheme="minorHAnsi" w:cs="Times New Roman"/>
        </w:rPr>
        <w:t xml:space="preserve">rural area. It also did not make an </w:t>
      </w:r>
      <w:r>
        <w:rPr>
          <w:rFonts w:asciiTheme="minorHAnsi" w:eastAsia="Times New Roman" w:hAnsiTheme="minorHAnsi" w:cs="Times New Roman"/>
        </w:rPr>
        <w:t>intramodal coherence</w:t>
      </w:r>
      <w:r w:rsidR="005E71DF">
        <w:rPr>
          <w:rFonts w:asciiTheme="minorHAnsi" w:eastAsia="Times New Roman" w:hAnsiTheme="minorHAnsi" w:cs="Times New Roman"/>
        </w:rPr>
        <w:t>, because</w:t>
      </w:r>
      <w:r>
        <w:rPr>
          <w:rFonts w:asciiTheme="minorHAnsi" w:eastAsia="Times New Roman" w:hAnsiTheme="minorHAnsi" w:cs="Times New Roman"/>
        </w:rPr>
        <w:t xml:space="preserve"> </w:t>
      </w:r>
      <w:r w:rsidR="005E71DF">
        <w:rPr>
          <w:rFonts w:asciiTheme="minorHAnsi" w:eastAsia="Times New Roman" w:hAnsiTheme="minorHAnsi" w:cs="Times New Roman"/>
        </w:rPr>
        <w:t>it violated her explanation u</w:t>
      </w:r>
      <w:r w:rsidRPr="00C73DA4">
        <w:rPr>
          <w:rFonts w:asciiTheme="minorHAnsi" w:eastAsia="Times New Roman" w:hAnsiTheme="minorHAnsi" w:cs="Times New Roman"/>
        </w:rPr>
        <w:t>p to this point in the interview</w:t>
      </w:r>
      <w:r w:rsidR="005E71DF">
        <w:rPr>
          <w:rFonts w:asciiTheme="minorHAnsi" w:eastAsia="Times New Roman" w:hAnsiTheme="minorHAnsi" w:cs="Times New Roman"/>
        </w:rPr>
        <w:t>.</w:t>
      </w:r>
      <w:r w:rsidRPr="00C73DA4">
        <w:rPr>
          <w:rFonts w:asciiTheme="minorHAnsi" w:eastAsia="Times New Roman" w:hAnsiTheme="minorHAnsi" w:cs="Times New Roman"/>
        </w:rPr>
        <w:t xml:space="preserve"> </w:t>
      </w:r>
      <w:r w:rsidR="005E71DF">
        <w:rPr>
          <w:rFonts w:asciiTheme="minorHAnsi" w:eastAsia="Times New Roman" w:hAnsiTheme="minorHAnsi" w:cs="Times New Roman"/>
        </w:rPr>
        <w:t>S</w:t>
      </w:r>
      <w:r w:rsidRPr="00C73DA4">
        <w:rPr>
          <w:rFonts w:asciiTheme="minorHAnsi" w:eastAsia="Times New Roman" w:hAnsiTheme="minorHAnsi" w:cs="Times New Roman"/>
        </w:rPr>
        <w:t>he had been explaining how the images move</w:t>
      </w:r>
      <w:r w:rsidR="005E71DF">
        <w:rPr>
          <w:rFonts w:asciiTheme="minorHAnsi" w:eastAsia="Times New Roman" w:hAnsiTheme="minorHAnsi" w:cs="Times New Roman"/>
        </w:rPr>
        <w:t>d</w:t>
      </w:r>
      <w:r w:rsidRPr="00C73DA4">
        <w:rPr>
          <w:rFonts w:asciiTheme="minorHAnsi" w:eastAsia="Times New Roman" w:hAnsiTheme="minorHAnsi" w:cs="Times New Roman"/>
        </w:rPr>
        <w:t xml:space="preserve"> the story along with the color scheme </w:t>
      </w:r>
      <w:r w:rsidRPr="00C73DA4">
        <w:rPr>
          <w:rFonts w:asciiTheme="minorHAnsi" w:eastAsia="Times New Roman" w:hAnsiTheme="minorHAnsi" w:cs="Times New Roman"/>
        </w:rPr>
        <w:lastRenderedPageBreak/>
        <w:t>becoming gradually brighter with a brighter future prospect</w:t>
      </w:r>
      <w:r w:rsidR="005E71DF">
        <w:rPr>
          <w:rFonts w:asciiTheme="minorHAnsi" w:eastAsia="Times New Roman" w:hAnsiTheme="minorHAnsi" w:cs="Times New Roman"/>
        </w:rPr>
        <w:t>. However,</w:t>
      </w:r>
      <w:r w:rsidRPr="00C73DA4">
        <w:rPr>
          <w:rFonts w:asciiTheme="minorHAnsi" w:eastAsia="Times New Roman" w:hAnsiTheme="minorHAnsi" w:cs="Times New Roman"/>
        </w:rPr>
        <w:t xml:space="preserve"> the </w:t>
      </w:r>
      <w:r w:rsidR="00027F40">
        <w:rPr>
          <w:rFonts w:asciiTheme="minorHAnsi" w:eastAsia="Times New Roman" w:hAnsiTheme="minorHAnsi" w:cs="Times New Roman"/>
        </w:rPr>
        <w:t>photograph</w:t>
      </w:r>
      <w:r w:rsidRPr="00C73DA4">
        <w:rPr>
          <w:rFonts w:asciiTheme="minorHAnsi" w:eastAsia="Times New Roman" w:hAnsiTheme="minorHAnsi" w:cs="Times New Roman"/>
        </w:rPr>
        <w:t xml:space="preserve"> of a sunset at the seashore </w:t>
      </w:r>
      <w:r w:rsidR="005E71DF">
        <w:rPr>
          <w:rFonts w:asciiTheme="minorHAnsi" w:eastAsia="Times New Roman" w:hAnsiTheme="minorHAnsi" w:cs="Times New Roman"/>
        </w:rPr>
        <w:t xml:space="preserve">was darker than the preceding </w:t>
      </w:r>
      <w:r w:rsidR="00027F40">
        <w:rPr>
          <w:rFonts w:asciiTheme="minorHAnsi" w:eastAsia="Times New Roman" w:hAnsiTheme="minorHAnsi" w:cs="Times New Roman"/>
        </w:rPr>
        <w:t>visual</w:t>
      </w:r>
      <w:r w:rsidR="005E71DF">
        <w:rPr>
          <w:rFonts w:asciiTheme="minorHAnsi" w:eastAsia="Times New Roman" w:hAnsiTheme="minorHAnsi" w:cs="Times New Roman"/>
        </w:rPr>
        <w:t>s, even though the story was coming to a happier resolution</w:t>
      </w:r>
      <w:r w:rsidRPr="00C73DA4">
        <w:rPr>
          <w:rFonts w:asciiTheme="minorHAnsi" w:eastAsia="Times New Roman" w:hAnsiTheme="minorHAnsi" w:cs="Times New Roman"/>
        </w:rPr>
        <w:t xml:space="preserve">. </w:t>
      </w:r>
      <w:r w:rsidR="00C73DA4" w:rsidRPr="00C73DA4">
        <w:rPr>
          <w:rFonts w:asciiTheme="minorHAnsi" w:eastAsia="Times New Roman" w:hAnsiTheme="minorHAnsi" w:cs="Times New Roman"/>
        </w:rPr>
        <w:t>I asked how she might change, and she was able to voice her potential revision.</w:t>
      </w:r>
    </w:p>
    <w:p w14:paraId="436848CD" w14:textId="1DF3CCCE" w:rsidR="00C73DA4" w:rsidRDefault="00C73DA4" w:rsidP="00C73DA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r w:rsidRPr="00C73DA4">
        <w:rPr>
          <w:rFonts w:asciiTheme="minorHAnsi" w:eastAsia="Times New Roman" w:hAnsiTheme="minorHAnsi" w:cs="Times New Roman"/>
        </w:rPr>
        <w:t xml:space="preserve">In these three cases, the participants revised their perception of their videos, or realized a problem and found a way to revise it. The reflective interview allowed them a </w:t>
      </w:r>
      <w:r w:rsidR="005E71DF">
        <w:rPr>
          <w:rFonts w:asciiTheme="minorHAnsi" w:eastAsia="Times New Roman" w:hAnsiTheme="minorHAnsi" w:cs="Times New Roman"/>
        </w:rPr>
        <w:t>scaffolded</w:t>
      </w:r>
      <w:r w:rsidRPr="00C73DA4">
        <w:rPr>
          <w:rFonts w:asciiTheme="minorHAnsi" w:eastAsia="Times New Roman" w:hAnsiTheme="minorHAnsi" w:cs="Times New Roman"/>
        </w:rPr>
        <w:t xml:space="preserve"> opportunity to re-view and re-design their videos.</w:t>
      </w:r>
    </w:p>
    <w:p w14:paraId="01031B51" w14:textId="6F3B933E" w:rsidR="00C52417" w:rsidRDefault="00C52417" w:rsidP="00C52417">
      <w:pPr>
        <w:pStyle w:val="Heading2"/>
      </w:pPr>
      <w:bookmarkStart w:id="259" w:name="_Toc293666007"/>
      <w:bookmarkStart w:id="260" w:name="_Toc293666723"/>
      <w:bookmarkStart w:id="261" w:name="_Toc311537605"/>
      <w:r>
        <w:t>Summary</w:t>
      </w:r>
      <w:bookmarkEnd w:id="259"/>
      <w:bookmarkEnd w:id="260"/>
      <w:bookmarkEnd w:id="261"/>
    </w:p>
    <w:p w14:paraId="32E96CE7" w14:textId="225545D4" w:rsidR="00C52417" w:rsidRDefault="00C52417" w:rsidP="00C52417">
      <w:pPr>
        <w:pStyle w:val="paragraph-chapters"/>
      </w:pPr>
      <w:r>
        <w:t xml:space="preserve">This chapter reported on the </w:t>
      </w:r>
      <w:r w:rsidR="00F75373">
        <w:t>“</w:t>
      </w:r>
      <w:r>
        <w:t>positions</w:t>
      </w:r>
      <w:r w:rsidR="00F75373">
        <w:t>”</w:t>
      </w:r>
      <w:r>
        <w:t xml:space="preserve"> the participants placed themselves </w:t>
      </w:r>
      <w:r w:rsidR="00DF3428">
        <w:t xml:space="preserve">in </w:t>
      </w:r>
      <w:r>
        <w:t xml:space="preserve">and were placed </w:t>
      </w:r>
      <w:r w:rsidR="00DF3428">
        <w:t xml:space="preserve">in </w:t>
      </w:r>
      <w:r>
        <w:t>in their digital stories and in the reflective interviews. The participants were found to have placed themselves at different levels of positionings (</w:t>
      </w:r>
      <w:r w:rsidR="0027388E">
        <w:t>Davies</w:t>
      </w:r>
      <w:r>
        <w:t xml:space="preserve"> &amp; Harr</w:t>
      </w:r>
      <w:r>
        <w:rPr>
          <w:rFonts w:ascii="Cambria" w:hAnsi="Cambria"/>
        </w:rPr>
        <w:t>é</w:t>
      </w:r>
      <w:r>
        <w:t>, 1990; De Fina, Shiffrin, &amp; Bamberg, 2006; Wortham &amp; Gadsden, 2006) and construct</w:t>
      </w:r>
      <w:r w:rsidR="004E2B57">
        <w:t>ed</w:t>
      </w:r>
      <w:r>
        <w:t xml:space="preserve"> their older and current selves as a “certain kind of person.”</w:t>
      </w:r>
    </w:p>
    <w:p w14:paraId="21C56317" w14:textId="6EAAE5A1" w:rsidR="00BE263F" w:rsidRDefault="00C52417" w:rsidP="00B43573">
      <w:pPr>
        <w:pStyle w:val="NormalIndent"/>
        <w:spacing w:line="480" w:lineRule="auto"/>
        <w:ind w:left="0" w:firstLine="720"/>
        <w:rPr>
          <w:rFonts w:eastAsia="Times New Roman" w:cs="Times New Roman"/>
        </w:rPr>
      </w:pPr>
      <w:r w:rsidRPr="007333E1">
        <w:rPr>
          <w:rFonts w:eastAsia="Times New Roman" w:cs="Times New Roman"/>
        </w:rPr>
        <w:t>Participants po</w:t>
      </w:r>
      <w:r>
        <w:rPr>
          <w:rFonts w:eastAsia="Times New Roman" w:cs="Times New Roman"/>
        </w:rPr>
        <w:t>sition</w:t>
      </w:r>
      <w:r w:rsidRPr="007333E1">
        <w:rPr>
          <w:rFonts w:eastAsia="Times New Roman" w:cs="Times New Roman"/>
        </w:rPr>
        <w:t xml:space="preserve">ed </w:t>
      </w:r>
      <w:r w:rsidR="004E2B57">
        <w:rPr>
          <w:rFonts w:eastAsia="Times New Roman" w:cs="Times New Roman"/>
        </w:rPr>
        <w:t xml:space="preserve">themselves and </w:t>
      </w:r>
      <w:r>
        <w:rPr>
          <w:rFonts w:eastAsia="Times New Roman" w:cs="Times New Roman"/>
        </w:rPr>
        <w:t>other</w:t>
      </w:r>
      <w:r w:rsidRPr="007333E1">
        <w:rPr>
          <w:rFonts w:eastAsia="Times New Roman" w:cs="Times New Roman"/>
        </w:rPr>
        <w:t xml:space="preserve"> characters</w:t>
      </w:r>
      <w:r>
        <w:rPr>
          <w:rFonts w:eastAsia="Times New Roman" w:cs="Times New Roman"/>
        </w:rPr>
        <w:t xml:space="preserve"> in their digital stories in a certain way, creat</w:t>
      </w:r>
      <w:r w:rsidR="004E2B57">
        <w:rPr>
          <w:rFonts w:eastAsia="Times New Roman" w:cs="Times New Roman"/>
        </w:rPr>
        <w:t>ing</w:t>
      </w:r>
      <w:r w:rsidRPr="007333E1">
        <w:rPr>
          <w:rFonts w:eastAsia="Times New Roman" w:cs="Times New Roman"/>
        </w:rPr>
        <w:t xml:space="preserve"> </w:t>
      </w:r>
      <w:r>
        <w:rPr>
          <w:rFonts w:eastAsia="Times New Roman" w:cs="Times New Roman"/>
        </w:rPr>
        <w:t xml:space="preserve">identity options for their old selves </w:t>
      </w:r>
      <w:r w:rsidR="004E2B57">
        <w:rPr>
          <w:rFonts w:eastAsia="Times New Roman" w:cs="Times New Roman"/>
        </w:rPr>
        <w:t>with</w:t>
      </w:r>
      <w:r>
        <w:rPr>
          <w:rFonts w:eastAsia="Times New Roman" w:cs="Times New Roman"/>
        </w:rPr>
        <w:t>in the story</w:t>
      </w:r>
      <w:r w:rsidR="004E2B57">
        <w:rPr>
          <w:rFonts w:eastAsia="Times New Roman" w:cs="Times New Roman"/>
        </w:rPr>
        <w:t>.</w:t>
      </w:r>
      <w:r w:rsidR="00537B2E">
        <w:rPr>
          <w:rFonts w:eastAsia="Times New Roman" w:cs="Times New Roman"/>
        </w:rPr>
        <w:t xml:space="preserve"> </w:t>
      </w:r>
      <w:r w:rsidR="00537B2E">
        <w:t>Through describing the relationships</w:t>
      </w:r>
      <w:r w:rsidR="004E2B57">
        <w:t xml:space="preserve"> among the story characters</w:t>
      </w:r>
      <w:r w:rsidR="00537B2E">
        <w:t xml:space="preserve">, they revealed more about other characters, and </w:t>
      </w:r>
      <w:r w:rsidR="004E2B57">
        <w:t>presented</w:t>
      </w:r>
      <w:r w:rsidR="00537B2E">
        <w:t xml:space="preserve"> their old selves as someone </w:t>
      </w:r>
      <w:r w:rsidR="004E2B57">
        <w:t>who</w:t>
      </w:r>
      <w:r w:rsidR="00DF3428">
        <w:t xml:space="preserve"> </w:t>
      </w:r>
      <w:r w:rsidR="004E2B57">
        <w:t>came to</w:t>
      </w:r>
      <w:r w:rsidR="00537B2E">
        <w:t xml:space="preserve"> understand</w:t>
      </w:r>
      <w:r w:rsidR="004E2B57">
        <w:t xml:space="preserve"> more</w:t>
      </w:r>
      <w:r w:rsidR="00537B2E">
        <w:t xml:space="preserve">. </w:t>
      </w:r>
      <w:r w:rsidR="004E2B57">
        <w:t xml:space="preserve">Through such </w:t>
      </w:r>
      <w:r w:rsidR="00DA3839">
        <w:t>representation of their old selves,</w:t>
      </w:r>
      <w:r w:rsidR="00537B2E">
        <w:t xml:space="preserve"> </w:t>
      </w:r>
      <w:r w:rsidR="00DA3839">
        <w:t xml:space="preserve">they changed </w:t>
      </w:r>
      <w:r w:rsidR="00537B2E">
        <w:t xml:space="preserve">their relationships </w:t>
      </w:r>
      <w:r w:rsidR="00DA3839">
        <w:t>in</w:t>
      </w:r>
      <w:r w:rsidR="00537B2E">
        <w:t xml:space="preserve">to tools for communicating </w:t>
      </w:r>
      <w:r w:rsidR="00DA3839">
        <w:t>a version of themselves</w:t>
      </w:r>
      <w:r w:rsidR="00537B2E">
        <w:t>.</w:t>
      </w:r>
      <w:r w:rsidR="00DA3839">
        <w:t xml:space="preserve"> </w:t>
      </w:r>
      <w:r w:rsidRPr="007333E1">
        <w:rPr>
          <w:rFonts w:eastAsia="Times New Roman" w:cs="Times New Roman"/>
        </w:rPr>
        <w:t>Participants</w:t>
      </w:r>
      <w:r w:rsidR="00DA3839">
        <w:rPr>
          <w:rFonts w:eastAsia="Times New Roman" w:cs="Times New Roman"/>
        </w:rPr>
        <w:t xml:space="preserve"> also </w:t>
      </w:r>
      <w:r>
        <w:rPr>
          <w:rFonts w:eastAsia="Times New Roman" w:cs="Times New Roman"/>
        </w:rPr>
        <w:t xml:space="preserve">signaled both the course assignment discourse </w:t>
      </w:r>
      <w:r w:rsidR="00DA3839">
        <w:rPr>
          <w:rFonts w:eastAsia="Times New Roman" w:cs="Times New Roman"/>
        </w:rPr>
        <w:t xml:space="preserve">with its constraints, steps, and challenges, </w:t>
      </w:r>
      <w:r>
        <w:rPr>
          <w:rFonts w:eastAsia="Times New Roman" w:cs="Times New Roman"/>
        </w:rPr>
        <w:t>and</w:t>
      </w:r>
      <w:r w:rsidRPr="007333E1">
        <w:rPr>
          <w:rFonts w:eastAsia="Times New Roman" w:cs="Times New Roman"/>
        </w:rPr>
        <w:t xml:space="preserve"> the</w:t>
      </w:r>
      <w:r>
        <w:rPr>
          <w:rFonts w:eastAsia="Times New Roman" w:cs="Times New Roman"/>
        </w:rPr>
        <w:t xml:space="preserve"> agentive</w:t>
      </w:r>
      <w:r w:rsidRPr="007333E1">
        <w:rPr>
          <w:rFonts w:eastAsia="Times New Roman" w:cs="Times New Roman"/>
        </w:rPr>
        <w:t xml:space="preserve"> </w:t>
      </w:r>
      <w:r w:rsidR="00B43573">
        <w:rPr>
          <w:rFonts w:eastAsia="Times New Roman" w:cs="Times New Roman"/>
        </w:rPr>
        <w:t>position of investment into</w:t>
      </w:r>
      <w:r w:rsidRPr="007333E1">
        <w:rPr>
          <w:rFonts w:eastAsia="Times New Roman" w:cs="Times New Roman"/>
        </w:rPr>
        <w:t xml:space="preserve"> the project process and product</w:t>
      </w:r>
      <w:r>
        <w:rPr>
          <w:rFonts w:eastAsia="Times New Roman" w:cs="Times New Roman"/>
        </w:rPr>
        <w:t>.</w:t>
      </w:r>
      <w:r w:rsidR="00BE263F">
        <w:rPr>
          <w:rFonts w:eastAsia="Times New Roman" w:cs="Times New Roman"/>
        </w:rPr>
        <w:t xml:space="preserve"> In summary, participants spoke from the position to explain the digital storytelling as a course assignment but also from a different </w:t>
      </w:r>
      <w:r w:rsidR="00BE263F">
        <w:rPr>
          <w:rFonts w:eastAsia="Times New Roman" w:cs="Times New Roman"/>
        </w:rPr>
        <w:lastRenderedPageBreak/>
        <w:t xml:space="preserve">position of investment. </w:t>
      </w:r>
      <w:r w:rsidR="00B43573">
        <w:rPr>
          <w:rFonts w:eastAsia="Times New Roman" w:cs="Times New Roman"/>
        </w:rPr>
        <w:t>In addition, p</w:t>
      </w:r>
      <w:r w:rsidRPr="007333E1">
        <w:rPr>
          <w:rFonts w:eastAsia="Times New Roman" w:cs="Times New Roman"/>
        </w:rPr>
        <w:t xml:space="preserve">articipants took on a variety of </w:t>
      </w:r>
      <w:r>
        <w:rPr>
          <w:rFonts w:eastAsia="Times New Roman" w:cs="Times New Roman"/>
        </w:rPr>
        <w:t xml:space="preserve">reflective and </w:t>
      </w:r>
      <w:r w:rsidRPr="007333E1">
        <w:rPr>
          <w:rFonts w:eastAsia="Times New Roman" w:cs="Times New Roman"/>
        </w:rPr>
        <w:t xml:space="preserve">evaluative positions </w:t>
      </w:r>
      <w:r w:rsidR="00DF3428">
        <w:rPr>
          <w:rFonts w:eastAsia="Times New Roman" w:cs="Times New Roman"/>
        </w:rPr>
        <w:t>on</w:t>
      </w:r>
      <w:r w:rsidRPr="007333E1">
        <w:rPr>
          <w:rFonts w:eastAsia="Times New Roman" w:cs="Times New Roman"/>
        </w:rPr>
        <w:t xml:space="preserve"> their digital story </w:t>
      </w:r>
      <w:r>
        <w:rPr>
          <w:rFonts w:eastAsia="Times New Roman" w:cs="Times New Roman"/>
        </w:rPr>
        <w:t xml:space="preserve">process and </w:t>
      </w:r>
      <w:r w:rsidRPr="007333E1">
        <w:rPr>
          <w:rFonts w:eastAsia="Times New Roman" w:cs="Times New Roman"/>
        </w:rPr>
        <w:t>product in the</w:t>
      </w:r>
      <w:r w:rsidR="00DF3428">
        <w:rPr>
          <w:rFonts w:eastAsia="Times New Roman" w:cs="Times New Roman"/>
        </w:rPr>
        <w:t>ir respective</w:t>
      </w:r>
      <w:r w:rsidRPr="007333E1">
        <w:rPr>
          <w:rFonts w:eastAsia="Times New Roman" w:cs="Times New Roman"/>
        </w:rPr>
        <w:t xml:space="preserve"> interview</w:t>
      </w:r>
      <w:r w:rsidR="00DF3428">
        <w:rPr>
          <w:rFonts w:eastAsia="Times New Roman" w:cs="Times New Roman"/>
        </w:rPr>
        <w:t>s</w:t>
      </w:r>
      <w:r w:rsidR="00B43573">
        <w:rPr>
          <w:rFonts w:eastAsia="Times New Roman" w:cs="Times New Roman"/>
        </w:rPr>
        <w:t>.</w:t>
      </w:r>
      <w:r>
        <w:rPr>
          <w:rFonts w:eastAsia="Times New Roman" w:cs="Times New Roman"/>
        </w:rPr>
        <w:t xml:space="preserve"> </w:t>
      </w:r>
      <w:r w:rsidR="00B43573">
        <w:rPr>
          <w:rFonts w:eastAsia="Times New Roman" w:cs="Times New Roman"/>
        </w:rPr>
        <w:t>They occasionally</w:t>
      </w:r>
      <w:r w:rsidR="00BE263F" w:rsidRPr="00C73DA4">
        <w:rPr>
          <w:rFonts w:eastAsia="Times New Roman" w:cs="Times New Roman"/>
        </w:rPr>
        <w:t xml:space="preserve"> </w:t>
      </w:r>
      <w:r w:rsidR="00B43573">
        <w:rPr>
          <w:rFonts w:eastAsia="Times New Roman" w:cs="Times New Roman"/>
        </w:rPr>
        <w:t>changed</w:t>
      </w:r>
      <w:r w:rsidR="00BE263F" w:rsidRPr="00C73DA4">
        <w:rPr>
          <w:rFonts w:eastAsia="Times New Roman" w:cs="Times New Roman"/>
        </w:rPr>
        <w:t xml:space="preserve"> their perception of their videos, realized a problem</w:t>
      </w:r>
      <w:r w:rsidR="00B43573">
        <w:rPr>
          <w:rFonts w:eastAsia="Times New Roman" w:cs="Times New Roman"/>
        </w:rPr>
        <w:t>,</w:t>
      </w:r>
      <w:r w:rsidR="00BE263F" w:rsidRPr="00C73DA4">
        <w:rPr>
          <w:rFonts w:eastAsia="Times New Roman" w:cs="Times New Roman"/>
        </w:rPr>
        <w:t xml:space="preserve"> and found a way to revise it. </w:t>
      </w:r>
      <w:r w:rsidR="00B43573">
        <w:rPr>
          <w:rFonts w:eastAsia="Times New Roman" w:cs="Times New Roman"/>
        </w:rPr>
        <w:t>In other words, t</w:t>
      </w:r>
      <w:r w:rsidR="00BE263F" w:rsidRPr="00C73DA4">
        <w:rPr>
          <w:rFonts w:eastAsia="Times New Roman" w:cs="Times New Roman"/>
        </w:rPr>
        <w:t xml:space="preserve">he reflective interview </w:t>
      </w:r>
      <w:r w:rsidR="00B43573">
        <w:rPr>
          <w:rFonts w:eastAsia="Times New Roman" w:cs="Times New Roman"/>
        </w:rPr>
        <w:t xml:space="preserve">became </w:t>
      </w:r>
      <w:r w:rsidR="00BE263F" w:rsidRPr="00C73DA4">
        <w:rPr>
          <w:rFonts w:eastAsia="Times New Roman" w:cs="Times New Roman"/>
        </w:rPr>
        <w:t xml:space="preserve">a </w:t>
      </w:r>
      <w:r w:rsidR="00BE263F">
        <w:rPr>
          <w:rFonts w:eastAsia="Times New Roman" w:cs="Times New Roman"/>
        </w:rPr>
        <w:t>scaffolded</w:t>
      </w:r>
      <w:r w:rsidR="00BE263F" w:rsidRPr="00C73DA4">
        <w:rPr>
          <w:rFonts w:eastAsia="Times New Roman" w:cs="Times New Roman"/>
        </w:rPr>
        <w:t xml:space="preserve"> opportunity to re-view and re-design their videos.</w:t>
      </w:r>
    </w:p>
    <w:p w14:paraId="369B5B1C" w14:textId="72DCF58F" w:rsidR="00C52417" w:rsidRPr="007333E1" w:rsidRDefault="00C52417" w:rsidP="00C5241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rPr>
          <w:rFonts w:asciiTheme="minorHAnsi" w:eastAsia="Times New Roman" w:hAnsiTheme="minorHAnsi" w:cs="Times New Roman"/>
        </w:rPr>
      </w:pPr>
    </w:p>
    <w:p w14:paraId="09927F02" w14:textId="77777777" w:rsidR="00BD5FAE" w:rsidRDefault="00BD5FAE">
      <w:pPr>
        <w:rPr>
          <w:b/>
          <w:bCs/>
          <w:szCs w:val="26"/>
          <w:u w:val="single"/>
        </w:rPr>
      </w:pPr>
    </w:p>
    <w:p w14:paraId="30904F30" w14:textId="77777777" w:rsidR="00D90044" w:rsidRDefault="00D90044">
      <w:pPr>
        <w:rPr>
          <w:b/>
          <w:bCs/>
        </w:rPr>
      </w:pPr>
      <w:r>
        <w:br w:type="page"/>
      </w:r>
    </w:p>
    <w:p w14:paraId="68D0F43A" w14:textId="14C91955" w:rsidR="00E35155" w:rsidRPr="00E35155" w:rsidRDefault="00D90044" w:rsidP="00E35155">
      <w:pPr>
        <w:spacing w:line="480" w:lineRule="auto"/>
        <w:jc w:val="center"/>
        <w:rPr>
          <w:b/>
        </w:rPr>
      </w:pPr>
      <w:bookmarkStart w:id="262" w:name="_Toc293666724"/>
      <w:r w:rsidRPr="00E35155">
        <w:rPr>
          <w:b/>
        </w:rPr>
        <w:lastRenderedPageBreak/>
        <w:t xml:space="preserve">CHAPTER </w:t>
      </w:r>
      <w:bookmarkStart w:id="263" w:name="_Toc293666008"/>
      <w:r w:rsidR="00701ED2">
        <w:rPr>
          <w:b/>
        </w:rPr>
        <w:t>7</w:t>
      </w:r>
    </w:p>
    <w:p w14:paraId="49D2A1FF" w14:textId="33364FCE" w:rsidR="00D90044" w:rsidRPr="00075EC6" w:rsidRDefault="00D90044" w:rsidP="005D476A">
      <w:pPr>
        <w:pStyle w:val="Heading1"/>
      </w:pPr>
      <w:bookmarkStart w:id="264" w:name="_Toc311537606"/>
      <w:r>
        <w:t>DISCUSSION</w:t>
      </w:r>
      <w:bookmarkEnd w:id="263"/>
      <w:bookmarkEnd w:id="262"/>
      <w:bookmarkEnd w:id="264"/>
    </w:p>
    <w:p w14:paraId="13E3E9E2" w14:textId="61332C9F" w:rsidR="002072AC" w:rsidRDefault="0060095D"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In this chapter I discuss </w:t>
      </w:r>
      <w:r w:rsidR="00FA3228">
        <w:rPr>
          <w:rFonts w:asciiTheme="minorHAnsi" w:eastAsia="Times New Roman" w:hAnsiTheme="minorHAnsi" w:cs="Times New Roman"/>
        </w:rPr>
        <w:t>the affordances and limitations</w:t>
      </w:r>
      <w:r>
        <w:rPr>
          <w:rFonts w:asciiTheme="minorHAnsi" w:eastAsia="Times New Roman" w:hAnsiTheme="minorHAnsi" w:cs="Times New Roman"/>
        </w:rPr>
        <w:t xml:space="preserve"> </w:t>
      </w:r>
      <w:r w:rsidR="00FA3228">
        <w:rPr>
          <w:rFonts w:asciiTheme="minorHAnsi" w:eastAsia="Times New Roman" w:hAnsiTheme="minorHAnsi" w:cs="Times New Roman"/>
        </w:rPr>
        <w:t>of</w:t>
      </w:r>
      <w:r>
        <w:rPr>
          <w:rFonts w:asciiTheme="minorHAnsi" w:eastAsia="Times New Roman" w:hAnsiTheme="minorHAnsi" w:cs="Times New Roman"/>
        </w:rPr>
        <w:t xml:space="preserve"> critical-literacy-informed digital storytelling project in world language education. </w:t>
      </w:r>
      <w:r w:rsidR="00FA3228">
        <w:rPr>
          <w:rFonts w:asciiTheme="minorHAnsi" w:eastAsia="Times New Roman" w:hAnsiTheme="minorHAnsi" w:cs="Times New Roman"/>
        </w:rPr>
        <w:t>Specifically I focus on the following t</w:t>
      </w:r>
      <w:r w:rsidR="00635313">
        <w:rPr>
          <w:rFonts w:asciiTheme="minorHAnsi" w:eastAsia="Times New Roman" w:hAnsiTheme="minorHAnsi" w:cs="Times New Roman"/>
        </w:rPr>
        <w:t>wo</w:t>
      </w:r>
      <w:r w:rsidR="00FA3228">
        <w:rPr>
          <w:rFonts w:asciiTheme="minorHAnsi" w:eastAsia="Times New Roman" w:hAnsiTheme="minorHAnsi" w:cs="Times New Roman"/>
        </w:rPr>
        <w:t xml:space="preserve"> points that became significant when considering the findings in Chapters 5 and 6 together: multi-sensory nature of multimodal pedagogy, </w:t>
      </w:r>
      <w:r w:rsidR="002072AC">
        <w:rPr>
          <w:rFonts w:asciiTheme="minorHAnsi" w:eastAsia="Times New Roman" w:hAnsiTheme="minorHAnsi" w:cs="Times New Roman"/>
        </w:rPr>
        <w:t xml:space="preserve">and </w:t>
      </w:r>
      <w:r w:rsidR="00FA3228">
        <w:rPr>
          <w:rFonts w:asciiTheme="minorHAnsi" w:eastAsia="Times New Roman" w:hAnsiTheme="minorHAnsi" w:cs="Times New Roman"/>
        </w:rPr>
        <w:t>discourses around digital storytelling in world language classroom</w:t>
      </w:r>
      <w:r w:rsidR="002072AC">
        <w:rPr>
          <w:rFonts w:asciiTheme="minorHAnsi" w:eastAsia="Times New Roman" w:hAnsiTheme="minorHAnsi" w:cs="Times New Roman"/>
        </w:rPr>
        <w:t>.</w:t>
      </w:r>
      <w:r w:rsidR="00FA3228">
        <w:rPr>
          <w:rFonts w:asciiTheme="minorHAnsi" w:eastAsia="Times New Roman" w:hAnsiTheme="minorHAnsi" w:cs="Times New Roman"/>
        </w:rPr>
        <w:t xml:space="preserve"> </w:t>
      </w:r>
    </w:p>
    <w:p w14:paraId="13189DAE" w14:textId="54C9EA7D" w:rsidR="001E21FE" w:rsidRDefault="002072AC"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I conclude the chapter with theoretical contributions, pedagogical implications, </w:t>
      </w:r>
      <w:r w:rsidR="00635313">
        <w:rPr>
          <w:rFonts w:asciiTheme="minorHAnsi" w:eastAsia="Times New Roman" w:hAnsiTheme="minorHAnsi" w:cs="Times New Roman"/>
        </w:rPr>
        <w:t xml:space="preserve">researcher positionality, and </w:t>
      </w:r>
      <w:r>
        <w:rPr>
          <w:rFonts w:asciiTheme="minorHAnsi" w:eastAsia="Times New Roman" w:hAnsiTheme="minorHAnsi" w:cs="Times New Roman"/>
        </w:rPr>
        <w:t>research implications.</w:t>
      </w:r>
    </w:p>
    <w:p w14:paraId="78646246" w14:textId="6B5578E2" w:rsidR="001E21FE" w:rsidRDefault="001E21FE" w:rsidP="001E21FE">
      <w:pPr>
        <w:pStyle w:val="Heading2"/>
      </w:pPr>
      <w:bookmarkStart w:id="265" w:name="_Toc293666009"/>
      <w:bookmarkStart w:id="266" w:name="_Toc293666725"/>
      <w:bookmarkStart w:id="267" w:name="_Toc311537607"/>
      <w:r>
        <w:t>Multi-Sensory Nature of Multimodal Pedagogy</w:t>
      </w:r>
      <w:bookmarkEnd w:id="265"/>
      <w:bookmarkEnd w:id="266"/>
      <w:bookmarkEnd w:id="267"/>
    </w:p>
    <w:p w14:paraId="5F85357F" w14:textId="7C7D7C36" w:rsidR="00F1316B" w:rsidRDefault="00E3543F" w:rsidP="00F1316B">
      <w:pPr>
        <w:spacing w:line="480" w:lineRule="auto"/>
        <w:ind w:firstLine="720"/>
      </w:pPr>
      <w:r>
        <w:t xml:space="preserve">This study suggested that multimodal nature of digital storytelling was multi-sensory, involving the participants’ affective engagement that appealed to their </w:t>
      </w:r>
      <w:r w:rsidR="006123C1">
        <w:t xml:space="preserve">senses of </w:t>
      </w:r>
      <w:r>
        <w:t xml:space="preserve">aesthetics. </w:t>
      </w:r>
      <w:r w:rsidR="00F1316B">
        <w:t>The awareness to the bodily</w:t>
      </w:r>
      <w:r w:rsidRPr="00075EC6">
        <w:t xml:space="preserve"> senses of </w:t>
      </w:r>
      <w:r w:rsidR="00F1316B">
        <w:t xml:space="preserve">hearing, </w:t>
      </w:r>
      <w:r w:rsidRPr="00075EC6">
        <w:t xml:space="preserve">sight, touch, feeling, </w:t>
      </w:r>
      <w:r w:rsidR="00F1316B">
        <w:t xml:space="preserve">and </w:t>
      </w:r>
      <w:r w:rsidRPr="00075EC6">
        <w:t xml:space="preserve">taste </w:t>
      </w:r>
      <w:r w:rsidR="00F1316B">
        <w:t>was observed in the data,</w:t>
      </w:r>
      <w:r w:rsidRPr="00075EC6">
        <w:t xml:space="preserve"> </w:t>
      </w:r>
      <w:r w:rsidR="00F1316B">
        <w:t xml:space="preserve">as </w:t>
      </w:r>
      <w:r w:rsidRPr="00075EC6">
        <w:t>Kress</w:t>
      </w:r>
      <w:r w:rsidR="00F1316B">
        <w:t xml:space="preserve"> (</w:t>
      </w:r>
      <w:r w:rsidRPr="00075EC6">
        <w:t>2010</w:t>
      </w:r>
      <w:r w:rsidR="00F1316B">
        <w:t>) and</w:t>
      </w:r>
      <w:r w:rsidRPr="00075EC6">
        <w:t xml:space="preserve"> Stein</w:t>
      </w:r>
      <w:r w:rsidR="00F1316B">
        <w:t xml:space="preserve"> (</w:t>
      </w:r>
      <w:r w:rsidRPr="00075EC6">
        <w:t>2004)</w:t>
      </w:r>
      <w:r w:rsidR="00F1316B">
        <w:t xml:space="preserve"> argued </w:t>
      </w:r>
      <w:r w:rsidR="006123C1">
        <w:t xml:space="preserve">bodies </w:t>
      </w:r>
      <w:r w:rsidR="00F1316B">
        <w:t>to be fundamental in multimodal pedagogy</w:t>
      </w:r>
      <w:r w:rsidRPr="00075EC6">
        <w:t xml:space="preserve">. </w:t>
      </w:r>
      <w:r w:rsidR="00F1316B">
        <w:t xml:space="preserve">These embodied resources also </w:t>
      </w:r>
      <w:r w:rsidR="00F1316B" w:rsidRPr="00075EC6">
        <w:t>“carr</w:t>
      </w:r>
      <w:r w:rsidR="00F1316B">
        <w:t>[ied]</w:t>
      </w:r>
      <w:r w:rsidR="00F1316B" w:rsidRPr="00075EC6">
        <w:t xml:space="preserve"> memory, history, and affect” (Stein, 2004, pp. 104-5)</w:t>
      </w:r>
      <w:r w:rsidR="00F1316B">
        <w:t>.</w:t>
      </w:r>
      <w:r w:rsidR="00F1316B" w:rsidRPr="00075EC6">
        <w:t xml:space="preserve"> </w:t>
      </w:r>
    </w:p>
    <w:p w14:paraId="3AAB51E4" w14:textId="3754F8CE" w:rsidR="00F1316B" w:rsidRDefault="00624599" w:rsidP="00F1316B">
      <w:pPr>
        <w:pStyle w:val="Heading3"/>
      </w:pPr>
      <w:bookmarkStart w:id="268" w:name="_Toc293666010"/>
      <w:bookmarkStart w:id="269" w:name="_Toc293666726"/>
      <w:bookmarkStart w:id="270" w:name="_Toc311537608"/>
      <w:r>
        <w:t>Hearing</w:t>
      </w:r>
      <w:r w:rsidR="00F1316B">
        <w:t xml:space="preserve"> and Emotion</w:t>
      </w:r>
      <w:bookmarkEnd w:id="268"/>
      <w:bookmarkEnd w:id="269"/>
      <w:bookmarkEnd w:id="270"/>
      <w:r w:rsidR="00F1316B">
        <w:t xml:space="preserve"> </w:t>
      </w:r>
    </w:p>
    <w:p w14:paraId="096E9F00" w14:textId="665B1C0F" w:rsidR="00E3543F" w:rsidRDefault="0031691E" w:rsidP="00E3543F">
      <w:pPr>
        <w:spacing w:line="480" w:lineRule="auto"/>
        <w:ind w:firstLine="720"/>
      </w:pPr>
      <w:r>
        <w:t>T</w:t>
      </w:r>
      <w:r w:rsidR="00F1316B">
        <w:t xml:space="preserve">he sense of hearing had strong connections to the participants’ emotion in at least two different ways. </w:t>
      </w:r>
      <w:r w:rsidR="006123C1">
        <w:t xml:space="preserve">The storytellers used auditory mode in order </w:t>
      </w:r>
      <w:r w:rsidR="00F1316B">
        <w:t xml:space="preserve">to communicate emotion to the audience. </w:t>
      </w:r>
      <w:r w:rsidR="006123C1">
        <w:t>At the same time, t</w:t>
      </w:r>
      <w:r w:rsidR="00F1316B">
        <w:t xml:space="preserve">he storytellers themselves </w:t>
      </w:r>
      <w:r w:rsidR="006123C1">
        <w:t>were affected in the process of storytelling</w:t>
      </w:r>
      <w:r>
        <w:t>.</w:t>
      </w:r>
    </w:p>
    <w:p w14:paraId="1852E82E" w14:textId="1CB83CB2" w:rsidR="00C34887" w:rsidRDefault="00C0332A" w:rsidP="00C34887">
      <w:pPr>
        <w:spacing w:line="480" w:lineRule="auto"/>
        <w:ind w:firstLine="720"/>
        <w:rPr>
          <w:rFonts w:eastAsia="Times New Roman"/>
        </w:rPr>
      </w:pPr>
      <w:r>
        <w:t>T</w:t>
      </w:r>
      <w:r w:rsidR="0031691E">
        <w:t>he participants considered that the</w:t>
      </w:r>
      <w:r w:rsidR="006123C1">
        <w:t xml:space="preserve"> </w:t>
      </w:r>
      <w:r w:rsidR="0031691E">
        <w:t>record</w:t>
      </w:r>
      <w:r w:rsidR="006123C1">
        <w:t>ed voice-over</w:t>
      </w:r>
      <w:r w:rsidR="0031691E">
        <w:t xml:space="preserve"> should communicate the storyteller’s emotion to the audience. They used the multimodal </w:t>
      </w:r>
      <w:r w:rsidR="0031691E">
        <w:lastRenderedPageBreak/>
        <w:t xml:space="preserve">nature of spoken language for this purpose. As argued by Kress, </w:t>
      </w:r>
      <w:r w:rsidR="0031691E" w:rsidRPr="00075EC6">
        <w:t xml:space="preserve">spoken language is a multimodal system in its uses of “pace, pitch-variation, rhythmic variations, </w:t>
      </w:r>
      <w:r w:rsidR="0031691E">
        <w:t xml:space="preserve">[and] </w:t>
      </w:r>
      <w:r w:rsidR="0031691E" w:rsidRPr="00075EC6">
        <w:t>tone of voice” (</w:t>
      </w:r>
      <w:r w:rsidR="0031691E">
        <w:t xml:space="preserve">2010, </w:t>
      </w:r>
      <w:r w:rsidR="0031691E" w:rsidRPr="00075EC6">
        <w:t>p. 186).</w:t>
      </w:r>
      <w:r w:rsidR="0031691E">
        <w:t xml:space="preserve"> </w:t>
      </w:r>
      <w:r w:rsidR="00C34887">
        <w:t xml:space="preserve">The participants especially referred to the tone of voice and pace as </w:t>
      </w:r>
      <w:r w:rsidR="006123C1">
        <w:t>suited to communicating</w:t>
      </w:r>
      <w:r w:rsidR="00C34887">
        <w:t xml:space="preserve"> emotion. Kendra reported that she “imitate[d]” </w:t>
      </w:r>
      <w:r w:rsidR="00C34887">
        <w:rPr>
          <w:rFonts w:eastAsia="Times New Roman"/>
        </w:rPr>
        <w:t>the sample stories’</w:t>
      </w:r>
      <w:r w:rsidR="00C34887">
        <w:t xml:space="preserve"> </w:t>
      </w:r>
      <w:r w:rsidR="00C34887">
        <w:rPr>
          <w:rFonts w:eastAsia="Times New Roman"/>
        </w:rPr>
        <w:t xml:space="preserve">“reflective” and “calm” tone of voice and pace when she recorded her voice (interview). Cornet also explained that she tried adding emotion to her tone of voice that </w:t>
      </w:r>
      <w:r w:rsidR="006123C1">
        <w:rPr>
          <w:rFonts w:eastAsia="Times New Roman"/>
        </w:rPr>
        <w:t xml:space="preserve">would </w:t>
      </w:r>
      <w:r w:rsidR="00C34887">
        <w:rPr>
          <w:rFonts w:eastAsia="Times New Roman"/>
        </w:rPr>
        <w:t>match the storyline, as voice actresses do in recording for cartoon characters (interview). Julia commented on the lack of emotion in her voice-recording, and explained that emotion needed to be exaggerated in order to be communicated over the</w:t>
      </w:r>
      <w:r w:rsidR="00624599">
        <w:rPr>
          <w:rFonts w:eastAsia="Times New Roman"/>
        </w:rPr>
        <w:t xml:space="preserve"> microphone (interview). These indicate the participants’ awareness of the auditory mode </w:t>
      </w:r>
      <w:r w:rsidR="00D92BE7">
        <w:rPr>
          <w:rFonts w:eastAsia="Times New Roman"/>
        </w:rPr>
        <w:t>as conveyer of emotion.</w:t>
      </w:r>
    </w:p>
    <w:p w14:paraId="04F6177F" w14:textId="5E4FF6C7" w:rsidR="00C0332A" w:rsidRPr="00E62712" w:rsidRDefault="00D92BE7" w:rsidP="00C0332A">
      <w:pPr>
        <w:spacing w:line="480" w:lineRule="auto"/>
        <w:ind w:firstLine="720"/>
        <w:rPr>
          <w:rFonts w:cs="Verdana"/>
        </w:rPr>
      </w:pPr>
      <w:r>
        <w:rPr>
          <w:rFonts w:eastAsia="Times New Roman"/>
        </w:rPr>
        <w:t xml:space="preserve">However, auditory mode </w:t>
      </w:r>
      <w:r w:rsidR="006123C1">
        <w:rPr>
          <w:rFonts w:eastAsia="Times New Roman"/>
        </w:rPr>
        <w:t>affected the storytellers besides the communication of emotion</w:t>
      </w:r>
      <w:r>
        <w:rPr>
          <w:rFonts w:eastAsia="Times New Roman"/>
        </w:rPr>
        <w:t>. Hearing their own voice in recording seemed to have affected the storytellers’ emotions</w:t>
      </w:r>
      <w:r w:rsidR="006123C1">
        <w:rPr>
          <w:rFonts w:eastAsia="Times New Roman"/>
        </w:rPr>
        <w:t>.</w:t>
      </w:r>
      <w:r>
        <w:rPr>
          <w:rFonts w:eastAsia="Times New Roman"/>
        </w:rPr>
        <w:t xml:space="preserve"> </w:t>
      </w:r>
      <w:r w:rsidR="006123C1">
        <w:rPr>
          <w:rFonts w:eastAsia="Times New Roman"/>
        </w:rPr>
        <w:t xml:space="preserve">This </w:t>
      </w:r>
      <w:r>
        <w:rPr>
          <w:rFonts w:eastAsia="Times New Roman"/>
        </w:rPr>
        <w:t>arous</w:t>
      </w:r>
      <w:r w:rsidR="006123C1">
        <w:rPr>
          <w:rFonts w:eastAsia="Times New Roman"/>
        </w:rPr>
        <w:t>ed</w:t>
      </w:r>
      <w:r>
        <w:rPr>
          <w:rFonts w:eastAsia="Times New Roman"/>
        </w:rPr>
        <w:t xml:space="preserve"> strong emotional responses of </w:t>
      </w:r>
      <w:r w:rsidR="00E62712">
        <w:rPr>
          <w:rFonts w:eastAsia="Times New Roman"/>
        </w:rPr>
        <w:t>fascination</w:t>
      </w:r>
      <w:r>
        <w:rPr>
          <w:rFonts w:eastAsia="Times New Roman"/>
        </w:rPr>
        <w:t xml:space="preserve"> or </w:t>
      </w:r>
      <w:r w:rsidR="00E62712">
        <w:rPr>
          <w:rFonts w:eastAsia="Times New Roman"/>
        </w:rPr>
        <w:t>displeasure</w:t>
      </w:r>
      <w:r>
        <w:rPr>
          <w:rFonts w:eastAsia="Times New Roman"/>
        </w:rPr>
        <w:t xml:space="preserve">. </w:t>
      </w:r>
      <w:r w:rsidR="00C0332A">
        <w:rPr>
          <w:rFonts w:cs="Verdana"/>
        </w:rPr>
        <w:t xml:space="preserve">Hearing their voice recorded was </w:t>
      </w:r>
      <w:r w:rsidR="006123C1">
        <w:rPr>
          <w:rFonts w:cs="Verdana"/>
        </w:rPr>
        <w:t>an uncommon</w:t>
      </w:r>
      <w:r w:rsidR="00C0332A">
        <w:rPr>
          <w:rFonts w:cs="Verdana"/>
        </w:rPr>
        <w:t xml:space="preserve"> experience for all, and it was the first time to hear themselves speak Japanese. </w:t>
      </w:r>
    </w:p>
    <w:p w14:paraId="00EF041E" w14:textId="640645FD" w:rsidR="00D92BE7" w:rsidRDefault="00D92BE7" w:rsidP="00C34887">
      <w:pPr>
        <w:spacing w:line="480" w:lineRule="auto"/>
        <w:ind w:firstLine="720"/>
        <w:rPr>
          <w:rFonts w:cs="Verdana"/>
        </w:rPr>
      </w:pPr>
      <w:r>
        <w:rPr>
          <w:rFonts w:eastAsia="Times New Roman"/>
        </w:rPr>
        <w:t>As discussed in the Ch</w:t>
      </w:r>
      <w:r w:rsidR="00DD222C">
        <w:rPr>
          <w:rFonts w:eastAsia="Times New Roman"/>
        </w:rPr>
        <w:t>apter</w:t>
      </w:r>
      <w:r>
        <w:rPr>
          <w:rFonts w:eastAsia="Times New Roman"/>
        </w:rPr>
        <w:t xml:space="preserve"> 6, Kendra reported her enjoyment in hearing herself </w:t>
      </w:r>
      <w:r w:rsidR="006123C1">
        <w:rPr>
          <w:rFonts w:eastAsia="Times New Roman"/>
        </w:rPr>
        <w:t>when she played</w:t>
      </w:r>
      <w:r>
        <w:rPr>
          <w:rFonts w:eastAsia="Times New Roman"/>
        </w:rPr>
        <w:t xml:space="preserve"> back the voice recording. She had </w:t>
      </w:r>
      <w:r w:rsidR="00186D06">
        <w:rPr>
          <w:rFonts w:eastAsia="Times New Roman"/>
        </w:rPr>
        <w:t>aesthetic association with</w:t>
      </w:r>
      <w:r>
        <w:rPr>
          <w:rFonts w:eastAsia="Times New Roman"/>
        </w:rPr>
        <w:t xml:space="preserve"> the way Japanese </w:t>
      </w:r>
      <w:r w:rsidR="00186D06">
        <w:rPr>
          <w:rFonts w:eastAsia="Times New Roman"/>
        </w:rPr>
        <w:t xml:space="preserve">language </w:t>
      </w:r>
      <w:r>
        <w:rPr>
          <w:rFonts w:eastAsia="Times New Roman"/>
        </w:rPr>
        <w:t>sound</w:t>
      </w:r>
      <w:r w:rsidR="00186D06">
        <w:rPr>
          <w:rFonts w:eastAsia="Times New Roman"/>
        </w:rPr>
        <w:t>s.</w:t>
      </w:r>
      <w:r>
        <w:rPr>
          <w:rFonts w:eastAsia="Times New Roman"/>
        </w:rPr>
        <w:t xml:space="preserve"> </w:t>
      </w:r>
      <w:r w:rsidR="00186D06">
        <w:rPr>
          <w:rFonts w:eastAsia="Times New Roman"/>
        </w:rPr>
        <w:t>Therefore, hearing her recorded voice speak in Japanese for Kendra was clearly an affective experience</w:t>
      </w:r>
      <w:r>
        <w:rPr>
          <w:rFonts w:eastAsia="Times New Roman"/>
        </w:rPr>
        <w:t xml:space="preserve">. </w:t>
      </w:r>
      <w:r w:rsidR="00635313">
        <w:rPr>
          <w:rFonts w:eastAsia="Times New Roman"/>
        </w:rPr>
        <w:t>She</w:t>
      </w:r>
      <w:r w:rsidR="002072AC">
        <w:rPr>
          <w:rFonts w:eastAsia="Times New Roman"/>
        </w:rPr>
        <w:t xml:space="preserve"> </w:t>
      </w:r>
      <w:r w:rsidR="00635313">
        <w:rPr>
          <w:rFonts w:eastAsia="Times New Roman"/>
        </w:rPr>
        <w:t xml:space="preserve">even </w:t>
      </w:r>
      <w:r w:rsidR="002072AC">
        <w:rPr>
          <w:rFonts w:eastAsia="Times New Roman"/>
        </w:rPr>
        <w:t xml:space="preserve">created outtakes </w:t>
      </w:r>
      <w:r w:rsidR="00635313">
        <w:rPr>
          <w:rFonts w:eastAsia="Times New Roman"/>
        </w:rPr>
        <w:t>collection</w:t>
      </w:r>
      <w:r w:rsidR="00635313" w:rsidRPr="00635313">
        <w:rPr>
          <w:rFonts w:eastAsia="Times New Roman"/>
        </w:rPr>
        <w:t xml:space="preserve"> </w:t>
      </w:r>
      <w:r w:rsidR="00635313">
        <w:rPr>
          <w:rFonts w:eastAsia="Times New Roman"/>
        </w:rPr>
        <w:t>voluntarily</w:t>
      </w:r>
      <w:r w:rsidR="002072AC">
        <w:rPr>
          <w:rFonts w:eastAsia="Times New Roman"/>
        </w:rPr>
        <w:t xml:space="preserve">. She explained in the interview that she had </w:t>
      </w:r>
      <w:r w:rsidR="0015454B">
        <w:rPr>
          <w:rFonts w:eastAsia="Times New Roman"/>
        </w:rPr>
        <w:t>sav</w:t>
      </w:r>
      <w:r w:rsidR="002072AC">
        <w:rPr>
          <w:rFonts w:eastAsia="Times New Roman"/>
        </w:rPr>
        <w:t xml:space="preserve">ed all the </w:t>
      </w:r>
      <w:r w:rsidR="0015454B">
        <w:rPr>
          <w:rFonts w:eastAsia="Times New Roman"/>
        </w:rPr>
        <w:t>takes including unsuccessful ones</w:t>
      </w:r>
      <w:r w:rsidR="002072AC">
        <w:rPr>
          <w:rFonts w:eastAsia="Times New Roman"/>
        </w:rPr>
        <w:t xml:space="preserve">, and decided to create outtakes collection </w:t>
      </w:r>
      <w:r w:rsidR="0015454B">
        <w:rPr>
          <w:rFonts w:eastAsia="Times New Roman"/>
        </w:rPr>
        <w:t xml:space="preserve">of funny mistakes </w:t>
      </w:r>
      <w:r w:rsidR="002072AC">
        <w:rPr>
          <w:rFonts w:eastAsia="Times New Roman"/>
        </w:rPr>
        <w:t xml:space="preserve">to commemorate the digital storytelling process. </w:t>
      </w:r>
      <w:r w:rsidR="00186D06">
        <w:rPr>
          <w:rFonts w:eastAsia="Times New Roman"/>
        </w:rPr>
        <w:t xml:space="preserve">Similarly, Cornet </w:t>
      </w:r>
      <w:r w:rsidR="00186D06">
        <w:rPr>
          <w:rFonts w:eastAsia="Times New Roman"/>
        </w:rPr>
        <w:lastRenderedPageBreak/>
        <w:t xml:space="preserve">reported her investment in the process of voice recording and her final satisfaction with the recorded voice. This extra effort was fueled by her identification with the voice actresses, and her evaluation was based on </w:t>
      </w:r>
      <w:r w:rsidR="006123C1">
        <w:rPr>
          <w:rFonts w:eastAsia="Times New Roman"/>
        </w:rPr>
        <w:t>this crucial criterion</w:t>
      </w:r>
      <w:r w:rsidR="00186D06">
        <w:rPr>
          <w:rFonts w:eastAsia="Times New Roman"/>
        </w:rPr>
        <w:t xml:space="preserve">: </w:t>
      </w:r>
      <w:r w:rsidR="00186D06" w:rsidRPr="00691318">
        <w:rPr>
          <w:rFonts w:cs="Verdana"/>
        </w:rPr>
        <w:t>“</w:t>
      </w:r>
      <w:r w:rsidR="00186D06">
        <w:rPr>
          <w:rFonts w:cs="Verdana"/>
        </w:rPr>
        <w:t>I</w:t>
      </w:r>
      <w:r w:rsidR="00186D06" w:rsidRPr="00691318">
        <w:rPr>
          <w:rFonts w:cs="Verdana"/>
        </w:rPr>
        <w:t xml:space="preserve"> actually sound like a </w:t>
      </w:r>
      <w:r w:rsidR="00186D06" w:rsidRPr="00691318">
        <w:rPr>
          <w:rFonts w:cs="Verdana"/>
          <w:i/>
        </w:rPr>
        <w:t>seiyuu</w:t>
      </w:r>
      <w:r w:rsidR="00186D06" w:rsidRPr="00691318">
        <w:rPr>
          <w:rFonts w:cs="Verdana"/>
        </w:rPr>
        <w:t xml:space="preserve"> [voice actor]”</w:t>
      </w:r>
      <w:r w:rsidR="00186D06">
        <w:rPr>
          <w:rFonts w:cs="Verdana"/>
        </w:rPr>
        <w:t xml:space="preserve"> (interview). The auditory mode, for Kendra and Cornet, had a close association with Japanese pop media (e.g., pop music and cartoons), which provided them the desire to identify.</w:t>
      </w:r>
    </w:p>
    <w:p w14:paraId="6E96E031" w14:textId="619B9A08" w:rsidR="00E62712" w:rsidRDefault="00186D06" w:rsidP="00E62712">
      <w:pPr>
        <w:spacing w:line="480" w:lineRule="auto"/>
        <w:ind w:firstLine="720"/>
        <w:rPr>
          <w:rFonts w:cs="Verdana"/>
        </w:rPr>
      </w:pPr>
      <w:r>
        <w:rPr>
          <w:rFonts w:cs="Verdana"/>
        </w:rPr>
        <w:t xml:space="preserve">On the other hand, other participants reported </w:t>
      </w:r>
      <w:r w:rsidR="00E62712">
        <w:rPr>
          <w:rFonts w:cs="Verdana"/>
        </w:rPr>
        <w:t xml:space="preserve">displeasure </w:t>
      </w:r>
      <w:r w:rsidR="00635313">
        <w:rPr>
          <w:rFonts w:cs="Verdana"/>
        </w:rPr>
        <w:t>at</w:t>
      </w:r>
      <w:r>
        <w:rPr>
          <w:rFonts w:cs="Verdana"/>
        </w:rPr>
        <w:t xml:space="preserve"> hearing themselves recorded. </w:t>
      </w:r>
      <w:r w:rsidR="00635313">
        <w:rPr>
          <w:rFonts w:cs="Verdana"/>
        </w:rPr>
        <w:t xml:space="preserve">The strongest reaction among the participants was </w:t>
      </w:r>
      <w:r w:rsidR="00E62712">
        <w:rPr>
          <w:rFonts w:cs="Verdana"/>
        </w:rPr>
        <w:t>Nok</w:t>
      </w:r>
      <w:r w:rsidR="00635313">
        <w:rPr>
          <w:rFonts w:cs="Verdana"/>
        </w:rPr>
        <w:t>’s. She</w:t>
      </w:r>
      <w:r w:rsidR="00E62712">
        <w:rPr>
          <w:rFonts w:cs="Verdana"/>
        </w:rPr>
        <w:t xml:space="preserve"> responded, “I hated it” when I asked how she liked hearing her voice recorded, because “[she] couldn’t accept [her] own voice” (interview). She further explained that she didn’t enjoy recording</w:t>
      </w:r>
      <w:r w:rsidR="00C0332A">
        <w:rPr>
          <w:rFonts w:cs="Verdana"/>
        </w:rPr>
        <w:t xml:space="preserve"> </w:t>
      </w:r>
      <w:r w:rsidR="006123C1">
        <w:rPr>
          <w:rFonts w:cs="Verdana"/>
        </w:rPr>
        <w:t xml:space="preserve">and </w:t>
      </w:r>
      <w:r w:rsidR="00C0332A">
        <w:rPr>
          <w:rFonts w:cs="Verdana"/>
        </w:rPr>
        <w:t>that she modified the recommended procedure of recording and editing</w:t>
      </w:r>
      <w:r w:rsidR="006123C1">
        <w:rPr>
          <w:rFonts w:cs="Verdana"/>
        </w:rPr>
        <w:t xml:space="preserve"> for this reason</w:t>
      </w:r>
      <w:r w:rsidR="00C0332A">
        <w:rPr>
          <w:rFonts w:cs="Verdana"/>
        </w:rPr>
        <w:t>.</w:t>
      </w:r>
      <w:r w:rsidR="00E62712">
        <w:rPr>
          <w:rFonts w:cs="Verdana"/>
        </w:rPr>
        <w:t xml:space="preserve"> </w:t>
      </w:r>
      <w:r w:rsidR="00C0332A">
        <w:rPr>
          <w:rFonts w:cs="Verdana"/>
        </w:rPr>
        <w:t xml:space="preserve">Instead of focusing on the voice recording on Audacity </w:t>
      </w:r>
      <w:r w:rsidR="006123C1">
        <w:rPr>
          <w:rFonts w:cs="Verdana"/>
        </w:rPr>
        <w:t xml:space="preserve">first </w:t>
      </w:r>
      <w:r w:rsidR="00C0332A">
        <w:rPr>
          <w:rFonts w:cs="Verdana"/>
        </w:rPr>
        <w:t xml:space="preserve">and </w:t>
      </w:r>
      <w:r w:rsidR="006123C1">
        <w:rPr>
          <w:rFonts w:cs="Verdana"/>
        </w:rPr>
        <w:t xml:space="preserve">then </w:t>
      </w:r>
      <w:r w:rsidR="00C0332A">
        <w:rPr>
          <w:rFonts w:cs="Verdana"/>
        </w:rPr>
        <w:t xml:space="preserve">importing to iMovie, </w:t>
      </w:r>
      <w:r w:rsidR="00E62712">
        <w:rPr>
          <w:rFonts w:cs="Verdana"/>
        </w:rPr>
        <w:t>she decided to record directly on iMovie</w:t>
      </w:r>
      <w:r w:rsidR="006123C1">
        <w:rPr>
          <w:rFonts w:cs="Verdana"/>
        </w:rPr>
        <w:t xml:space="preserve"> bypassing the voice recording on Audacity.</w:t>
      </w:r>
      <w:r w:rsidR="00C0332A">
        <w:rPr>
          <w:rFonts w:cs="Verdana"/>
        </w:rPr>
        <w:t xml:space="preserve"> </w:t>
      </w:r>
      <w:r w:rsidR="006123C1">
        <w:rPr>
          <w:rFonts w:cs="Verdana"/>
        </w:rPr>
        <w:t xml:space="preserve">This change of procedure </w:t>
      </w:r>
      <w:r w:rsidR="00C0332A">
        <w:rPr>
          <w:rFonts w:cs="Verdana"/>
        </w:rPr>
        <w:t xml:space="preserve">allowed her </w:t>
      </w:r>
      <w:r w:rsidR="006123C1">
        <w:rPr>
          <w:rFonts w:cs="Verdana"/>
        </w:rPr>
        <w:t xml:space="preserve">to </w:t>
      </w:r>
      <w:r w:rsidR="002072AC">
        <w:rPr>
          <w:rFonts w:cs="Verdana"/>
        </w:rPr>
        <w:t xml:space="preserve">postpone the unpleasant voice-recording task to a later stage, by </w:t>
      </w:r>
      <w:r w:rsidR="00C0332A">
        <w:rPr>
          <w:rFonts w:cs="Verdana"/>
        </w:rPr>
        <w:t>work</w:t>
      </w:r>
      <w:r w:rsidR="002072AC">
        <w:rPr>
          <w:rFonts w:cs="Verdana"/>
        </w:rPr>
        <w:t>ing first on the visual mode</w:t>
      </w:r>
      <w:r w:rsidR="00C0332A">
        <w:rPr>
          <w:rFonts w:cs="Verdana"/>
        </w:rPr>
        <w:t xml:space="preserve">. </w:t>
      </w:r>
    </w:p>
    <w:p w14:paraId="4312B6FD" w14:textId="79533AB4" w:rsidR="00C0332A" w:rsidRDefault="00C0332A" w:rsidP="006123C1">
      <w:pPr>
        <w:spacing w:line="480" w:lineRule="auto"/>
        <w:ind w:firstLine="720"/>
        <w:rPr>
          <w:rFonts w:cs="Verdana"/>
        </w:rPr>
      </w:pPr>
      <w:r>
        <w:rPr>
          <w:rFonts w:cs="Verdana"/>
        </w:rPr>
        <w:t xml:space="preserve">This difference of emotional response might be related to the difference in their </w:t>
      </w:r>
      <w:r w:rsidR="006123C1">
        <w:rPr>
          <w:rFonts w:cs="Verdana"/>
        </w:rPr>
        <w:t>capability</w:t>
      </w:r>
      <w:r>
        <w:rPr>
          <w:rFonts w:cs="Verdana"/>
        </w:rPr>
        <w:t xml:space="preserve"> to imagine themselves as speakers of Japanese. </w:t>
      </w:r>
      <w:r w:rsidR="006123C1">
        <w:rPr>
          <w:rFonts w:cs="Verdana"/>
        </w:rPr>
        <w:t>While Kendra and Cornet had an alternative context of Japanese pop media besides the classroom, t</w:t>
      </w:r>
      <w:r>
        <w:rPr>
          <w:rFonts w:cs="Verdana"/>
        </w:rPr>
        <w:t xml:space="preserve">he language classroom was the primary context to use Japanese for Nok. </w:t>
      </w:r>
      <w:r w:rsidR="006123C1">
        <w:rPr>
          <w:rFonts w:cs="Verdana"/>
        </w:rPr>
        <w:t xml:space="preserve">In the interview, </w:t>
      </w:r>
      <w:r>
        <w:rPr>
          <w:rFonts w:cs="Verdana"/>
        </w:rPr>
        <w:t xml:space="preserve">Nok </w:t>
      </w:r>
      <w:r w:rsidR="006123C1">
        <w:rPr>
          <w:rFonts w:cs="Verdana"/>
        </w:rPr>
        <w:t xml:space="preserve">explained that she was </w:t>
      </w:r>
      <w:r>
        <w:rPr>
          <w:rFonts w:cs="Verdana"/>
        </w:rPr>
        <w:t>con</w:t>
      </w:r>
      <w:r w:rsidR="006123C1">
        <w:rPr>
          <w:rFonts w:cs="Verdana"/>
        </w:rPr>
        <w:t>cerned</w:t>
      </w:r>
      <w:r>
        <w:rPr>
          <w:rFonts w:cs="Verdana"/>
        </w:rPr>
        <w:t xml:space="preserve"> </w:t>
      </w:r>
      <w:r w:rsidR="006123C1">
        <w:rPr>
          <w:rFonts w:cs="Verdana"/>
        </w:rPr>
        <w:t>about</w:t>
      </w:r>
      <w:r>
        <w:rPr>
          <w:rFonts w:cs="Verdana"/>
        </w:rPr>
        <w:t xml:space="preserve"> </w:t>
      </w:r>
      <w:r w:rsidR="003C117F">
        <w:rPr>
          <w:rFonts w:cs="Verdana"/>
        </w:rPr>
        <w:t xml:space="preserve">the </w:t>
      </w:r>
      <w:r>
        <w:rPr>
          <w:rFonts w:cs="Verdana"/>
        </w:rPr>
        <w:t>accuracy in her voice</w:t>
      </w:r>
      <w:r w:rsidR="003C117F">
        <w:rPr>
          <w:rFonts w:cs="Verdana"/>
        </w:rPr>
        <w:t xml:space="preserve"> delivery, even after she had a </w:t>
      </w:r>
      <w:r w:rsidR="006123C1">
        <w:rPr>
          <w:rFonts w:cs="Verdana"/>
        </w:rPr>
        <w:t xml:space="preserve">grammatically </w:t>
      </w:r>
      <w:r w:rsidR="003C117F">
        <w:rPr>
          <w:rFonts w:cs="Verdana"/>
        </w:rPr>
        <w:t>corrected draft</w:t>
      </w:r>
      <w:r>
        <w:rPr>
          <w:rFonts w:cs="Verdana"/>
        </w:rPr>
        <w:t xml:space="preserve">. </w:t>
      </w:r>
      <w:r w:rsidR="003C117F">
        <w:rPr>
          <w:rFonts w:cs="Verdana"/>
        </w:rPr>
        <w:t>S</w:t>
      </w:r>
      <w:r>
        <w:rPr>
          <w:rFonts w:cs="Verdana"/>
        </w:rPr>
        <w:t xml:space="preserve">he said that </w:t>
      </w:r>
      <w:r w:rsidR="00635313">
        <w:rPr>
          <w:rFonts w:cs="Verdana"/>
        </w:rPr>
        <w:t xml:space="preserve">even </w:t>
      </w:r>
      <w:r w:rsidR="003C117F">
        <w:rPr>
          <w:rFonts w:cs="Verdana"/>
        </w:rPr>
        <w:t xml:space="preserve">the way she would pause to breathe would not sound natural because she was </w:t>
      </w:r>
      <w:r>
        <w:rPr>
          <w:rFonts w:cs="Verdana"/>
        </w:rPr>
        <w:t>“</w:t>
      </w:r>
      <w:r w:rsidRPr="00C0332A">
        <w:rPr>
          <w:rFonts w:cs="Verdana"/>
        </w:rPr>
        <w:t xml:space="preserve">not </w:t>
      </w:r>
      <w:r w:rsidRPr="00C0332A">
        <w:rPr>
          <w:rFonts w:cs="Verdana"/>
        </w:rPr>
        <w:lastRenderedPageBreak/>
        <w:t>someone who like really speak the language</w:t>
      </w:r>
      <w:r w:rsidR="003C117F">
        <w:rPr>
          <w:rFonts w:cs="Verdana"/>
        </w:rPr>
        <w:t>”</w:t>
      </w:r>
      <w:r w:rsidRPr="00C0332A">
        <w:rPr>
          <w:rFonts w:cs="Verdana"/>
        </w:rPr>
        <w:t xml:space="preserve"> </w:t>
      </w:r>
      <w:r w:rsidR="003C117F">
        <w:rPr>
          <w:rFonts w:cs="Verdana"/>
        </w:rPr>
        <w:t xml:space="preserve">(interview). </w:t>
      </w:r>
      <w:r w:rsidR="002072AC">
        <w:t xml:space="preserve">The capacity to imagine themselves as speakers of the language had an effect on their affective reactions, which led to different style of investment in digital storytelling. </w:t>
      </w:r>
      <w:r w:rsidR="003C117F">
        <w:rPr>
          <w:rFonts w:cs="Verdana"/>
        </w:rPr>
        <w:t>The identity and affective reactions were closely related to each other, affecting the investment that they made.</w:t>
      </w:r>
    </w:p>
    <w:p w14:paraId="1A5C17DF" w14:textId="03104023" w:rsidR="003C117F" w:rsidRPr="00C0332A" w:rsidRDefault="003C117F" w:rsidP="003C117F">
      <w:pPr>
        <w:pStyle w:val="Heading3"/>
      </w:pPr>
      <w:bookmarkStart w:id="271" w:name="_Toc293666011"/>
      <w:bookmarkStart w:id="272" w:name="_Toc293666727"/>
      <w:bookmarkStart w:id="273" w:name="_Toc311537609"/>
      <w:r>
        <w:t xml:space="preserve">Sight, </w:t>
      </w:r>
      <w:r w:rsidR="00090CF3">
        <w:t xml:space="preserve">Feeling, and </w:t>
      </w:r>
      <w:r>
        <w:t>Touch</w:t>
      </w:r>
      <w:bookmarkEnd w:id="271"/>
      <w:bookmarkEnd w:id="272"/>
      <w:bookmarkEnd w:id="273"/>
    </w:p>
    <w:p w14:paraId="2B9C45CC" w14:textId="1A20D014" w:rsidR="00137844" w:rsidRDefault="00137844" w:rsidP="0013784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pPr>
      <w:r>
        <w:t xml:space="preserve">The participants reported that seeing the photographs of past experiences brought memories </w:t>
      </w:r>
      <w:r w:rsidR="006123C1">
        <w:t xml:space="preserve">vividly </w:t>
      </w:r>
      <w:r>
        <w:t xml:space="preserve">to </w:t>
      </w:r>
      <w:r w:rsidR="00724E78">
        <w:t>their mind. Some of these photograph-mediated memories aroused the</w:t>
      </w:r>
      <w:r w:rsidR="006123C1">
        <w:t xml:space="preserve"> </w:t>
      </w:r>
      <w:r w:rsidR="00724E78">
        <w:t>feeling</w:t>
      </w:r>
      <w:r w:rsidR="006123C1">
        <w:t>s</w:t>
      </w:r>
      <w:r w:rsidR="00724E78">
        <w:t xml:space="preserve"> and </w:t>
      </w:r>
      <w:r w:rsidR="006123C1">
        <w:t xml:space="preserve">sensations of </w:t>
      </w:r>
      <w:r w:rsidR="00724E78">
        <w:t>touch. Some of these feelings and touch are observed in their digital stories.</w:t>
      </w:r>
    </w:p>
    <w:p w14:paraId="038B239C" w14:textId="0F166C79" w:rsidR="00137844" w:rsidRDefault="00724E78" w:rsidP="00137844">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567"/>
      </w:pPr>
      <w:r>
        <w:t>As discussed in Ch</w:t>
      </w:r>
      <w:r w:rsidR="00DD222C">
        <w:t>apter</w:t>
      </w:r>
      <w:r>
        <w:t xml:space="preserve"> 5, Julia </w:t>
      </w:r>
      <w:r w:rsidR="00137844">
        <w:t xml:space="preserve">drew on the visual nature of the sample digital stories, and chose </w:t>
      </w:r>
      <w:r>
        <w:t>her</w:t>
      </w:r>
      <w:r w:rsidR="00137844">
        <w:t xml:space="preserve"> digital story topic, looking into </w:t>
      </w:r>
      <w:r>
        <w:t>he</w:t>
      </w:r>
      <w:r w:rsidR="00137844">
        <w:t>r digital photograph collection on he</w:t>
      </w:r>
      <w:r>
        <w:t>r computer</w:t>
      </w:r>
      <w:r w:rsidR="00137844">
        <w:t xml:space="preserve">. </w:t>
      </w:r>
      <w:r>
        <w:t>T</w:t>
      </w:r>
      <w:r w:rsidR="00137844">
        <w:t>he digital photograph collection was the reservoir of memories where she could dig into her past experiences</w:t>
      </w:r>
      <w:r>
        <w:t>.</w:t>
      </w:r>
      <w:r w:rsidR="00137844">
        <w:t xml:space="preserve"> </w:t>
      </w:r>
      <w:r>
        <w:t xml:space="preserve">In the interview and in the digital story, she told how tired she was after the long bus trip to the volunteer site, how delicious the food was, </w:t>
      </w:r>
      <w:r w:rsidR="002072AC">
        <w:t xml:space="preserve">and </w:t>
      </w:r>
      <w:r>
        <w:t xml:space="preserve">how hot and difficult the work was. The photographs from the trip seemed to have allowed her to re-live the whole experience, and brought to her mind all the details of the trip. These details were essential in communicating Julia’s </w:t>
      </w:r>
      <w:r w:rsidR="006123C1">
        <w:t xml:space="preserve">transformation in her </w:t>
      </w:r>
      <w:r>
        <w:t xml:space="preserve">attitudes </w:t>
      </w:r>
      <w:r w:rsidR="006123C1">
        <w:t>to the townspeople and her volunteering trip</w:t>
      </w:r>
      <w:r>
        <w:t>.</w:t>
      </w:r>
    </w:p>
    <w:p w14:paraId="71975840" w14:textId="7383B52C" w:rsidR="00137844" w:rsidRDefault="00BD3206" w:rsidP="00137844">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720"/>
        <w:rPr>
          <w:rFonts w:asciiTheme="minorHAnsi" w:eastAsia="Times New Roman" w:hAnsiTheme="minorHAnsi" w:cs="Times New Roman"/>
        </w:rPr>
      </w:pPr>
      <w:r>
        <w:rPr>
          <w:rFonts w:asciiTheme="minorHAnsi" w:eastAsia="Times New Roman" w:hAnsiTheme="minorHAnsi" w:cs="Times New Roman"/>
        </w:rPr>
        <w:t>As discussed in Ch</w:t>
      </w:r>
      <w:r w:rsidR="00DD222C">
        <w:rPr>
          <w:rFonts w:asciiTheme="minorHAnsi" w:eastAsia="Times New Roman" w:hAnsiTheme="minorHAnsi" w:cs="Times New Roman"/>
        </w:rPr>
        <w:t>apters</w:t>
      </w:r>
      <w:r>
        <w:rPr>
          <w:rFonts w:asciiTheme="minorHAnsi" w:eastAsia="Times New Roman" w:hAnsiTheme="minorHAnsi" w:cs="Times New Roman"/>
        </w:rPr>
        <w:t xml:space="preserve"> 5 and 6, Amy also turned to her digital photograph collection, as well as the letters that she had received from the host family. She said, “</w:t>
      </w:r>
      <w:r w:rsidRPr="00BD3206">
        <w:rPr>
          <w:rFonts w:asciiTheme="minorHAnsi" w:eastAsia="Times New Roman" w:hAnsiTheme="minorHAnsi" w:cs="Times New Roman"/>
        </w:rPr>
        <w:t>it was just nice to feel all those memories again</w:t>
      </w:r>
      <w:r>
        <w:rPr>
          <w:rFonts w:asciiTheme="minorHAnsi" w:eastAsia="Times New Roman" w:hAnsiTheme="minorHAnsi" w:cs="Times New Roman"/>
        </w:rPr>
        <w:t xml:space="preserve">” (interview). It seems that the </w:t>
      </w:r>
      <w:r>
        <w:rPr>
          <w:rFonts w:asciiTheme="minorHAnsi" w:eastAsia="Times New Roman" w:hAnsiTheme="minorHAnsi" w:cs="Times New Roman"/>
        </w:rPr>
        <w:lastRenderedPageBreak/>
        <w:t>photographs and letters brought memories back fresh in Amy’s mind. H</w:t>
      </w:r>
      <w:r w:rsidR="00137844" w:rsidRPr="00C73DA4">
        <w:rPr>
          <w:rFonts w:asciiTheme="minorHAnsi" w:eastAsia="Times New Roman" w:hAnsiTheme="minorHAnsi" w:cs="Times New Roman"/>
        </w:rPr>
        <w:t>er stor</w:t>
      </w:r>
      <w:r w:rsidR="00137844">
        <w:rPr>
          <w:rFonts w:asciiTheme="minorHAnsi" w:eastAsia="Times New Roman" w:hAnsiTheme="minorHAnsi" w:cs="Times New Roman"/>
        </w:rPr>
        <w:t>y</w:t>
      </w:r>
      <w:r w:rsidR="00137844" w:rsidRPr="00C73DA4">
        <w:rPr>
          <w:rFonts w:asciiTheme="minorHAnsi" w:eastAsia="Times New Roman" w:hAnsiTheme="minorHAnsi" w:cs="Times New Roman"/>
        </w:rPr>
        <w:t xml:space="preserve"> shows instances </w:t>
      </w:r>
      <w:r w:rsidR="006123C1">
        <w:rPr>
          <w:rFonts w:asciiTheme="minorHAnsi" w:eastAsia="Times New Roman" w:hAnsiTheme="minorHAnsi" w:cs="Times New Roman"/>
        </w:rPr>
        <w:t>of</w:t>
      </w:r>
      <w:r w:rsidR="00137844" w:rsidRPr="00C73DA4">
        <w:rPr>
          <w:rFonts w:asciiTheme="minorHAnsi" w:eastAsia="Times New Roman" w:hAnsiTheme="minorHAnsi" w:cs="Times New Roman"/>
        </w:rPr>
        <w:t xml:space="preserve"> bodily touch.</w:t>
      </w:r>
      <w:r>
        <w:rPr>
          <w:rFonts w:asciiTheme="minorHAnsi" w:eastAsia="Times New Roman" w:hAnsiTheme="minorHAnsi" w:cs="Times New Roman"/>
        </w:rPr>
        <w:t xml:space="preserve"> Her host parents hug Amy, Ryuto holds Amy’s hand, Ryuto quietly sobs, and Ryuto hugs Amy tightly. These verbal representations of bodily touch communicate the characters’ feelings.</w:t>
      </w:r>
    </w:p>
    <w:p w14:paraId="06A3B312" w14:textId="5B70A18F" w:rsidR="008A59DD" w:rsidRDefault="008A59DD" w:rsidP="008A59DD">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In summary, </w:t>
      </w:r>
      <w:r>
        <w:t xml:space="preserve">this study indicated that a multimodal project </w:t>
      </w:r>
      <w:r w:rsidR="006123C1">
        <w:t>afforded</w:t>
      </w:r>
      <w:r>
        <w:t xml:space="preserve"> multi-sensory </w:t>
      </w:r>
      <w:r w:rsidR="006123C1">
        <w:t>engagement</w:t>
      </w:r>
      <w:r>
        <w:t xml:space="preserve">. Recording and re-playing their own voice </w:t>
      </w:r>
      <w:r w:rsidR="006123C1">
        <w:t>offered</w:t>
      </w:r>
      <w:r>
        <w:t xml:space="preserve"> the first experience listening to themselves speak in Japanese, which brought about different reactions, depending on their view of self as a speaker of Japanese. Seeing the personal photographs of their past experiences brought the memories alive, helping them see, hear, touch, feel, and taste their experiences. </w:t>
      </w:r>
      <w:r>
        <w:rPr>
          <w:rFonts w:asciiTheme="minorHAnsi" w:eastAsia="Times New Roman" w:hAnsiTheme="minorHAnsi" w:cs="Times New Roman"/>
        </w:rPr>
        <w:t>The personal photographs in these cases played the role of not only composing elements of the video but also mediating resources that bring the multi-sensory memories back to the storytellers and help them develop the story.</w:t>
      </w:r>
    </w:p>
    <w:p w14:paraId="0EE297FD" w14:textId="70181CCC" w:rsidR="008A59DD" w:rsidRPr="008A59DD" w:rsidRDefault="008A59DD" w:rsidP="008A59DD">
      <w:pPr>
        <w:pStyle w:val="Normal1"/>
        <w:tabs>
          <w:tab w:val="left" w:pos="2267"/>
          <w:tab w:val="left" w:pos="2834"/>
          <w:tab w:val="left" w:pos="3401"/>
          <w:tab w:val="left" w:pos="3968"/>
          <w:tab w:val="left" w:pos="4535"/>
          <w:tab w:val="left" w:pos="5102"/>
          <w:tab w:val="left" w:pos="5669"/>
          <w:tab w:val="left" w:pos="6236"/>
          <w:tab w:val="left" w:pos="6803"/>
        </w:tabs>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How often do students in a language classroom </w:t>
      </w:r>
      <w:r w:rsidR="009F29B5">
        <w:rPr>
          <w:rFonts w:asciiTheme="minorHAnsi" w:eastAsia="Times New Roman" w:hAnsiTheme="minorHAnsi" w:cs="Times New Roman"/>
        </w:rPr>
        <w:t xml:space="preserve">communicate such deep memories in the language of study outside of these projects? </w:t>
      </w:r>
      <w:r w:rsidR="006123C1">
        <w:rPr>
          <w:rFonts w:asciiTheme="minorHAnsi" w:eastAsia="Times New Roman" w:hAnsiTheme="minorHAnsi" w:cs="Times New Roman"/>
        </w:rPr>
        <w:t>I argue that one of the benefits of m</w:t>
      </w:r>
      <w:r w:rsidR="009F29B5">
        <w:rPr>
          <w:rFonts w:asciiTheme="minorHAnsi" w:eastAsia="Times New Roman" w:hAnsiTheme="minorHAnsi" w:cs="Times New Roman"/>
        </w:rPr>
        <w:t xml:space="preserve">ultimodal pedagogy </w:t>
      </w:r>
      <w:r w:rsidR="006123C1">
        <w:rPr>
          <w:rFonts w:asciiTheme="minorHAnsi" w:eastAsia="Times New Roman" w:hAnsiTheme="minorHAnsi" w:cs="Times New Roman"/>
        </w:rPr>
        <w:t>i</w:t>
      </w:r>
      <w:r w:rsidR="009F29B5">
        <w:rPr>
          <w:rFonts w:asciiTheme="minorHAnsi" w:eastAsia="Times New Roman" w:hAnsiTheme="minorHAnsi" w:cs="Times New Roman"/>
        </w:rPr>
        <w:t xml:space="preserve">s to bring these </w:t>
      </w:r>
      <w:r w:rsidR="006123C1">
        <w:rPr>
          <w:rFonts w:asciiTheme="minorHAnsi" w:eastAsia="Times New Roman" w:hAnsiTheme="minorHAnsi" w:cs="Times New Roman"/>
        </w:rPr>
        <w:t xml:space="preserve">bodily </w:t>
      </w:r>
      <w:r w:rsidR="009F29B5">
        <w:rPr>
          <w:rFonts w:asciiTheme="minorHAnsi" w:eastAsia="Times New Roman" w:hAnsiTheme="minorHAnsi" w:cs="Times New Roman"/>
        </w:rPr>
        <w:t>senses back to the language classroom.</w:t>
      </w:r>
    </w:p>
    <w:p w14:paraId="3265D9A7" w14:textId="5282D859" w:rsidR="001E21FE" w:rsidRDefault="001E21FE" w:rsidP="001E21FE">
      <w:pPr>
        <w:pStyle w:val="Heading2"/>
      </w:pPr>
      <w:bookmarkStart w:id="274" w:name="_Toc293666012"/>
      <w:bookmarkStart w:id="275" w:name="_Toc293666728"/>
      <w:bookmarkStart w:id="276" w:name="_Toc311537610"/>
      <w:r>
        <w:t xml:space="preserve">Discourses Around Media </w:t>
      </w:r>
      <w:r w:rsidR="000E6876">
        <w:t xml:space="preserve">Production </w:t>
      </w:r>
      <w:r>
        <w:t>Project</w:t>
      </w:r>
      <w:bookmarkEnd w:id="274"/>
      <w:bookmarkEnd w:id="275"/>
      <w:bookmarkEnd w:id="276"/>
    </w:p>
    <w:p w14:paraId="5BF4EA4E" w14:textId="41D6BC94" w:rsidR="00DD222C" w:rsidRDefault="00DD222C"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In Chapters 5 and 6, I explored the participants’ designs of their digital stories in relation to their investments into the study of language and this project in particular, and their positionings of selves, characters, </w:t>
      </w:r>
      <w:r w:rsidR="00CA53E5">
        <w:rPr>
          <w:rFonts w:asciiTheme="minorHAnsi" w:eastAsia="Times New Roman" w:hAnsiTheme="minorHAnsi" w:cs="Times New Roman"/>
        </w:rPr>
        <w:t xml:space="preserve">and </w:t>
      </w:r>
      <w:r>
        <w:rPr>
          <w:rFonts w:asciiTheme="minorHAnsi" w:eastAsia="Times New Roman" w:hAnsiTheme="minorHAnsi" w:cs="Times New Roman"/>
        </w:rPr>
        <w:t xml:space="preserve">interactional partners. How were their investments and positionings related to dominant ideologies and </w:t>
      </w:r>
      <w:r>
        <w:rPr>
          <w:rFonts w:asciiTheme="minorHAnsi" w:eastAsia="Times New Roman" w:hAnsiTheme="minorHAnsi" w:cs="Times New Roman"/>
        </w:rPr>
        <w:lastRenderedPageBreak/>
        <w:t>social practices? What discourses impact the ways the participants told in the digital story and in the interview?</w:t>
      </w:r>
    </w:p>
    <w:p w14:paraId="3E827EDC" w14:textId="74059C36" w:rsidR="004E1E46" w:rsidRDefault="00BA55FC"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I showed in Chapter 6 how the participants positioned themselves in the interview when they explained the digital storytelling process. </w:t>
      </w:r>
      <w:r w:rsidR="00DD222C">
        <w:rPr>
          <w:rFonts w:asciiTheme="minorHAnsi" w:eastAsia="Times New Roman" w:hAnsiTheme="minorHAnsi" w:cs="Times New Roman"/>
        </w:rPr>
        <w:t xml:space="preserve">On one hand, the participants </w:t>
      </w:r>
      <w:r>
        <w:rPr>
          <w:rFonts w:asciiTheme="minorHAnsi" w:eastAsia="Times New Roman" w:hAnsiTheme="minorHAnsi" w:cs="Times New Roman"/>
        </w:rPr>
        <w:t xml:space="preserve">spoke from </w:t>
      </w:r>
      <w:r w:rsidR="006123C1">
        <w:rPr>
          <w:rFonts w:asciiTheme="minorHAnsi" w:eastAsia="Times New Roman" w:hAnsiTheme="minorHAnsi" w:cs="Times New Roman"/>
        </w:rPr>
        <w:t xml:space="preserve">the position of </w:t>
      </w:r>
      <w:r>
        <w:rPr>
          <w:rFonts w:asciiTheme="minorHAnsi" w:eastAsia="Times New Roman" w:hAnsiTheme="minorHAnsi" w:cs="Times New Roman"/>
        </w:rPr>
        <w:t>a good student who followed the recommended procedure of</w:t>
      </w:r>
      <w:r w:rsidR="006123C1">
        <w:rPr>
          <w:rFonts w:asciiTheme="minorHAnsi" w:eastAsia="Times New Roman" w:hAnsiTheme="minorHAnsi" w:cs="Times New Roman"/>
        </w:rPr>
        <w:t xml:space="preserve"> the</w:t>
      </w:r>
      <w:r>
        <w:rPr>
          <w:rFonts w:asciiTheme="minorHAnsi" w:eastAsia="Times New Roman" w:hAnsiTheme="minorHAnsi" w:cs="Times New Roman"/>
        </w:rPr>
        <w:t xml:space="preserve"> project. Their engagement was narrated as externally regulated activities. Here they drew on the discourse of schooling, and </w:t>
      </w:r>
      <w:r w:rsidR="00DD222C">
        <w:rPr>
          <w:rFonts w:asciiTheme="minorHAnsi" w:eastAsia="Times New Roman" w:hAnsiTheme="minorHAnsi" w:cs="Times New Roman"/>
        </w:rPr>
        <w:t xml:space="preserve">invested in their identities as good students who follow the project procedure and are serious about their learning of the language. </w:t>
      </w:r>
      <w:r w:rsidR="00AB4295">
        <w:rPr>
          <w:rFonts w:asciiTheme="minorHAnsi" w:eastAsia="Times New Roman" w:hAnsiTheme="minorHAnsi" w:cs="Times New Roman"/>
        </w:rPr>
        <w:t xml:space="preserve">This investment was expected to have a return in many forms: </w:t>
      </w:r>
      <w:r w:rsidR="00635313">
        <w:rPr>
          <w:rFonts w:asciiTheme="minorHAnsi" w:eastAsia="Times New Roman" w:hAnsiTheme="minorHAnsi" w:cs="Times New Roman"/>
        </w:rPr>
        <w:t>attainment</w:t>
      </w:r>
      <w:r w:rsidR="00AB4295">
        <w:rPr>
          <w:rFonts w:asciiTheme="minorHAnsi" w:eastAsia="Times New Roman" w:hAnsiTheme="minorHAnsi" w:cs="Times New Roman"/>
        </w:rPr>
        <w:t xml:space="preserve"> of better language proficiency, a good grade, and affirmation of their social identity as a good student. </w:t>
      </w:r>
    </w:p>
    <w:p w14:paraId="5DCDA713" w14:textId="1C3747BE" w:rsidR="00DD222C" w:rsidRDefault="00AB4295" w:rsidP="00BB15A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On the other hand, </w:t>
      </w:r>
      <w:r w:rsidR="00BA55FC">
        <w:rPr>
          <w:rFonts w:asciiTheme="minorHAnsi" w:eastAsia="Times New Roman" w:hAnsiTheme="minorHAnsi" w:cs="Times New Roman"/>
        </w:rPr>
        <w:t>they also talked about the project from another fram</w:t>
      </w:r>
      <w:r w:rsidR="006123C1">
        <w:rPr>
          <w:rFonts w:asciiTheme="minorHAnsi" w:eastAsia="Times New Roman" w:hAnsiTheme="minorHAnsi" w:cs="Times New Roman"/>
        </w:rPr>
        <w:t>e</w:t>
      </w:r>
      <w:r w:rsidR="00BA55FC">
        <w:rPr>
          <w:rFonts w:asciiTheme="minorHAnsi" w:eastAsia="Times New Roman" w:hAnsiTheme="minorHAnsi" w:cs="Times New Roman"/>
        </w:rPr>
        <w:t xml:space="preserve"> of </w:t>
      </w:r>
      <w:r w:rsidR="006123C1">
        <w:rPr>
          <w:rFonts w:asciiTheme="minorHAnsi" w:eastAsia="Times New Roman" w:hAnsiTheme="minorHAnsi" w:cs="Times New Roman"/>
        </w:rPr>
        <w:t xml:space="preserve">an </w:t>
      </w:r>
      <w:r w:rsidR="00BA55FC">
        <w:rPr>
          <w:rFonts w:asciiTheme="minorHAnsi" w:eastAsia="Times New Roman" w:hAnsiTheme="minorHAnsi" w:cs="Times New Roman"/>
        </w:rPr>
        <w:t>agentic position w</w:t>
      </w:r>
      <w:r w:rsidR="006123C1">
        <w:rPr>
          <w:rFonts w:asciiTheme="minorHAnsi" w:eastAsia="Times New Roman" w:hAnsiTheme="minorHAnsi" w:cs="Times New Roman"/>
        </w:rPr>
        <w:t>ith</w:t>
      </w:r>
      <w:r w:rsidR="00BA55FC">
        <w:rPr>
          <w:rFonts w:asciiTheme="minorHAnsi" w:eastAsia="Times New Roman" w:hAnsiTheme="minorHAnsi" w:cs="Times New Roman"/>
        </w:rPr>
        <w:t xml:space="preserve"> a sense of ownership over their project. Here </w:t>
      </w:r>
      <w:r>
        <w:rPr>
          <w:rFonts w:asciiTheme="minorHAnsi" w:eastAsia="Times New Roman" w:hAnsiTheme="minorHAnsi" w:cs="Times New Roman"/>
        </w:rPr>
        <w:t>they invested in their imagined identities as Japanese media producer and speaker of Japanese on a media. The sense of ownership over the project was observed when their out-of-school identities aligned with a task of digital storytelling. The return of this type of investment was the pleasure and the affirmation of non-academic identities. Their desires of identification were met.</w:t>
      </w:r>
      <w:r w:rsidR="00B11ED5">
        <w:rPr>
          <w:rFonts w:asciiTheme="minorHAnsi" w:eastAsia="Times New Roman" w:hAnsiTheme="minorHAnsi" w:cs="Times New Roman"/>
        </w:rPr>
        <w:t xml:space="preserve"> Kendra expressed both her frustration over the challenging process of voice recording and her excitement upon hearing herself speak in Japanese</w:t>
      </w:r>
      <w:r w:rsidR="0015454B">
        <w:rPr>
          <w:rFonts w:asciiTheme="minorHAnsi" w:eastAsia="Times New Roman" w:hAnsiTheme="minorHAnsi" w:cs="Times New Roman"/>
        </w:rPr>
        <w:t>, also evidenced in her voluntary creation of outtakes collection</w:t>
      </w:r>
      <w:r w:rsidR="00B11ED5">
        <w:rPr>
          <w:rFonts w:asciiTheme="minorHAnsi" w:eastAsia="Times New Roman" w:hAnsiTheme="minorHAnsi" w:cs="Times New Roman"/>
        </w:rPr>
        <w:t xml:space="preserve">. Cornet explained her transformed sense of self during the numerous takes over a week from </w:t>
      </w:r>
      <w:r w:rsidR="008668BB">
        <w:rPr>
          <w:rFonts w:asciiTheme="minorHAnsi" w:eastAsia="Times New Roman" w:hAnsiTheme="minorHAnsi" w:cs="Times New Roman"/>
        </w:rPr>
        <w:t>a self-</w:t>
      </w:r>
      <w:r w:rsidR="00B11ED5">
        <w:rPr>
          <w:rFonts w:asciiTheme="minorHAnsi" w:eastAsia="Times New Roman" w:hAnsiTheme="minorHAnsi" w:cs="Times New Roman"/>
        </w:rPr>
        <w:t xml:space="preserve">conscious </w:t>
      </w:r>
      <w:r w:rsidR="008668BB">
        <w:rPr>
          <w:rFonts w:asciiTheme="minorHAnsi" w:eastAsia="Times New Roman" w:hAnsiTheme="minorHAnsi" w:cs="Times New Roman"/>
        </w:rPr>
        <w:t>language learner</w:t>
      </w:r>
      <w:r w:rsidR="00B11ED5">
        <w:rPr>
          <w:rFonts w:asciiTheme="minorHAnsi" w:eastAsia="Times New Roman" w:hAnsiTheme="minorHAnsi" w:cs="Times New Roman"/>
        </w:rPr>
        <w:t xml:space="preserve"> to </w:t>
      </w:r>
      <w:r w:rsidR="008668BB">
        <w:rPr>
          <w:rFonts w:asciiTheme="minorHAnsi" w:eastAsia="Times New Roman" w:hAnsiTheme="minorHAnsi" w:cs="Times New Roman"/>
        </w:rPr>
        <w:t xml:space="preserve">a confident deliverer of a message on a media. </w:t>
      </w:r>
    </w:p>
    <w:p w14:paraId="7AEE922C" w14:textId="72E97F1A" w:rsidR="008668BB" w:rsidRDefault="008668BB" w:rsidP="008668BB">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lastRenderedPageBreak/>
        <w:t xml:space="preserve">It </w:t>
      </w:r>
      <w:r w:rsidR="003E376B">
        <w:rPr>
          <w:rFonts w:asciiTheme="minorHAnsi" w:eastAsia="Times New Roman" w:hAnsiTheme="minorHAnsi" w:cs="Times New Roman"/>
        </w:rPr>
        <w:t xml:space="preserve">seems </w:t>
      </w:r>
      <w:r>
        <w:rPr>
          <w:rFonts w:asciiTheme="minorHAnsi" w:eastAsia="Times New Roman" w:hAnsiTheme="minorHAnsi" w:cs="Times New Roman"/>
        </w:rPr>
        <w:t xml:space="preserve">that </w:t>
      </w:r>
      <w:r w:rsidR="003E376B">
        <w:rPr>
          <w:rFonts w:asciiTheme="minorHAnsi" w:eastAsia="Times New Roman" w:hAnsiTheme="minorHAnsi" w:cs="Times New Roman"/>
        </w:rPr>
        <w:t>all</w:t>
      </w:r>
      <w:r>
        <w:rPr>
          <w:rFonts w:asciiTheme="minorHAnsi" w:eastAsia="Times New Roman" w:hAnsiTheme="minorHAnsi" w:cs="Times New Roman"/>
        </w:rPr>
        <w:t xml:space="preserve"> participants drew on </w:t>
      </w:r>
      <w:r w:rsidR="003E376B">
        <w:rPr>
          <w:rFonts w:asciiTheme="minorHAnsi" w:eastAsia="Times New Roman" w:hAnsiTheme="minorHAnsi" w:cs="Times New Roman"/>
        </w:rPr>
        <w:t>more than one</w:t>
      </w:r>
      <w:r>
        <w:rPr>
          <w:rFonts w:asciiTheme="minorHAnsi" w:eastAsia="Times New Roman" w:hAnsiTheme="minorHAnsi" w:cs="Times New Roman"/>
        </w:rPr>
        <w:t xml:space="preserve"> discourse. They were all shaped by the discourse of schooling to some extent. They all started the project because it was assigned in the course. However, when their non-academic identities aligned with a process in digital storytelling, different discourses became available, which offered different subject positions other than that of a student of a language</w:t>
      </w:r>
      <w:r w:rsidR="003E376B">
        <w:rPr>
          <w:rFonts w:asciiTheme="minorHAnsi" w:eastAsia="Times New Roman" w:hAnsiTheme="minorHAnsi" w:cs="Times New Roman"/>
        </w:rPr>
        <w:t xml:space="preserve"> in a college course</w:t>
      </w:r>
      <w:r>
        <w:rPr>
          <w:rFonts w:asciiTheme="minorHAnsi" w:eastAsia="Times New Roman" w:hAnsiTheme="minorHAnsi" w:cs="Times New Roman"/>
        </w:rPr>
        <w:t xml:space="preserve">. Production of an authentic media allows a wider range of discourses that draw on students’ engagement in media. </w:t>
      </w:r>
      <w:r w:rsidR="00BB15A9" w:rsidRPr="00C73DA4">
        <w:rPr>
          <w:rFonts w:asciiTheme="minorHAnsi" w:eastAsia="Times New Roman" w:hAnsiTheme="minorHAnsi" w:cs="Times New Roman"/>
        </w:rPr>
        <w:t xml:space="preserve">This seems to attest to the power of multiliteracies pedagogy that invites </w:t>
      </w:r>
      <w:r w:rsidR="00027F40">
        <w:rPr>
          <w:rFonts w:asciiTheme="minorHAnsi" w:eastAsia="Times New Roman" w:hAnsiTheme="minorHAnsi" w:cs="Times New Roman"/>
        </w:rPr>
        <w:t>students</w:t>
      </w:r>
      <w:r w:rsidR="00BB15A9" w:rsidRPr="00C73DA4">
        <w:rPr>
          <w:rFonts w:asciiTheme="minorHAnsi" w:eastAsia="Times New Roman" w:hAnsiTheme="minorHAnsi" w:cs="Times New Roman"/>
        </w:rPr>
        <w:t xml:space="preserve"> to bring their diverse experiences and knowledge</w:t>
      </w:r>
      <w:r>
        <w:rPr>
          <w:rFonts w:asciiTheme="minorHAnsi" w:eastAsia="Times New Roman" w:hAnsiTheme="minorHAnsi" w:cs="Times New Roman"/>
        </w:rPr>
        <w:t xml:space="preserve">. </w:t>
      </w:r>
    </w:p>
    <w:p w14:paraId="6F66D6F9" w14:textId="1646C818" w:rsidR="008668BB" w:rsidRDefault="008668BB" w:rsidP="008668BB">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However, the coexistence of multiple discourses could lead to ideological tensions. Nok’s voice-over writing may be a case in point. She wrote it as an essay, drawing on her skills in writing English </w:t>
      </w:r>
      <w:r w:rsidR="0015454B">
        <w:rPr>
          <w:rFonts w:asciiTheme="minorHAnsi" w:eastAsia="Times New Roman" w:hAnsiTheme="minorHAnsi" w:cs="Times New Roman"/>
        </w:rPr>
        <w:t>essays</w:t>
      </w:r>
      <w:r>
        <w:rPr>
          <w:rFonts w:asciiTheme="minorHAnsi" w:eastAsia="Times New Roman" w:hAnsiTheme="minorHAnsi" w:cs="Times New Roman"/>
        </w:rPr>
        <w:t xml:space="preserve">. </w:t>
      </w:r>
      <w:r w:rsidR="00B63102">
        <w:rPr>
          <w:rFonts w:asciiTheme="minorHAnsi" w:eastAsia="Times New Roman" w:hAnsiTheme="minorHAnsi" w:cs="Times New Roman"/>
        </w:rPr>
        <w:t>Her approach of writing the entire essay in English seems to be attributed to h</w:t>
      </w:r>
      <w:r>
        <w:rPr>
          <w:rFonts w:asciiTheme="minorHAnsi" w:eastAsia="Times New Roman" w:hAnsiTheme="minorHAnsi" w:cs="Times New Roman"/>
        </w:rPr>
        <w:t>er sense of an accom</w:t>
      </w:r>
      <w:r w:rsidR="00B63102">
        <w:rPr>
          <w:rFonts w:asciiTheme="minorHAnsi" w:eastAsia="Times New Roman" w:hAnsiTheme="minorHAnsi" w:cs="Times New Roman"/>
        </w:rPr>
        <w:t>plished writer in English, insecurity in skills in Japanese, and perception of this writing to be a highly reflective challenging task</w:t>
      </w:r>
      <w:r>
        <w:rPr>
          <w:rFonts w:asciiTheme="minorHAnsi" w:eastAsia="Times New Roman" w:hAnsiTheme="minorHAnsi" w:cs="Times New Roman"/>
        </w:rPr>
        <w:t xml:space="preserve">. </w:t>
      </w:r>
      <w:r w:rsidR="00B63102">
        <w:rPr>
          <w:rFonts w:asciiTheme="minorHAnsi" w:eastAsia="Times New Roman" w:hAnsiTheme="minorHAnsi" w:cs="Times New Roman"/>
        </w:rPr>
        <w:t xml:space="preserve">This initially puzzled me, as she </w:t>
      </w:r>
      <w:r w:rsidR="003E376B">
        <w:rPr>
          <w:rFonts w:asciiTheme="minorHAnsi" w:eastAsia="Times New Roman" w:hAnsiTheme="minorHAnsi" w:cs="Times New Roman"/>
        </w:rPr>
        <w:t>had been</w:t>
      </w:r>
      <w:r w:rsidR="00B63102">
        <w:rPr>
          <w:rFonts w:asciiTheme="minorHAnsi" w:eastAsia="Times New Roman" w:hAnsiTheme="minorHAnsi" w:cs="Times New Roman"/>
        </w:rPr>
        <w:t xml:space="preserve"> such a dedicated learner in my eyes, and I expected she would know that translating a whole essay is not effective in many cases. It dawned on me later that it </w:t>
      </w:r>
      <w:r w:rsidR="003E376B">
        <w:rPr>
          <w:rFonts w:asciiTheme="minorHAnsi" w:eastAsia="Times New Roman" w:hAnsiTheme="minorHAnsi" w:cs="Times New Roman"/>
        </w:rPr>
        <w:t>could be</w:t>
      </w:r>
      <w:r w:rsidR="00B63102">
        <w:rPr>
          <w:rFonts w:asciiTheme="minorHAnsi" w:eastAsia="Times New Roman" w:hAnsiTheme="minorHAnsi" w:cs="Times New Roman"/>
        </w:rPr>
        <w:t xml:space="preserve"> her insecurity in her Japanese skills and her identity as a good student that</w:t>
      </w:r>
      <w:r w:rsidR="003E376B">
        <w:rPr>
          <w:rFonts w:asciiTheme="minorHAnsi" w:eastAsia="Times New Roman" w:hAnsiTheme="minorHAnsi" w:cs="Times New Roman"/>
        </w:rPr>
        <w:t xml:space="preserve"> drove her to the dedication</w:t>
      </w:r>
      <w:r w:rsidR="00B63102">
        <w:rPr>
          <w:rFonts w:asciiTheme="minorHAnsi" w:eastAsia="Times New Roman" w:hAnsiTheme="minorHAnsi" w:cs="Times New Roman"/>
        </w:rPr>
        <w:t xml:space="preserve">. In this assignment, she </w:t>
      </w:r>
      <w:r w:rsidR="003E376B">
        <w:rPr>
          <w:rFonts w:asciiTheme="minorHAnsi" w:eastAsia="Times New Roman" w:hAnsiTheme="minorHAnsi" w:cs="Times New Roman"/>
        </w:rPr>
        <w:t>seems</w:t>
      </w:r>
      <w:r w:rsidR="00B63102">
        <w:rPr>
          <w:rFonts w:asciiTheme="minorHAnsi" w:eastAsia="Times New Roman" w:hAnsiTheme="minorHAnsi" w:cs="Times New Roman"/>
        </w:rPr>
        <w:t xml:space="preserve"> to </w:t>
      </w:r>
      <w:r w:rsidR="003E376B">
        <w:rPr>
          <w:rFonts w:asciiTheme="minorHAnsi" w:eastAsia="Times New Roman" w:hAnsiTheme="minorHAnsi" w:cs="Times New Roman"/>
        </w:rPr>
        <w:t xml:space="preserve">have </w:t>
      </w:r>
      <w:r w:rsidR="00B63102">
        <w:rPr>
          <w:rFonts w:asciiTheme="minorHAnsi" w:eastAsia="Times New Roman" w:hAnsiTheme="minorHAnsi" w:cs="Times New Roman"/>
        </w:rPr>
        <w:t>draw</w:t>
      </w:r>
      <w:r w:rsidR="003E376B">
        <w:rPr>
          <w:rFonts w:asciiTheme="minorHAnsi" w:eastAsia="Times New Roman" w:hAnsiTheme="minorHAnsi" w:cs="Times New Roman"/>
        </w:rPr>
        <w:t>n</w:t>
      </w:r>
      <w:r w:rsidR="00B63102">
        <w:rPr>
          <w:rFonts w:asciiTheme="minorHAnsi" w:eastAsia="Times New Roman" w:hAnsiTheme="minorHAnsi" w:cs="Times New Roman"/>
        </w:rPr>
        <w:t xml:space="preserve"> on her competent language </w:t>
      </w:r>
      <w:r>
        <w:rPr>
          <w:rFonts w:asciiTheme="minorHAnsi" w:eastAsia="Times New Roman" w:hAnsiTheme="minorHAnsi" w:cs="Times New Roman"/>
        </w:rPr>
        <w:t xml:space="preserve">to engage in a highly reflective writing. The audience of the </w:t>
      </w:r>
      <w:r w:rsidR="003E376B">
        <w:rPr>
          <w:rFonts w:asciiTheme="minorHAnsi" w:eastAsia="Times New Roman" w:hAnsiTheme="minorHAnsi" w:cs="Times New Roman"/>
        </w:rPr>
        <w:t>writing was likely</w:t>
      </w:r>
      <w:r>
        <w:rPr>
          <w:rFonts w:asciiTheme="minorHAnsi" w:eastAsia="Times New Roman" w:hAnsiTheme="minorHAnsi" w:cs="Times New Roman"/>
        </w:rPr>
        <w:t xml:space="preserve"> primarily the instructor.</w:t>
      </w:r>
      <w:r w:rsidR="00B63102">
        <w:rPr>
          <w:rFonts w:asciiTheme="minorHAnsi" w:eastAsia="Times New Roman" w:hAnsiTheme="minorHAnsi" w:cs="Times New Roman"/>
        </w:rPr>
        <w:t xml:space="preserve"> This may be partly related to her previous experience. She told me in the interview that she had engaged in a similar project in an English language classroom in Thailand, where she and her classmates collaboratively </w:t>
      </w:r>
      <w:r w:rsidR="00B63102">
        <w:rPr>
          <w:rFonts w:asciiTheme="minorHAnsi" w:eastAsia="Times New Roman" w:hAnsiTheme="minorHAnsi" w:cs="Times New Roman"/>
        </w:rPr>
        <w:lastRenderedPageBreak/>
        <w:t xml:space="preserve">produced information-centered video about one region of the U.S. This experience may have </w:t>
      </w:r>
      <w:r w:rsidR="00C513BE">
        <w:rPr>
          <w:rFonts w:asciiTheme="minorHAnsi" w:eastAsia="Times New Roman" w:hAnsiTheme="minorHAnsi" w:cs="Times New Roman"/>
        </w:rPr>
        <w:t>primed her view of</w:t>
      </w:r>
      <w:r w:rsidR="00B63102">
        <w:rPr>
          <w:rFonts w:asciiTheme="minorHAnsi" w:eastAsia="Times New Roman" w:hAnsiTheme="minorHAnsi" w:cs="Times New Roman"/>
        </w:rPr>
        <w:t xml:space="preserve"> media production as a course assignment, </w:t>
      </w:r>
      <w:r w:rsidR="00C513BE">
        <w:rPr>
          <w:rFonts w:asciiTheme="minorHAnsi" w:eastAsia="Times New Roman" w:hAnsiTheme="minorHAnsi" w:cs="Times New Roman"/>
        </w:rPr>
        <w:t xml:space="preserve">rather than </w:t>
      </w:r>
      <w:r w:rsidR="00635313">
        <w:rPr>
          <w:rFonts w:asciiTheme="minorHAnsi" w:eastAsia="Times New Roman" w:hAnsiTheme="minorHAnsi" w:cs="Times New Roman"/>
        </w:rPr>
        <w:t xml:space="preserve">an </w:t>
      </w:r>
      <w:r w:rsidR="00C513BE">
        <w:rPr>
          <w:rFonts w:asciiTheme="minorHAnsi" w:eastAsia="Times New Roman" w:hAnsiTheme="minorHAnsi" w:cs="Times New Roman"/>
        </w:rPr>
        <w:t>opportunity to draw on another discourse.</w:t>
      </w:r>
    </w:p>
    <w:p w14:paraId="121A2E69" w14:textId="52682099" w:rsidR="00C513BE" w:rsidRDefault="00C513BE" w:rsidP="008668BB">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Comparing the cases of media-savvy participants like Cornet and Kendra with that of Nok reminds us that students have different discourses that they may be able to draw on, depending on their different out-of-classroom literacies and past experiences. In Nok’s case, her past experience may have reinforced the academic discourse. A critical look at the positions from which language students talk about the project </w:t>
      </w:r>
      <w:r w:rsidR="003E376B">
        <w:rPr>
          <w:rFonts w:asciiTheme="minorHAnsi" w:eastAsia="Times New Roman" w:hAnsiTheme="minorHAnsi" w:cs="Times New Roman"/>
        </w:rPr>
        <w:t>has uncovered</w:t>
      </w:r>
      <w:r>
        <w:rPr>
          <w:rFonts w:asciiTheme="minorHAnsi" w:eastAsia="Times New Roman" w:hAnsiTheme="minorHAnsi" w:cs="Times New Roman"/>
        </w:rPr>
        <w:t xml:space="preserve"> the different discourses that surround the students, which offer different views of themselves, </w:t>
      </w:r>
      <w:r w:rsidR="00CA53E5">
        <w:rPr>
          <w:rFonts w:asciiTheme="minorHAnsi" w:eastAsia="Times New Roman" w:hAnsiTheme="minorHAnsi" w:cs="Times New Roman"/>
        </w:rPr>
        <w:t xml:space="preserve">a varied </w:t>
      </w:r>
      <w:r>
        <w:rPr>
          <w:rFonts w:asciiTheme="minorHAnsi" w:eastAsia="Times New Roman" w:hAnsiTheme="minorHAnsi" w:cs="Times New Roman"/>
        </w:rPr>
        <w:t xml:space="preserve">range of imaginations, </w:t>
      </w:r>
      <w:r w:rsidR="003E376B">
        <w:rPr>
          <w:rFonts w:asciiTheme="minorHAnsi" w:eastAsia="Times New Roman" w:hAnsiTheme="minorHAnsi" w:cs="Times New Roman"/>
        </w:rPr>
        <w:t xml:space="preserve">and </w:t>
      </w:r>
      <w:r>
        <w:rPr>
          <w:rFonts w:asciiTheme="minorHAnsi" w:eastAsia="Times New Roman" w:hAnsiTheme="minorHAnsi" w:cs="Times New Roman"/>
        </w:rPr>
        <w:t xml:space="preserve">desires, </w:t>
      </w:r>
      <w:r w:rsidR="003E376B">
        <w:rPr>
          <w:rFonts w:asciiTheme="minorHAnsi" w:eastAsia="Times New Roman" w:hAnsiTheme="minorHAnsi" w:cs="Times New Roman"/>
        </w:rPr>
        <w:t>which come with different</w:t>
      </w:r>
      <w:r>
        <w:rPr>
          <w:rFonts w:asciiTheme="minorHAnsi" w:eastAsia="Times New Roman" w:hAnsiTheme="minorHAnsi" w:cs="Times New Roman"/>
        </w:rPr>
        <w:t xml:space="preserve"> rights and duties.</w:t>
      </w:r>
    </w:p>
    <w:p w14:paraId="0278F327" w14:textId="77777777" w:rsidR="0015454B" w:rsidRDefault="0015454B" w:rsidP="001E21FE">
      <w:pPr>
        <w:pStyle w:val="Heading2"/>
      </w:pPr>
      <w:bookmarkStart w:id="277" w:name="_Toc311537611"/>
      <w:bookmarkStart w:id="278" w:name="_Toc293666013"/>
      <w:bookmarkStart w:id="279" w:name="_Toc293666729"/>
      <w:r>
        <w:t>Theoretical Contributions</w:t>
      </w:r>
      <w:bookmarkEnd w:id="277"/>
    </w:p>
    <w:p w14:paraId="42CCA0D2" w14:textId="14624AAB" w:rsidR="00590632" w:rsidRDefault="00590632" w:rsidP="00590632">
      <w:pPr>
        <w:spacing w:line="480" w:lineRule="auto"/>
        <w:ind w:firstLine="720"/>
      </w:pPr>
      <w:r>
        <w:t xml:space="preserve">This study has two contributions to theories, in the field of multimodal literacy and multiliteracies. First, this study contributes to </w:t>
      </w:r>
      <w:r w:rsidR="00635313">
        <w:t>building a bridge</w:t>
      </w:r>
      <w:r>
        <w:t xml:space="preserve"> between multimodal literacy and critical literacy through the examination of identity and investment of multimodal designers. </w:t>
      </w:r>
      <w:r w:rsidR="00635313">
        <w:t xml:space="preserve">I examined two levels of designing and the designers, in order to see the choices and the discourses, combining theoretical perspectives of social semiotics at the level of designing and those of situated literacies at the level of the designers’ identities in society. </w:t>
      </w:r>
      <w:r w:rsidR="009E3E8D" w:rsidRPr="009E3E8D">
        <w:t>Examining the identity, or the positions to design from, allows us to see the discourses around multimodal literacy.</w:t>
      </w:r>
      <w:r w:rsidR="009E3E8D">
        <w:t xml:space="preserve"> </w:t>
      </w:r>
    </w:p>
    <w:p w14:paraId="0550F2E4" w14:textId="4E85278E" w:rsidR="00590632" w:rsidRDefault="00590632" w:rsidP="00590632">
      <w:pPr>
        <w:spacing w:line="480" w:lineRule="auto"/>
        <w:ind w:firstLine="720"/>
      </w:pPr>
      <w:r>
        <w:t xml:space="preserve">Darvin &amp; Norton’s (2015) model that places investment in the intersection of identity, </w:t>
      </w:r>
      <w:r w:rsidRPr="00590632">
        <w:t>capital</w:t>
      </w:r>
      <w:r>
        <w:t>,</w:t>
      </w:r>
      <w:r w:rsidRPr="00590632">
        <w:t xml:space="preserve"> and ideology</w:t>
      </w:r>
      <w:r>
        <w:t xml:space="preserve"> proved to be helpful in comparing different </w:t>
      </w:r>
      <w:r>
        <w:lastRenderedPageBreak/>
        <w:t>investments in the same multimodal project, and analyzing different identities, capitals, and ideologies.</w:t>
      </w:r>
      <w:r w:rsidRPr="00590632">
        <w:t xml:space="preserve"> </w:t>
      </w:r>
      <w:r>
        <w:t xml:space="preserve">A close look at these varied investments indicated that capital and ideology </w:t>
      </w:r>
      <w:r w:rsidRPr="00590632">
        <w:t xml:space="preserve">affected the investment in digital storytelling. The difference in perceived language proficiency and the availability of models led to different capacity to imagine themselves as speakers of the language. Discourse of schooling and the identity as academically successful student also led to a </w:t>
      </w:r>
      <w:r w:rsidR="0024060D">
        <w:t xml:space="preserve">certain </w:t>
      </w:r>
      <w:r w:rsidRPr="00590632">
        <w:t>kind of investment.</w:t>
      </w:r>
      <w:r w:rsidR="0024060D">
        <w:t xml:space="preserve"> This suggests that future research on multimodal literacies needs to examine students’ engagement in relation to the</w:t>
      </w:r>
      <w:r w:rsidR="000C6CED">
        <w:t>ir</w:t>
      </w:r>
      <w:r w:rsidR="0024060D">
        <w:t xml:space="preserve"> identities, </w:t>
      </w:r>
      <w:r w:rsidR="000C6CED">
        <w:t xml:space="preserve">the </w:t>
      </w:r>
      <w:r w:rsidR="0024060D">
        <w:t>capital</w:t>
      </w:r>
      <w:r w:rsidR="000C6CED">
        <w:t>s</w:t>
      </w:r>
      <w:r w:rsidR="0024060D">
        <w:t xml:space="preserve"> that afford certain imagination</w:t>
      </w:r>
      <w:r w:rsidR="000C6CED">
        <w:t>s</w:t>
      </w:r>
      <w:r w:rsidR="0024060D">
        <w:t xml:space="preserve">, </w:t>
      </w:r>
      <w:r w:rsidR="000C6CED">
        <w:t xml:space="preserve">and the </w:t>
      </w:r>
      <w:r w:rsidR="0024060D">
        <w:t>ideolog</w:t>
      </w:r>
      <w:r w:rsidR="000C6CED">
        <w:t>ies</w:t>
      </w:r>
      <w:r w:rsidR="0024060D">
        <w:t xml:space="preserve"> that position students in certain ways.</w:t>
      </w:r>
    </w:p>
    <w:p w14:paraId="6EB32968" w14:textId="47B29E0D" w:rsidR="0015454B" w:rsidRPr="0015454B" w:rsidRDefault="0024060D" w:rsidP="0024060D">
      <w:pPr>
        <w:spacing w:line="480" w:lineRule="auto"/>
        <w:ind w:firstLine="720"/>
      </w:pPr>
      <w:r>
        <w:t xml:space="preserve">This study also complicates what “designing” means in the pedagogy of multiliteracies for multilingual and multicultural people. The New London Group’s (1996; 2000) model sees language use as “designing,” which combines preexisting designs and resource from systems of semiotics, ending in “re-design.” </w:t>
      </w:r>
      <w:r w:rsidR="000C6CED">
        <w:t>A</w:t>
      </w:r>
      <w:r>
        <w:t xml:space="preserve"> close examination of the participants’ design processes </w:t>
      </w:r>
      <w:r w:rsidR="000C6CED">
        <w:t xml:space="preserve">in this study </w:t>
      </w:r>
      <w:r>
        <w:t>indicated a more complicated process</w:t>
      </w:r>
      <w:r w:rsidR="000C6CED">
        <w:t>.</w:t>
      </w:r>
      <w:r>
        <w:t xml:space="preserve"> </w:t>
      </w:r>
      <w:r w:rsidR="009E3E8D">
        <w:t>It was not only the systems of semiotic resources but also the use of first language and academic literacy as thinking tools, meta-linguistic awareness</w:t>
      </w:r>
      <w:r w:rsidR="000C6CED">
        <w:t>,</w:t>
      </w:r>
      <w:r w:rsidR="009E3E8D">
        <w:t xml:space="preserve"> and media-awareness, </w:t>
      </w:r>
      <w:r w:rsidR="00635313">
        <w:t>which</w:t>
      </w:r>
      <w:r w:rsidR="009E3E8D">
        <w:t xml:space="preserve"> </w:t>
      </w:r>
      <w:r w:rsidR="000C6CED">
        <w:t>impacted the ways in which</w:t>
      </w:r>
      <w:r w:rsidR="009E3E8D">
        <w:t xml:space="preserve"> language students compose</w:t>
      </w:r>
      <w:r w:rsidR="000C6CED">
        <w:t>d</w:t>
      </w:r>
      <w:r w:rsidR="009E3E8D">
        <w:t xml:space="preserve"> multimodally.</w:t>
      </w:r>
      <w:r w:rsidR="00B739F6">
        <w:t xml:space="preserve"> </w:t>
      </w:r>
      <w:r>
        <w:t xml:space="preserve">The designing model of social semiotics </w:t>
      </w:r>
      <w:r w:rsidR="000C6CED">
        <w:t>alone was</w:t>
      </w:r>
      <w:r>
        <w:t xml:space="preserve"> not adequate </w:t>
      </w:r>
      <w:r w:rsidR="000C6CED">
        <w:t>for accounting for</w:t>
      </w:r>
      <w:r>
        <w:t xml:space="preserve"> the use of these cognitive and conceptual tools.</w:t>
      </w:r>
    </w:p>
    <w:p w14:paraId="7DD4532E" w14:textId="77777777" w:rsidR="0032469E" w:rsidRDefault="0032469E" w:rsidP="0032469E">
      <w:pPr>
        <w:pStyle w:val="Heading2"/>
      </w:pPr>
      <w:bookmarkStart w:id="280" w:name="_Toc311537612"/>
      <w:r>
        <w:t>Pedagogical Implications</w:t>
      </w:r>
      <w:bookmarkEnd w:id="280"/>
    </w:p>
    <w:p w14:paraId="558807CB" w14:textId="77777777" w:rsidR="0032469E" w:rsidRDefault="0032469E" w:rsidP="0032469E">
      <w:pPr>
        <w:spacing w:line="480" w:lineRule="auto"/>
        <w:ind w:firstLine="720"/>
      </w:pPr>
      <w:r>
        <w:t>This study raises several issues in teaching world languages from critical literacy perspectives. In the following, I write about the place of a project in the curriculum, objective, assessment, and the role of reflection.</w:t>
      </w:r>
    </w:p>
    <w:p w14:paraId="5E9FC8CB" w14:textId="60104F6B" w:rsidR="0032469E" w:rsidRDefault="0032469E" w:rsidP="0032469E">
      <w:pPr>
        <w:spacing w:line="480" w:lineRule="auto"/>
        <w:ind w:firstLine="720"/>
      </w:pPr>
      <w:r>
        <w:lastRenderedPageBreak/>
        <w:t xml:space="preserve">First, this study incorporated a digital storytelling project </w:t>
      </w:r>
      <w:r w:rsidR="000C6CED">
        <w:t>in order to provide</w:t>
      </w:r>
      <w:r>
        <w:t xml:space="preserve"> opportunities to raise critical language awareness and to transform language use. This </w:t>
      </w:r>
      <w:r w:rsidR="000C6CED">
        <w:t>does</w:t>
      </w:r>
      <w:r>
        <w:t xml:space="preserve"> not </w:t>
      </w:r>
      <w:r w:rsidR="000C6CED">
        <w:t>mean</w:t>
      </w:r>
      <w:r>
        <w:t xml:space="preserve"> that the rest of the curriculum, when students don’t engage in digital storytelling project, should not raise awareness or apply such awareness of powerful effects of language. In this implementation, I envisioned the digital storytelling project as a bridge between the study of discrete language from the textbook and the use of language for authentic purposes. </w:t>
      </w:r>
      <w:r w:rsidR="000C6CED">
        <w:t xml:space="preserve">In order for world language students at the intermediate level to become critical users of the language, they need both discrete language knowledge and critical awareness of language use. </w:t>
      </w:r>
      <w:r>
        <w:t xml:space="preserve">The use of the text from a real life context </w:t>
      </w:r>
      <w:r w:rsidR="000C6CED">
        <w:t xml:space="preserve">could </w:t>
      </w:r>
      <w:r>
        <w:t xml:space="preserve">help raise awareness of the choices of the author and their effects, which </w:t>
      </w:r>
      <w:r w:rsidR="000C6CED">
        <w:t>would add</w:t>
      </w:r>
      <w:r>
        <w:t xml:space="preserve"> social meanings to the discrete language the students learn </w:t>
      </w:r>
      <w:r w:rsidR="000C6CED">
        <w:t>from the textbook</w:t>
      </w:r>
      <w:r>
        <w:t xml:space="preserve">. </w:t>
      </w:r>
      <w:r w:rsidR="000C6CED">
        <w:t xml:space="preserve">Adding the critical awareness as a pedagogical orientation would not decrease the </w:t>
      </w:r>
      <w:r>
        <w:t xml:space="preserve">students’ need to develop </w:t>
      </w:r>
      <w:r w:rsidR="000C6CED">
        <w:t xml:space="preserve">a </w:t>
      </w:r>
      <w:r>
        <w:t xml:space="preserve">linguistic system, but </w:t>
      </w:r>
      <w:r w:rsidR="000C6CED">
        <w:t>would</w:t>
      </w:r>
      <w:r>
        <w:t xml:space="preserve"> add purpose-driven view to the language choice. Many case studies focus on the effects of the in-class project, but its relationship with the </w:t>
      </w:r>
      <w:r w:rsidR="005B649F">
        <w:t xml:space="preserve">rest of the </w:t>
      </w:r>
      <w:r>
        <w:t xml:space="preserve">curriculum </w:t>
      </w:r>
      <w:r w:rsidR="005B649F">
        <w:t xml:space="preserve">would </w:t>
      </w:r>
      <w:r>
        <w:t>also need to be considered.</w:t>
      </w:r>
    </w:p>
    <w:p w14:paraId="32E6E99D" w14:textId="77777777" w:rsidR="0032469E" w:rsidRDefault="0032469E" w:rsidP="0032469E">
      <w:pPr>
        <w:spacing w:line="480" w:lineRule="auto"/>
        <w:ind w:firstLine="720"/>
      </w:pPr>
      <w:r>
        <w:t xml:space="preserve">Second, the objectives of a project from critical literacy perspective are not necessarily limited to raising and applying awareness to use the language for social purposes. As a pedagogical project in a context of a curriculum, it may have multiple objectives. In the case of this implementation, the objectives included a purposeful use of the discrete language the students learned in the course; a purposeful and effective integration of modes of representation; and learning to use a new genre. </w:t>
      </w:r>
    </w:p>
    <w:p w14:paraId="09C952DD" w14:textId="16C41BFF" w:rsidR="00F45C29" w:rsidRDefault="0032469E" w:rsidP="0032469E">
      <w:pPr>
        <w:spacing w:line="480" w:lineRule="auto"/>
        <w:ind w:firstLine="720"/>
      </w:pPr>
      <w:r>
        <w:lastRenderedPageBreak/>
        <w:t xml:space="preserve">Whether or not “critical literacy” becomes one of the </w:t>
      </w:r>
      <w:r w:rsidR="005B649F">
        <w:t xml:space="preserve">stated </w:t>
      </w:r>
      <w:r>
        <w:t xml:space="preserve">objectives is worth discussion. In this implantation, I avoided the use of the </w:t>
      </w:r>
      <w:r w:rsidR="005B649F">
        <w:t>term</w:t>
      </w:r>
      <w:r>
        <w:t xml:space="preserve"> “critical literacy” in describing the objectives for the following two reasons. To start with, I considered the language such as “social effects of language” and “purposeful language use” to be clearer and more concrete than the term “critical literacy.” “Literacy” has multiple meanings, and does not necessarily translate well into another language. I considered that introducing such a polysemous word into a world language classroom without sufficient unpacking (due to time constraint) would lead to misunderstanding. </w:t>
      </w:r>
    </w:p>
    <w:p w14:paraId="5F9D0C04" w14:textId="4613887B" w:rsidR="0032469E" w:rsidRDefault="0032469E" w:rsidP="0032469E">
      <w:pPr>
        <w:spacing w:line="480" w:lineRule="auto"/>
        <w:ind w:firstLine="720"/>
      </w:pPr>
      <w:r>
        <w:t xml:space="preserve">Another reason was because it could reinforce the view of literacy as </w:t>
      </w:r>
      <w:r w:rsidR="005B649F">
        <w:t xml:space="preserve">a set of </w:t>
      </w:r>
      <w:r>
        <w:t xml:space="preserve">autonomous skills, rather than social practice. I view “critical literacy” as a theory of language and an orientation to pedagogy, the end result of which takes many forms </w:t>
      </w:r>
      <w:r w:rsidR="005B649F">
        <w:t>through</w:t>
      </w:r>
      <w:r>
        <w:t xml:space="preserve"> a long process of development. I feared that the use of the term misguides the students into thinking of this as a simple concept to be learned instantly or an easy formula to apply, when it is a gradual and reflective process of </w:t>
      </w:r>
      <w:r w:rsidR="005B649F">
        <w:t xml:space="preserve">analyzing and </w:t>
      </w:r>
      <w:r>
        <w:t xml:space="preserve">applying </w:t>
      </w:r>
      <w:r w:rsidR="005B649F">
        <w:t>a</w:t>
      </w:r>
      <w:r>
        <w:t xml:space="preserve"> view </w:t>
      </w:r>
      <w:r w:rsidR="005B649F">
        <w:t>in a variety of</w:t>
      </w:r>
      <w:r>
        <w:t xml:space="preserve"> contexts </w:t>
      </w:r>
      <w:r w:rsidR="005B649F">
        <w:t>for a variety of</w:t>
      </w:r>
      <w:r>
        <w:t xml:space="preserve"> purposes. That being said, in a context where such discussion can take place without time constraint, it would be wonderful to engage students in discussing multiple meanings of literacy and what it means to become critical users of language. Such pedagogical choice would depend on the context of the curriculum.</w:t>
      </w:r>
    </w:p>
    <w:p w14:paraId="0D13E676" w14:textId="77777777" w:rsidR="00F45C29" w:rsidRDefault="0032469E" w:rsidP="0032469E">
      <w:pPr>
        <w:spacing w:line="480" w:lineRule="auto"/>
        <w:ind w:firstLine="720"/>
      </w:pPr>
      <w:r>
        <w:t xml:space="preserve">Third, relevant to objective setting was the issue of assessment. Some readers may wonder if the learning outcome of critical literacy may be measured. From a perspective of literacy as social practice, it will need to be assessed through </w:t>
      </w:r>
      <w:r>
        <w:lastRenderedPageBreak/>
        <w:t xml:space="preserve">students’ performance in authentic context. It would be possible to devise a survey instrument to measure whether students are aware of the social effects of language, however, such measures would not be provide a conclusive picture, because they do not guarantee whether the students examine the language in use in the same way outside of such </w:t>
      </w:r>
      <w:r w:rsidR="00F45C29">
        <w:t>instruments</w:t>
      </w:r>
      <w:r>
        <w:t xml:space="preserve">. </w:t>
      </w:r>
    </w:p>
    <w:p w14:paraId="48DD3D94" w14:textId="77777777" w:rsidR="00F45C29" w:rsidRDefault="0032469E" w:rsidP="0032469E">
      <w:pPr>
        <w:spacing w:line="480" w:lineRule="auto"/>
        <w:ind w:firstLine="720"/>
      </w:pPr>
      <w:r>
        <w:t xml:space="preserve">In order to assess the students’ awareness of the social effects of language and their purposeful application in their language use, </w:t>
      </w:r>
      <w:r w:rsidR="00F45C29">
        <w:t xml:space="preserve">evidence from </w:t>
      </w:r>
      <w:r>
        <w:t xml:space="preserve">multiple data </w:t>
      </w:r>
      <w:r w:rsidR="00F45C29">
        <w:t>of their language use and reflection will need to be used. Triangulating evidence from</w:t>
      </w:r>
      <w:r>
        <w:t xml:space="preserve"> their discussion</w:t>
      </w:r>
      <w:r w:rsidR="00F45C29">
        <w:t xml:space="preserve">, </w:t>
      </w:r>
      <w:r>
        <w:t xml:space="preserve">in-process draft, final product with commentary, and self-reflection </w:t>
      </w:r>
      <w:r w:rsidR="00F45C29">
        <w:t>would</w:t>
      </w:r>
      <w:r>
        <w:t xml:space="preserve"> reliably provide a portrait of criticality in their language consumption and production. </w:t>
      </w:r>
    </w:p>
    <w:p w14:paraId="26E2E972" w14:textId="79EDD052" w:rsidR="0032469E" w:rsidRDefault="0032469E" w:rsidP="0032469E">
      <w:pPr>
        <w:spacing w:line="480" w:lineRule="auto"/>
        <w:ind w:firstLine="720"/>
      </w:pPr>
      <w:r>
        <w:t>Towards that end, creating rubrics that align with curricular objectives (including critical literacy informed objectives) for each step would be a helpful addition. Such rubrics will guide the students in the process, visualize their progress, and inform all stakeholders of their learning outcome.</w:t>
      </w:r>
      <w:r w:rsidRPr="00894FC1">
        <w:t xml:space="preserve"> </w:t>
      </w:r>
      <w:r>
        <w:t xml:space="preserve">To be even more effective, collaborative creation of such rubrics with students would provide further opportunity to </w:t>
      </w:r>
      <w:r w:rsidR="00F45C29">
        <w:t>raise awareness of</w:t>
      </w:r>
      <w:r>
        <w:t xml:space="preserve"> a variety of views of language.</w:t>
      </w:r>
    </w:p>
    <w:p w14:paraId="6A2274C8" w14:textId="30F408DE" w:rsidR="0032469E" w:rsidRDefault="0032469E" w:rsidP="0032469E">
      <w:pPr>
        <w:spacing w:line="480" w:lineRule="auto"/>
        <w:ind w:firstLine="720"/>
      </w:pPr>
      <w:r>
        <w:t xml:space="preserve">Lastly, as critical literacy is not a one-time learning, but is a reiterative process, reflection is a vital part of critical literacy and multiliteracies pedagogy. By taking a step back and looking at their engagement with language, students realize other possible ways to use language and become able to transform their language use. </w:t>
      </w:r>
      <w:r w:rsidR="00F45C29">
        <w:t>T</w:t>
      </w:r>
      <w:r>
        <w:t>his study indicated that there could be various types of reflection with different affordances respectively.</w:t>
      </w:r>
    </w:p>
    <w:p w14:paraId="46E7099A" w14:textId="77777777" w:rsidR="0032469E" w:rsidRDefault="0032469E" w:rsidP="0032469E">
      <w:pPr>
        <w:spacing w:line="480" w:lineRule="auto"/>
        <w:ind w:firstLine="720"/>
      </w:pPr>
      <w:r>
        <w:lastRenderedPageBreak/>
        <w:t xml:space="preserve">In this study, the participants wrote a one-page reflection in English immediately after the presentation before the semester ended, and were interviewed after one year, mostly in English but some in Japanese. </w:t>
      </w:r>
      <w:r>
        <w:rPr>
          <w:rFonts w:eastAsia="Times New Roman" w:cs="Times New Roman"/>
        </w:rPr>
        <w:t>The</w:t>
      </w:r>
      <w:r w:rsidRPr="00C73DA4">
        <w:rPr>
          <w:rFonts w:eastAsia="Times New Roman" w:cs="Times New Roman"/>
        </w:rPr>
        <w:t xml:space="preserve"> interview </w:t>
      </w:r>
      <w:r>
        <w:rPr>
          <w:rFonts w:eastAsia="Times New Roman" w:cs="Times New Roman"/>
        </w:rPr>
        <w:t>seemed to</w:t>
      </w:r>
      <w:r w:rsidRPr="00C73DA4">
        <w:rPr>
          <w:rFonts w:eastAsia="Times New Roman" w:cs="Times New Roman"/>
        </w:rPr>
        <w:t xml:space="preserve"> </w:t>
      </w:r>
      <w:r>
        <w:rPr>
          <w:rFonts w:eastAsia="Times New Roman" w:cs="Times New Roman"/>
        </w:rPr>
        <w:t>play</w:t>
      </w:r>
      <w:r w:rsidRPr="00C73DA4">
        <w:rPr>
          <w:rFonts w:eastAsia="Times New Roman" w:cs="Times New Roman"/>
        </w:rPr>
        <w:t xml:space="preserve"> not only </w:t>
      </w:r>
      <w:r>
        <w:rPr>
          <w:rFonts w:eastAsia="Times New Roman" w:cs="Times New Roman"/>
        </w:rPr>
        <w:t xml:space="preserve">the role of </w:t>
      </w:r>
      <w:r w:rsidRPr="00C73DA4">
        <w:rPr>
          <w:rFonts w:eastAsia="Times New Roman" w:cs="Times New Roman"/>
        </w:rPr>
        <w:t xml:space="preserve">a research data collection method but also </w:t>
      </w:r>
      <w:r>
        <w:rPr>
          <w:rFonts w:eastAsia="Times New Roman" w:cs="Times New Roman"/>
        </w:rPr>
        <w:t xml:space="preserve">that of </w:t>
      </w:r>
      <w:r w:rsidRPr="00C73DA4">
        <w:rPr>
          <w:rFonts w:eastAsia="Times New Roman" w:cs="Times New Roman"/>
        </w:rPr>
        <w:t xml:space="preserve">a pedagogical space. </w:t>
      </w:r>
      <w:r>
        <w:rPr>
          <w:rFonts w:eastAsia="Times New Roman" w:cs="Times New Roman"/>
        </w:rPr>
        <w:t>As seen in Chapter 6, t</w:t>
      </w:r>
      <w:r w:rsidRPr="00C73DA4">
        <w:rPr>
          <w:rFonts w:eastAsia="Times New Roman" w:cs="Times New Roman"/>
        </w:rPr>
        <w:t>he participants saw their video with fresh eyes</w:t>
      </w:r>
      <w:r>
        <w:rPr>
          <w:rFonts w:eastAsia="Times New Roman" w:cs="Times New Roman"/>
        </w:rPr>
        <w:t xml:space="preserve"> during the interview</w:t>
      </w:r>
      <w:r w:rsidRPr="00C73DA4">
        <w:rPr>
          <w:rFonts w:eastAsia="Times New Roman" w:cs="Times New Roman"/>
        </w:rPr>
        <w:t xml:space="preserve">, </w:t>
      </w:r>
      <w:r>
        <w:rPr>
          <w:rFonts w:eastAsia="Times New Roman" w:cs="Times New Roman"/>
        </w:rPr>
        <w:t>and as a result, they found</w:t>
      </w:r>
      <w:r w:rsidRPr="00C73DA4">
        <w:rPr>
          <w:rFonts w:eastAsia="Times New Roman" w:cs="Times New Roman"/>
        </w:rPr>
        <w:t xml:space="preserve"> </w:t>
      </w:r>
      <w:r>
        <w:rPr>
          <w:rFonts w:eastAsia="Times New Roman" w:cs="Times New Roman"/>
        </w:rPr>
        <w:t xml:space="preserve">the </w:t>
      </w:r>
      <w:r w:rsidRPr="00C73DA4">
        <w:rPr>
          <w:rFonts w:eastAsia="Times New Roman" w:cs="Times New Roman"/>
        </w:rPr>
        <w:t>values that they had overlooked, realiz</w:t>
      </w:r>
      <w:r>
        <w:rPr>
          <w:rFonts w:eastAsia="Times New Roman" w:cs="Times New Roman"/>
        </w:rPr>
        <w:t>ed</w:t>
      </w:r>
      <w:r w:rsidRPr="00C73DA4">
        <w:rPr>
          <w:rFonts w:eastAsia="Times New Roman" w:cs="Times New Roman"/>
        </w:rPr>
        <w:t xml:space="preserve"> problems </w:t>
      </w:r>
      <w:r>
        <w:rPr>
          <w:rFonts w:eastAsia="Times New Roman" w:cs="Times New Roman"/>
        </w:rPr>
        <w:t xml:space="preserve">that they had not noticed while in production, </w:t>
      </w:r>
      <w:r w:rsidRPr="00C73DA4">
        <w:rPr>
          <w:rFonts w:eastAsia="Times New Roman" w:cs="Times New Roman"/>
        </w:rPr>
        <w:t>and discuss</w:t>
      </w:r>
      <w:r>
        <w:rPr>
          <w:rFonts w:eastAsia="Times New Roman" w:cs="Times New Roman"/>
        </w:rPr>
        <w:t>ed</w:t>
      </w:r>
      <w:r w:rsidRPr="00C73DA4">
        <w:rPr>
          <w:rFonts w:eastAsia="Times New Roman" w:cs="Times New Roman"/>
        </w:rPr>
        <w:t xml:space="preserve"> </w:t>
      </w:r>
      <w:r>
        <w:rPr>
          <w:rFonts w:eastAsia="Times New Roman" w:cs="Times New Roman"/>
        </w:rPr>
        <w:t xml:space="preserve">possible </w:t>
      </w:r>
      <w:r w:rsidRPr="00C73DA4">
        <w:rPr>
          <w:rFonts w:eastAsia="Times New Roman" w:cs="Times New Roman"/>
        </w:rPr>
        <w:t xml:space="preserve">ways to </w:t>
      </w:r>
      <w:r>
        <w:rPr>
          <w:rFonts w:eastAsia="Times New Roman" w:cs="Times New Roman"/>
        </w:rPr>
        <w:t>revise the video to address the problems</w:t>
      </w:r>
      <w:r w:rsidRPr="00C73DA4">
        <w:rPr>
          <w:rFonts w:eastAsia="Times New Roman" w:cs="Times New Roman"/>
        </w:rPr>
        <w:t xml:space="preserve">. </w:t>
      </w:r>
      <w:r>
        <w:rPr>
          <w:rFonts w:eastAsia="Times New Roman" w:cs="Times New Roman"/>
        </w:rPr>
        <w:t xml:space="preserve">These re-viewing and revising interaction suggested that the reflective interview, although conducted as </w:t>
      </w:r>
      <w:r w:rsidRPr="00C73DA4">
        <w:rPr>
          <w:rFonts w:eastAsia="Times New Roman" w:cs="Times New Roman"/>
        </w:rPr>
        <w:t>a “post-project interview</w:t>
      </w:r>
      <w:r>
        <w:rPr>
          <w:rFonts w:eastAsia="Times New Roman" w:cs="Times New Roman"/>
        </w:rPr>
        <w:t>,</w:t>
      </w:r>
      <w:r w:rsidRPr="00C73DA4">
        <w:rPr>
          <w:rFonts w:eastAsia="Times New Roman" w:cs="Times New Roman"/>
        </w:rPr>
        <w:t xml:space="preserve">” </w:t>
      </w:r>
      <w:r>
        <w:rPr>
          <w:rFonts w:eastAsia="Times New Roman" w:cs="Times New Roman"/>
        </w:rPr>
        <w:t>could also be</w:t>
      </w:r>
      <w:r w:rsidRPr="00C73DA4">
        <w:rPr>
          <w:rFonts w:eastAsia="Times New Roman" w:cs="Times New Roman"/>
        </w:rPr>
        <w:t xml:space="preserve"> another </w:t>
      </w:r>
      <w:r>
        <w:rPr>
          <w:rFonts w:eastAsia="Times New Roman" w:cs="Times New Roman"/>
        </w:rPr>
        <w:t xml:space="preserve">pedagogical </w:t>
      </w:r>
      <w:r w:rsidRPr="00C73DA4">
        <w:rPr>
          <w:rFonts w:eastAsia="Times New Roman" w:cs="Times New Roman"/>
        </w:rPr>
        <w:t>opportunity to re-design their previous design.</w:t>
      </w:r>
    </w:p>
    <w:p w14:paraId="286836D5" w14:textId="77777777" w:rsidR="0032469E" w:rsidRDefault="0032469E" w:rsidP="0032469E">
      <w:pPr>
        <w:spacing w:line="480" w:lineRule="auto"/>
        <w:ind w:firstLine="720"/>
      </w:pPr>
      <w:r>
        <w:t xml:space="preserve">The interactive and co-constructive nature of the interview drew out much deeper reflection and revision than the written reflection alone. Some of the reflective comments were made in the first viewing, which suggests that the different time point of viewing may have given them insight. Others came after discussing other aspects of the video, which suggests that the meta-talk of parts of the video may have raised the participants’ awareness. </w:t>
      </w:r>
    </w:p>
    <w:p w14:paraId="410C53B5" w14:textId="6F515E89" w:rsidR="0032469E" w:rsidRDefault="0032469E" w:rsidP="0032469E">
      <w:pPr>
        <w:spacing w:line="480" w:lineRule="auto"/>
        <w:ind w:firstLine="720"/>
      </w:pPr>
      <w:r>
        <w:t>The interview was mostly conducted in English, except for Ming. I</w:t>
      </w:r>
      <w:r w:rsidR="005B649F">
        <w:t>n future pedagogical adaptation of such reflective dialog, i</w:t>
      </w:r>
      <w:r>
        <w:t xml:space="preserve">t may be conducted in the language of study, if it is well planned and scaffolded. Such reflective talk could help expand their genres of literacy. This study indicates the significant value of reflection, and especially scaffolded reflective talk. At the same time, it suggests a much wider ranger of possibilities that reflective talk could take. Such factors as the medium of </w:t>
      </w:r>
      <w:r>
        <w:lastRenderedPageBreak/>
        <w:t>language</w:t>
      </w:r>
      <w:r w:rsidR="005B649F">
        <w:t>,</w:t>
      </w:r>
      <w:r>
        <w:t xml:space="preserve"> </w:t>
      </w:r>
      <w:r w:rsidR="005B649F">
        <w:t>the</w:t>
      </w:r>
      <w:r>
        <w:t xml:space="preserve"> mode</w:t>
      </w:r>
      <w:r w:rsidR="005B649F">
        <w:t xml:space="preserve"> (i.e., written, spoken),</w:t>
      </w:r>
      <w:r>
        <w:t xml:space="preserve"> and the timing (i.e., during the production, how long after the production) should be considered in designing reflective activities in future teaching projects.</w:t>
      </w:r>
    </w:p>
    <w:p w14:paraId="070B9FA6" w14:textId="77777777" w:rsidR="00F45C29" w:rsidRDefault="00F45C29" w:rsidP="00F45C29">
      <w:pPr>
        <w:pStyle w:val="Heading2"/>
      </w:pPr>
      <w:bookmarkStart w:id="281" w:name="_Toc311537613"/>
      <w:r>
        <w:t>Researcher Positionality</w:t>
      </w:r>
      <w:bookmarkEnd w:id="281"/>
    </w:p>
    <w:p w14:paraId="1732E723" w14:textId="09AC2297" w:rsidR="00BF0FC8" w:rsidRDefault="00FA2635" w:rsidP="00BF0FC8">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In this study, I was juggling multiple roles, and the participants sometimes positioned me in unexpected ways. </w:t>
      </w:r>
      <w:r w:rsidR="00BF0FC8">
        <w:rPr>
          <w:rFonts w:asciiTheme="minorHAnsi" w:eastAsia="Times New Roman" w:hAnsiTheme="minorHAnsi" w:cs="Times New Roman"/>
        </w:rPr>
        <w:t xml:space="preserve">I was a teacher, a researcher, and a </w:t>
      </w:r>
      <w:r w:rsidR="00526287">
        <w:rPr>
          <w:rFonts w:asciiTheme="minorHAnsi" w:eastAsia="Times New Roman" w:hAnsiTheme="minorHAnsi" w:cs="Times New Roman"/>
        </w:rPr>
        <w:t xml:space="preserve">Japanese person and </w:t>
      </w:r>
      <w:r w:rsidR="00BF0FC8">
        <w:rPr>
          <w:rFonts w:asciiTheme="minorHAnsi" w:eastAsia="Times New Roman" w:hAnsiTheme="minorHAnsi" w:cs="Times New Roman"/>
        </w:rPr>
        <w:t xml:space="preserve">native speaker of Japanese, each of which had an impact on </w:t>
      </w:r>
      <w:r w:rsidR="005B649F">
        <w:rPr>
          <w:rFonts w:asciiTheme="minorHAnsi" w:eastAsia="Times New Roman" w:hAnsiTheme="minorHAnsi" w:cs="Times New Roman"/>
        </w:rPr>
        <w:t xml:space="preserve">the </w:t>
      </w:r>
      <w:r w:rsidR="00BF0FC8">
        <w:rPr>
          <w:rFonts w:asciiTheme="minorHAnsi" w:eastAsia="Times New Roman" w:hAnsiTheme="minorHAnsi" w:cs="Times New Roman"/>
        </w:rPr>
        <w:t xml:space="preserve">ways </w:t>
      </w:r>
      <w:r w:rsidR="005B649F">
        <w:rPr>
          <w:rFonts w:asciiTheme="minorHAnsi" w:eastAsia="Times New Roman" w:hAnsiTheme="minorHAnsi" w:cs="Times New Roman"/>
        </w:rPr>
        <w:t xml:space="preserve">that </w:t>
      </w:r>
      <w:r w:rsidR="00BF0FC8">
        <w:rPr>
          <w:rFonts w:asciiTheme="minorHAnsi" w:eastAsia="Times New Roman" w:hAnsiTheme="minorHAnsi" w:cs="Times New Roman"/>
        </w:rPr>
        <w:t>I interacted with the</w:t>
      </w:r>
      <w:r w:rsidR="00526287">
        <w:rPr>
          <w:rFonts w:asciiTheme="minorHAnsi" w:eastAsia="Times New Roman" w:hAnsiTheme="minorHAnsi" w:cs="Times New Roman"/>
        </w:rPr>
        <w:t xml:space="preserve"> participants and with the data.</w:t>
      </w:r>
    </w:p>
    <w:p w14:paraId="0BB26CD7" w14:textId="2BB7A0EC" w:rsidR="00526287" w:rsidRDefault="00FA2635" w:rsidP="00BF0FC8">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First, I was a (former) teacher. </w:t>
      </w:r>
      <w:r w:rsidR="00BF0FC8">
        <w:rPr>
          <w:rFonts w:asciiTheme="minorHAnsi" w:eastAsia="Times New Roman" w:hAnsiTheme="minorHAnsi" w:cs="Times New Roman"/>
        </w:rPr>
        <w:t>That was how I was able to implement the critical literacy informed digital storytelling</w:t>
      </w:r>
      <w:r w:rsidR="005B649F">
        <w:rPr>
          <w:rFonts w:asciiTheme="minorHAnsi" w:eastAsia="Times New Roman" w:hAnsiTheme="minorHAnsi" w:cs="Times New Roman"/>
        </w:rPr>
        <w:t xml:space="preserve"> in a classroom</w:t>
      </w:r>
      <w:r w:rsidR="00BF0FC8">
        <w:rPr>
          <w:rFonts w:asciiTheme="minorHAnsi" w:eastAsia="Times New Roman" w:hAnsiTheme="minorHAnsi" w:cs="Times New Roman"/>
        </w:rPr>
        <w:t xml:space="preserve">, and it was the capacity in which I met the participants. Even though I interviewed the participants over half a year after I left the position at the students’ college, some of them called me </w:t>
      </w:r>
      <w:r w:rsidR="00BF0FC8" w:rsidRPr="00BF0FC8">
        <w:rPr>
          <w:rFonts w:asciiTheme="minorHAnsi" w:eastAsia="Times New Roman" w:hAnsiTheme="minorHAnsi" w:cs="Times New Roman"/>
          <w:i/>
        </w:rPr>
        <w:t>sensei</w:t>
      </w:r>
      <w:r w:rsidR="00BF0FC8">
        <w:rPr>
          <w:rFonts w:asciiTheme="minorHAnsi" w:eastAsia="Times New Roman" w:hAnsiTheme="minorHAnsi" w:cs="Times New Roman"/>
          <w:i/>
        </w:rPr>
        <w:t xml:space="preserve"> </w:t>
      </w:r>
      <w:r w:rsidR="00BF0FC8" w:rsidRPr="00BF0FC8">
        <w:rPr>
          <w:rFonts w:asciiTheme="minorHAnsi" w:eastAsia="Times New Roman" w:hAnsiTheme="minorHAnsi" w:cs="Times New Roman"/>
        </w:rPr>
        <w:t>[teacher]</w:t>
      </w:r>
      <w:r w:rsidR="00BF0FC8">
        <w:rPr>
          <w:rFonts w:asciiTheme="minorHAnsi" w:eastAsia="Times New Roman" w:hAnsiTheme="minorHAnsi" w:cs="Times New Roman"/>
        </w:rPr>
        <w:t xml:space="preserve">. It was the existence of this relationship that I was able to recruit the students, and was able to use the facility of the college. This relationship must have had some effects on the ways the participants spoke. They were never overtly critical of the classroom project, and politely hedged when suggesting revisions. </w:t>
      </w:r>
    </w:p>
    <w:p w14:paraId="63F85248" w14:textId="04E8D404" w:rsidR="00F45C29" w:rsidRDefault="00BF0FC8" w:rsidP="00BF0FC8">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Second, I was a </w:t>
      </w:r>
      <w:r w:rsidR="00F45C29">
        <w:rPr>
          <w:rFonts w:asciiTheme="minorHAnsi" w:eastAsia="Times New Roman" w:hAnsiTheme="minorHAnsi" w:cs="Times New Roman"/>
        </w:rPr>
        <w:t>researcher</w:t>
      </w:r>
      <w:r>
        <w:rPr>
          <w:rFonts w:asciiTheme="minorHAnsi" w:eastAsia="Times New Roman" w:hAnsiTheme="minorHAnsi" w:cs="Times New Roman"/>
        </w:rPr>
        <w:t>. That was how I saw myself going into the interview</w:t>
      </w:r>
      <w:r w:rsidR="00526287">
        <w:rPr>
          <w:rFonts w:asciiTheme="minorHAnsi" w:eastAsia="Times New Roman" w:hAnsiTheme="minorHAnsi" w:cs="Times New Roman"/>
        </w:rPr>
        <w:t>, until I saw my former students and had a reunion-like moment</w:t>
      </w:r>
      <w:r>
        <w:rPr>
          <w:rFonts w:asciiTheme="minorHAnsi" w:eastAsia="Times New Roman" w:hAnsiTheme="minorHAnsi" w:cs="Times New Roman"/>
        </w:rPr>
        <w:t xml:space="preserve">. Having a consent form </w:t>
      </w:r>
      <w:r w:rsidR="00526287">
        <w:rPr>
          <w:rFonts w:asciiTheme="minorHAnsi" w:eastAsia="Times New Roman" w:hAnsiTheme="minorHAnsi" w:cs="Times New Roman"/>
        </w:rPr>
        <w:t xml:space="preserve">helped </w:t>
      </w:r>
      <w:r>
        <w:rPr>
          <w:rFonts w:asciiTheme="minorHAnsi" w:eastAsia="Times New Roman" w:hAnsiTheme="minorHAnsi" w:cs="Times New Roman"/>
        </w:rPr>
        <w:t xml:space="preserve">established </w:t>
      </w:r>
      <w:r w:rsidR="00526287">
        <w:rPr>
          <w:rFonts w:asciiTheme="minorHAnsi" w:eastAsia="Times New Roman" w:hAnsiTheme="minorHAnsi" w:cs="Times New Roman"/>
        </w:rPr>
        <w:t>a new</w:t>
      </w:r>
      <w:r>
        <w:rPr>
          <w:rFonts w:asciiTheme="minorHAnsi" w:eastAsia="Times New Roman" w:hAnsiTheme="minorHAnsi" w:cs="Times New Roman"/>
        </w:rPr>
        <w:t xml:space="preserve"> relationship </w:t>
      </w:r>
      <w:r w:rsidR="00526287">
        <w:rPr>
          <w:rFonts w:asciiTheme="minorHAnsi" w:eastAsia="Times New Roman" w:hAnsiTheme="minorHAnsi" w:cs="Times New Roman"/>
        </w:rPr>
        <w:t xml:space="preserve">of a researcher and a participant </w:t>
      </w:r>
      <w:r>
        <w:rPr>
          <w:rFonts w:asciiTheme="minorHAnsi" w:eastAsia="Times New Roman" w:hAnsiTheme="minorHAnsi" w:cs="Times New Roman"/>
        </w:rPr>
        <w:t xml:space="preserve">in </w:t>
      </w:r>
      <w:r w:rsidR="00526287">
        <w:rPr>
          <w:rFonts w:asciiTheme="minorHAnsi" w:eastAsia="Times New Roman" w:hAnsiTheme="minorHAnsi" w:cs="Times New Roman"/>
        </w:rPr>
        <w:t xml:space="preserve">this </w:t>
      </w:r>
      <w:r>
        <w:rPr>
          <w:rFonts w:asciiTheme="minorHAnsi" w:eastAsia="Times New Roman" w:hAnsiTheme="minorHAnsi" w:cs="Times New Roman"/>
        </w:rPr>
        <w:t>data collection</w:t>
      </w:r>
      <w:r w:rsidR="00526287">
        <w:rPr>
          <w:rFonts w:asciiTheme="minorHAnsi" w:eastAsia="Times New Roman" w:hAnsiTheme="minorHAnsi" w:cs="Times New Roman"/>
        </w:rPr>
        <w:t xml:space="preserve"> phase</w:t>
      </w:r>
      <w:r>
        <w:rPr>
          <w:rFonts w:asciiTheme="minorHAnsi" w:eastAsia="Times New Roman" w:hAnsiTheme="minorHAnsi" w:cs="Times New Roman"/>
        </w:rPr>
        <w:t xml:space="preserve">. </w:t>
      </w:r>
      <w:r w:rsidR="00526287">
        <w:rPr>
          <w:rFonts w:asciiTheme="minorHAnsi" w:eastAsia="Times New Roman" w:hAnsiTheme="minorHAnsi" w:cs="Times New Roman"/>
        </w:rPr>
        <w:t xml:space="preserve">The position to write from also swayed back and forth between that of a teacher and that of a researcher. Sometimes it was the voice of the teacher that helped me keep writing, and I needed to go back to </w:t>
      </w:r>
      <w:r>
        <w:rPr>
          <w:rFonts w:asciiTheme="minorHAnsi" w:eastAsia="Times New Roman" w:hAnsiTheme="minorHAnsi" w:cs="Times New Roman"/>
        </w:rPr>
        <w:t xml:space="preserve">the </w:t>
      </w:r>
      <w:r>
        <w:rPr>
          <w:rFonts w:asciiTheme="minorHAnsi" w:eastAsia="Times New Roman" w:hAnsiTheme="minorHAnsi" w:cs="Times New Roman"/>
        </w:rPr>
        <w:lastRenderedPageBreak/>
        <w:t>theoretical framework, the literature review, and the analytical tools</w:t>
      </w:r>
      <w:r w:rsidR="00526287">
        <w:rPr>
          <w:rFonts w:asciiTheme="minorHAnsi" w:eastAsia="Times New Roman" w:hAnsiTheme="minorHAnsi" w:cs="Times New Roman"/>
        </w:rPr>
        <w:t>,</w:t>
      </w:r>
      <w:r>
        <w:rPr>
          <w:rFonts w:asciiTheme="minorHAnsi" w:eastAsia="Times New Roman" w:hAnsiTheme="minorHAnsi" w:cs="Times New Roman"/>
        </w:rPr>
        <w:t xml:space="preserve"> </w:t>
      </w:r>
      <w:r w:rsidR="00526287">
        <w:rPr>
          <w:rFonts w:asciiTheme="minorHAnsi" w:eastAsia="Times New Roman" w:hAnsiTheme="minorHAnsi" w:cs="Times New Roman"/>
        </w:rPr>
        <w:t>to revise my writing into a researcher’s voice.</w:t>
      </w:r>
      <w:r>
        <w:rPr>
          <w:rFonts w:asciiTheme="minorHAnsi" w:eastAsia="Times New Roman" w:hAnsiTheme="minorHAnsi" w:cs="Times New Roman"/>
        </w:rPr>
        <w:t xml:space="preserve"> </w:t>
      </w:r>
    </w:p>
    <w:p w14:paraId="184B25D8" w14:textId="6D0EC2E6" w:rsidR="00F45C29" w:rsidRDefault="00787AFA" w:rsidP="00F45C2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In addition</w:t>
      </w:r>
      <w:r w:rsidR="00526287">
        <w:rPr>
          <w:rFonts w:asciiTheme="minorHAnsi" w:eastAsia="Times New Roman" w:hAnsiTheme="minorHAnsi" w:cs="Times New Roman"/>
        </w:rPr>
        <w:t>, I was also a Japanese person and n</w:t>
      </w:r>
      <w:r w:rsidR="00F45C29">
        <w:rPr>
          <w:rFonts w:asciiTheme="minorHAnsi" w:eastAsia="Times New Roman" w:hAnsiTheme="minorHAnsi" w:cs="Times New Roman"/>
        </w:rPr>
        <w:t>ative speaker of Japanese</w:t>
      </w:r>
      <w:r w:rsidR="00526287">
        <w:rPr>
          <w:rFonts w:asciiTheme="minorHAnsi" w:eastAsia="Times New Roman" w:hAnsiTheme="minorHAnsi" w:cs="Times New Roman"/>
        </w:rPr>
        <w:t xml:space="preserve">. In the interview, </w:t>
      </w:r>
      <w:r>
        <w:rPr>
          <w:rFonts w:asciiTheme="minorHAnsi" w:eastAsia="Times New Roman" w:hAnsiTheme="minorHAnsi" w:cs="Times New Roman"/>
        </w:rPr>
        <w:t>some</w:t>
      </w:r>
      <w:r w:rsidR="00526287">
        <w:rPr>
          <w:rFonts w:asciiTheme="minorHAnsi" w:eastAsia="Times New Roman" w:hAnsiTheme="minorHAnsi" w:cs="Times New Roman"/>
        </w:rPr>
        <w:t xml:space="preserve"> participants asked for my opinion as a Japanese person </w:t>
      </w:r>
      <w:r>
        <w:rPr>
          <w:rFonts w:asciiTheme="minorHAnsi" w:eastAsia="Times New Roman" w:hAnsiTheme="minorHAnsi" w:cs="Times New Roman"/>
        </w:rPr>
        <w:t>about</w:t>
      </w:r>
      <w:r w:rsidR="00526287">
        <w:rPr>
          <w:rFonts w:asciiTheme="minorHAnsi" w:eastAsia="Times New Roman" w:hAnsiTheme="minorHAnsi" w:cs="Times New Roman"/>
        </w:rPr>
        <w:t xml:space="preserve"> what they said. </w:t>
      </w:r>
      <w:r>
        <w:rPr>
          <w:rFonts w:asciiTheme="minorHAnsi" w:eastAsia="Times New Roman" w:hAnsiTheme="minorHAnsi" w:cs="Times New Roman"/>
        </w:rPr>
        <w:t>I made efforts not to generalize</w:t>
      </w:r>
      <w:r w:rsidR="005B649F">
        <w:rPr>
          <w:rFonts w:asciiTheme="minorHAnsi" w:eastAsia="Times New Roman" w:hAnsiTheme="minorHAnsi" w:cs="Times New Roman"/>
        </w:rPr>
        <w:t xml:space="preserve"> but to</w:t>
      </w:r>
      <w:r>
        <w:rPr>
          <w:rFonts w:asciiTheme="minorHAnsi" w:eastAsia="Times New Roman" w:hAnsiTheme="minorHAnsi" w:cs="Times New Roman"/>
        </w:rPr>
        <w:t xml:space="preserve"> speak as one Japanese person who has lived in the U.S. for a number of years. Sometimes </w:t>
      </w:r>
      <w:r w:rsidR="005B649F">
        <w:rPr>
          <w:rFonts w:asciiTheme="minorHAnsi" w:eastAsia="Times New Roman" w:hAnsiTheme="minorHAnsi" w:cs="Times New Roman"/>
        </w:rPr>
        <w:t>this position</w:t>
      </w:r>
      <w:r>
        <w:rPr>
          <w:rFonts w:asciiTheme="minorHAnsi" w:eastAsia="Times New Roman" w:hAnsiTheme="minorHAnsi" w:cs="Times New Roman"/>
        </w:rPr>
        <w:t xml:space="preserve"> became salient when the participants emphasized their still-developing language or their identity as a learner. </w:t>
      </w:r>
    </w:p>
    <w:p w14:paraId="699C5F2D" w14:textId="3CFA955B" w:rsidR="00F45C29" w:rsidRPr="00C73DA4" w:rsidRDefault="00787AFA" w:rsidP="00F45C29">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djustRightInd w:val="0"/>
        <w:spacing w:line="480" w:lineRule="auto"/>
        <w:ind w:firstLine="720"/>
        <w:rPr>
          <w:rFonts w:asciiTheme="minorHAnsi" w:eastAsia="Times New Roman" w:hAnsiTheme="minorHAnsi" w:cs="Times New Roman"/>
        </w:rPr>
      </w:pPr>
      <w:r>
        <w:rPr>
          <w:rFonts w:asciiTheme="minorHAnsi" w:eastAsia="Times New Roman" w:hAnsiTheme="minorHAnsi" w:cs="Times New Roman"/>
        </w:rPr>
        <w:t xml:space="preserve">Within what is labeled as a teacher were still different voices of </w:t>
      </w:r>
      <w:r w:rsidR="005B649F">
        <w:rPr>
          <w:rFonts w:asciiTheme="minorHAnsi" w:eastAsia="Times New Roman" w:hAnsiTheme="minorHAnsi" w:cs="Times New Roman"/>
        </w:rPr>
        <w:t xml:space="preserve">a teacher committed to </w:t>
      </w:r>
      <w:r>
        <w:rPr>
          <w:rFonts w:asciiTheme="minorHAnsi" w:eastAsia="Times New Roman" w:hAnsiTheme="minorHAnsi" w:cs="Times New Roman"/>
        </w:rPr>
        <w:t xml:space="preserve">critical literacy and of </w:t>
      </w:r>
      <w:r w:rsidR="005B649F">
        <w:rPr>
          <w:rFonts w:asciiTheme="minorHAnsi" w:eastAsia="Times New Roman" w:hAnsiTheme="minorHAnsi" w:cs="Times New Roman"/>
        </w:rPr>
        <w:t xml:space="preserve">a teacher trained to teach </w:t>
      </w:r>
      <w:r>
        <w:rPr>
          <w:rFonts w:asciiTheme="minorHAnsi" w:eastAsia="Times New Roman" w:hAnsiTheme="minorHAnsi" w:cs="Times New Roman"/>
        </w:rPr>
        <w:t xml:space="preserve">more narrowly defined language. </w:t>
      </w:r>
      <w:r w:rsidR="00DE121E">
        <w:rPr>
          <w:rFonts w:asciiTheme="minorHAnsi" w:eastAsia="Times New Roman" w:hAnsiTheme="minorHAnsi" w:cs="Times New Roman"/>
        </w:rPr>
        <w:t xml:space="preserve">The experience of teaching language more narrowly defined has formed a </w:t>
      </w:r>
      <w:r w:rsidR="005B649F">
        <w:rPr>
          <w:rFonts w:asciiTheme="minorHAnsi" w:eastAsia="Times New Roman" w:hAnsiTheme="minorHAnsi" w:cs="Times New Roman"/>
        </w:rPr>
        <w:t xml:space="preserve">certain </w:t>
      </w:r>
      <w:r w:rsidR="00DE121E">
        <w:rPr>
          <w:rFonts w:asciiTheme="minorHAnsi" w:eastAsia="Times New Roman" w:hAnsiTheme="minorHAnsi" w:cs="Times New Roman"/>
        </w:rPr>
        <w:t xml:space="preserve">habit of thinking. I sometimes had to take a step back and examine </w:t>
      </w:r>
      <w:r w:rsidR="005B649F">
        <w:rPr>
          <w:rFonts w:asciiTheme="minorHAnsi" w:eastAsia="Times New Roman" w:hAnsiTheme="minorHAnsi" w:cs="Times New Roman"/>
        </w:rPr>
        <w:t xml:space="preserve">what are guiding my teaching and analysis, and </w:t>
      </w:r>
      <w:r w:rsidR="00DE121E">
        <w:rPr>
          <w:rFonts w:asciiTheme="minorHAnsi" w:eastAsia="Times New Roman" w:hAnsiTheme="minorHAnsi" w:cs="Times New Roman"/>
        </w:rPr>
        <w:t xml:space="preserve">how critical literacy can inform </w:t>
      </w:r>
      <w:r w:rsidR="005B649F">
        <w:rPr>
          <w:rFonts w:asciiTheme="minorHAnsi" w:eastAsia="Times New Roman" w:hAnsiTheme="minorHAnsi" w:cs="Times New Roman"/>
        </w:rPr>
        <w:t>them</w:t>
      </w:r>
      <w:r w:rsidR="00DE121E">
        <w:rPr>
          <w:rFonts w:asciiTheme="minorHAnsi" w:eastAsia="Times New Roman" w:hAnsiTheme="minorHAnsi" w:cs="Times New Roman"/>
        </w:rPr>
        <w:t xml:space="preserve">. </w:t>
      </w:r>
      <w:r>
        <w:rPr>
          <w:rFonts w:asciiTheme="minorHAnsi" w:eastAsia="Times New Roman" w:hAnsiTheme="minorHAnsi" w:cs="Times New Roman"/>
        </w:rPr>
        <w:t xml:space="preserve">Even though both of these are essential in </w:t>
      </w:r>
      <w:r w:rsidR="00DE121E">
        <w:rPr>
          <w:rFonts w:asciiTheme="minorHAnsi" w:eastAsia="Times New Roman" w:hAnsiTheme="minorHAnsi" w:cs="Times New Roman"/>
        </w:rPr>
        <w:t xml:space="preserve">teaching for </w:t>
      </w:r>
      <w:r>
        <w:rPr>
          <w:rFonts w:asciiTheme="minorHAnsi" w:eastAsia="Times New Roman" w:hAnsiTheme="minorHAnsi" w:cs="Times New Roman"/>
        </w:rPr>
        <w:t xml:space="preserve">critical literacy in world language </w:t>
      </w:r>
      <w:r w:rsidR="00DE121E">
        <w:rPr>
          <w:rFonts w:asciiTheme="minorHAnsi" w:eastAsia="Times New Roman" w:hAnsiTheme="minorHAnsi" w:cs="Times New Roman"/>
        </w:rPr>
        <w:t>classrooms</w:t>
      </w:r>
      <w:r>
        <w:rPr>
          <w:rFonts w:asciiTheme="minorHAnsi" w:eastAsia="Times New Roman" w:hAnsiTheme="minorHAnsi" w:cs="Times New Roman"/>
        </w:rPr>
        <w:t xml:space="preserve">, </w:t>
      </w:r>
      <w:r w:rsidR="00DE121E">
        <w:rPr>
          <w:rFonts w:asciiTheme="minorHAnsi" w:eastAsia="Times New Roman" w:hAnsiTheme="minorHAnsi" w:cs="Times New Roman"/>
        </w:rPr>
        <w:t>the time constraint of a course required reexamination</w:t>
      </w:r>
      <w:r w:rsidR="005B649F">
        <w:rPr>
          <w:rFonts w:asciiTheme="minorHAnsi" w:eastAsia="Times New Roman" w:hAnsiTheme="minorHAnsi" w:cs="Times New Roman"/>
        </w:rPr>
        <w:t>s</w:t>
      </w:r>
      <w:r w:rsidR="00DE121E">
        <w:rPr>
          <w:rFonts w:asciiTheme="minorHAnsi" w:eastAsia="Times New Roman" w:hAnsiTheme="minorHAnsi" w:cs="Times New Roman"/>
        </w:rPr>
        <w:t xml:space="preserve"> of what and how to teach, through the process of clarifying the priorities</w:t>
      </w:r>
      <w:r w:rsidR="000A15C4">
        <w:rPr>
          <w:rFonts w:asciiTheme="minorHAnsi" w:eastAsia="Times New Roman" w:hAnsiTheme="minorHAnsi" w:cs="Times New Roman"/>
        </w:rPr>
        <w:t xml:space="preserve"> and</w:t>
      </w:r>
      <w:r w:rsidR="00DE121E">
        <w:rPr>
          <w:rFonts w:asciiTheme="minorHAnsi" w:eastAsia="Times New Roman" w:hAnsiTheme="minorHAnsi" w:cs="Times New Roman"/>
        </w:rPr>
        <w:t xml:space="preserve"> the </w:t>
      </w:r>
      <w:r w:rsidR="000A15C4">
        <w:rPr>
          <w:rFonts w:asciiTheme="minorHAnsi" w:eastAsia="Times New Roman" w:hAnsiTheme="minorHAnsi" w:cs="Times New Roman"/>
        </w:rPr>
        <w:t xml:space="preserve">potential </w:t>
      </w:r>
      <w:r w:rsidR="00DE121E">
        <w:rPr>
          <w:rFonts w:asciiTheme="minorHAnsi" w:eastAsia="Times New Roman" w:hAnsiTheme="minorHAnsi" w:cs="Times New Roman"/>
        </w:rPr>
        <w:t>overlaps.</w:t>
      </w:r>
    </w:p>
    <w:p w14:paraId="10F427CA" w14:textId="77777777" w:rsidR="0032469E" w:rsidRDefault="0032469E" w:rsidP="0032469E">
      <w:pPr>
        <w:pStyle w:val="Heading2"/>
      </w:pPr>
      <w:bookmarkStart w:id="282" w:name="_Toc311537614"/>
      <w:r>
        <w:t>Research Implications</w:t>
      </w:r>
      <w:bookmarkEnd w:id="282"/>
    </w:p>
    <w:p w14:paraId="01A72C7B" w14:textId="7440949B" w:rsidR="0032469E" w:rsidRDefault="0032469E" w:rsidP="0032469E">
      <w:pPr>
        <w:spacing w:line="480" w:lineRule="auto"/>
        <w:ind w:firstLine="720"/>
      </w:pPr>
      <w:r>
        <w:t xml:space="preserve">This study raised a few challenging issues in conducting </w:t>
      </w:r>
      <w:r w:rsidR="000A15C4">
        <w:t xml:space="preserve">a </w:t>
      </w:r>
      <w:r>
        <w:t xml:space="preserve">narrative study with participants who engaged in multimodal production, in the choice of participants, the choice of data to come to interpretation, changing interpretive frame, and display of multimodal data. </w:t>
      </w:r>
    </w:p>
    <w:p w14:paraId="056211BA" w14:textId="33A20A2B" w:rsidR="0032469E" w:rsidRDefault="0032469E" w:rsidP="0032469E">
      <w:pPr>
        <w:spacing w:line="480" w:lineRule="auto"/>
        <w:ind w:firstLine="720"/>
      </w:pPr>
      <w:r>
        <w:lastRenderedPageBreak/>
        <w:t>First, the recruitment of the participants in this study took place one year after the multimodal project. I contacted the 13 out of the 16 students who took the class a year before, eliminating 3 that were often absent or had graduated. It was impressive that over half of these (7 out of 13) responded to my invitation to participate in the study</w:t>
      </w:r>
      <w:r w:rsidR="00F45C29">
        <w:t xml:space="preserve"> without compensation when they were already busy</w:t>
      </w:r>
      <w:r>
        <w:t xml:space="preserve">. It suggests the relatively high investment that these seven had on the project that they felt they would be able to talk about it after over a year, the rapport that I was able to establish with these seven as a former instructor, and their willingness to support their former instructor’s doctoral process. However, I can only speculate about the remaining six who did not respond. It could be that they had not been as invested as the seven, they were pressed with time, or they were not comfortable with a research project. Even though the findings based on the patterns of the seven are insightful, we need to take caution in generalizing these, as the </w:t>
      </w:r>
      <w:r w:rsidR="000A15C4">
        <w:t xml:space="preserve">seven </w:t>
      </w:r>
      <w:r>
        <w:t xml:space="preserve">participants may be skewed through </w:t>
      </w:r>
      <w:r w:rsidR="000A15C4">
        <w:t xml:space="preserve">the process of </w:t>
      </w:r>
      <w:r>
        <w:t>self-selection.</w:t>
      </w:r>
    </w:p>
    <w:p w14:paraId="1E4EB20A" w14:textId="6FD8B1ED" w:rsidR="0032469E" w:rsidRDefault="0032469E" w:rsidP="0032469E">
      <w:pPr>
        <w:spacing w:line="480" w:lineRule="auto"/>
        <w:ind w:firstLine="720"/>
      </w:pPr>
      <w:r>
        <w:t xml:space="preserve">Second, the process to analyze the data and to come to an interpretation was iterative, and went through many revisions. The codes and sub-codes from the content analysis and the patterns of relationships from the positioning analysis needed to be triangulated, in order to come to a reliable interpretation. The interview questions were open-ended, in order to elicit not a sequence of short answers but chunks of narratives. Because of this, each interview started with </w:t>
      </w:r>
      <w:r w:rsidR="000A15C4">
        <w:t>broad</w:t>
      </w:r>
      <w:r>
        <w:t xml:space="preserve"> questions, </w:t>
      </w:r>
      <w:r w:rsidR="000A15C4">
        <w:t>and</w:t>
      </w:r>
      <w:r>
        <w:t xml:space="preserve"> evolved with what </w:t>
      </w:r>
      <w:r w:rsidR="000A15C4">
        <w:t>each</w:t>
      </w:r>
      <w:r>
        <w:t xml:space="preserve"> participant detailed, </w:t>
      </w:r>
      <w:r w:rsidR="00F45C29">
        <w:t>as</w:t>
      </w:r>
      <w:r>
        <w:t xml:space="preserve"> was natural in the context of the interview. This proved challenging in finding themes that all the participants talked about. Most of the salient themes were heavily discussed by </w:t>
      </w:r>
      <w:r>
        <w:lastRenderedPageBreak/>
        <w:t xml:space="preserve">three or four out of the seven. It is worthwhile that three participants talked heavily on those themes without </w:t>
      </w:r>
      <w:r w:rsidR="00F45C29">
        <w:t xml:space="preserve">the </w:t>
      </w:r>
      <w:r>
        <w:t>explicit guidance</w:t>
      </w:r>
      <w:r w:rsidR="00F45C29">
        <w:t xml:space="preserve"> of the interviewer</w:t>
      </w:r>
      <w:r w:rsidR="000A15C4">
        <w:t>.</w:t>
      </w:r>
      <w:r w:rsidR="00F45C29">
        <w:t xml:space="preserve"> </w:t>
      </w:r>
      <w:r w:rsidR="000A15C4">
        <w:t>However</w:t>
      </w:r>
      <w:r w:rsidR="00F45C29">
        <w:t xml:space="preserve"> I can only speculate what the remaining participants </w:t>
      </w:r>
      <w:r w:rsidR="000A15C4">
        <w:t>had to say about them</w:t>
      </w:r>
      <w:r w:rsidR="000942DB">
        <w:t>.</w:t>
      </w:r>
      <w:r>
        <w:t xml:space="preserve"> Some of these themes could be followed up in future research studies.</w:t>
      </w:r>
    </w:p>
    <w:p w14:paraId="4C10E1B6" w14:textId="2B3C37D9" w:rsidR="0032469E" w:rsidRPr="00B739F6" w:rsidRDefault="0032469E" w:rsidP="0032469E">
      <w:pPr>
        <w:spacing w:line="480" w:lineRule="auto"/>
        <w:ind w:firstLine="720"/>
      </w:pPr>
      <w:r w:rsidRPr="00B739F6">
        <w:t xml:space="preserve">Third, </w:t>
      </w:r>
      <w:r>
        <w:t xml:space="preserve">the interpretive frame shifted and became clearer in the process of the research studies, which </w:t>
      </w:r>
      <w:r w:rsidR="000942DB">
        <w:t>reflects</w:t>
      </w:r>
      <w:r>
        <w:t xml:space="preserve"> the reiterative nature of </w:t>
      </w:r>
      <w:r w:rsidR="000A15C4">
        <w:t>qualitative</w:t>
      </w:r>
      <w:r>
        <w:t xml:space="preserve"> research. I had started the project with the same vision but </w:t>
      </w:r>
      <w:r w:rsidR="000942DB">
        <w:t xml:space="preserve">it </w:t>
      </w:r>
      <w:r>
        <w:t xml:space="preserve">was less clearly articulated. The description and analysis of the data acted as catalysis for clarifying </w:t>
      </w:r>
      <w:r w:rsidR="000942DB">
        <w:t xml:space="preserve">the </w:t>
      </w:r>
      <w:r>
        <w:t>theoretical framework. Recent publications played a role of solidifying such new theoretical frames. Especially Darvin and Norton (2015) provided a visual representation of a theoretical model of investment, which helped interpret the data. I would like to note, however, that their theoretical model was based on Bonny Norton’s earlier work, which I was drawing on from the beginning of the study. It was the representation as theoretical model with a graphic representation that clarified their theoretical framework, which helped me make sense of the data.</w:t>
      </w:r>
    </w:p>
    <w:p w14:paraId="3EAFE6E2" w14:textId="5397C536" w:rsidR="0032469E" w:rsidRPr="00B739F6" w:rsidRDefault="000942DB" w:rsidP="0032469E">
      <w:pPr>
        <w:spacing w:line="480" w:lineRule="auto"/>
        <w:ind w:firstLine="720"/>
      </w:pPr>
      <w:r>
        <w:t>Lastly</w:t>
      </w:r>
      <w:r w:rsidR="0032469E" w:rsidRPr="00B739F6">
        <w:t xml:space="preserve">, </w:t>
      </w:r>
      <w:r w:rsidR="0032469E">
        <w:t>presenting the findings in the form of writing proved challenging. When working with multimodal student work, there are two interrelated issues of representing data and ethical concern for confidentiality. On one hand, there is a need to show the data in order to support my interpretation. Ideally, it would be wonderful to present the whole digital story as a linked video to the paper</w:t>
      </w:r>
      <w:r>
        <w:t>, which would allow other researchers to confirm my interpretation</w:t>
      </w:r>
      <w:r w:rsidR="0032469E">
        <w:t>. On the other hand, as a typical protocol for institutional review, I promised that I w</w:t>
      </w:r>
      <w:r>
        <w:t>ould</w:t>
      </w:r>
      <w:r w:rsidR="0032469E">
        <w:t xml:space="preserve"> present the findings in ways that the participants</w:t>
      </w:r>
      <w:r w:rsidR="000A15C4">
        <w:t xml:space="preserve"> would be </w:t>
      </w:r>
      <w:r w:rsidR="0032469E">
        <w:t xml:space="preserve">confidential. Presenting the whole </w:t>
      </w:r>
      <w:r w:rsidR="0032469E">
        <w:lastRenderedPageBreak/>
        <w:t xml:space="preserve">digital story as video risks the danger of revealing the identity of the participants, with their voice, their face, and the names of individuals and colleges that the participants </w:t>
      </w:r>
      <w:r>
        <w:t>sometimes mention</w:t>
      </w:r>
      <w:r w:rsidR="0032469E">
        <w:t xml:space="preserve"> in the video. For this study, I have embedded excerpts of voice-over, images, and multimodal transcripts, being mindful of any information that could lead to revealing the identity of the participants. </w:t>
      </w:r>
      <w:r>
        <w:t>In addition, s</w:t>
      </w:r>
      <w:r w:rsidR="0032469E">
        <w:t xml:space="preserve">haring a whole video also risks unintended re-use. Participants may agree to share the video for future research purposes, but </w:t>
      </w:r>
      <w:r>
        <w:t xml:space="preserve">they </w:t>
      </w:r>
      <w:r w:rsidR="0032469E">
        <w:t xml:space="preserve">will be surprised if they see their video appropriated, for example, in a promotional material for language learning. A better protection would be necessary </w:t>
      </w:r>
      <w:r>
        <w:t>before</w:t>
      </w:r>
      <w:r w:rsidR="0032469E">
        <w:t xml:space="preserve"> such sharing</w:t>
      </w:r>
      <w:r>
        <w:t xml:space="preserve"> takes place</w:t>
      </w:r>
      <w:r w:rsidR="0032469E">
        <w:t>.</w:t>
      </w:r>
    </w:p>
    <w:bookmarkEnd w:id="278"/>
    <w:bookmarkEnd w:id="279"/>
    <w:p w14:paraId="6ED28284" w14:textId="77777777" w:rsidR="00691318" w:rsidRDefault="00691318">
      <w:pPr>
        <w:rPr>
          <w:bCs/>
        </w:rPr>
      </w:pPr>
      <w:r>
        <w:rPr>
          <w:b/>
        </w:rPr>
        <w:br w:type="page"/>
      </w:r>
    </w:p>
    <w:p w14:paraId="44EBFD4E" w14:textId="77777777" w:rsidR="00D317D6" w:rsidRDefault="00747A38" w:rsidP="00D317D6">
      <w:pPr>
        <w:pStyle w:val="Heading1"/>
      </w:pPr>
      <w:bookmarkStart w:id="283" w:name="_Toc293666740"/>
      <w:bookmarkStart w:id="284" w:name="_Toc311537615"/>
      <w:bookmarkStart w:id="285" w:name="_Toc293666730"/>
      <w:r w:rsidRPr="00075EC6">
        <w:lastRenderedPageBreak/>
        <w:t xml:space="preserve">APPENDIX </w:t>
      </w:r>
      <w:r>
        <w:t>A</w:t>
      </w:r>
    </w:p>
    <w:p w14:paraId="2F659183" w14:textId="2C616EAE" w:rsidR="00747A38" w:rsidRPr="00075EC6" w:rsidRDefault="00747A38" w:rsidP="00D317D6">
      <w:pPr>
        <w:pStyle w:val="Heading1"/>
      </w:pPr>
      <w:r w:rsidRPr="00075EC6">
        <w:t>SAMPLE DIGITAL STORIES TRANSCRIPT AND TRANSLATION</w:t>
      </w:r>
      <w:bookmarkEnd w:id="283"/>
      <w:bookmarkEnd w:id="284"/>
    </w:p>
    <w:p w14:paraId="668C1924" w14:textId="77777777" w:rsidR="00747A38" w:rsidRPr="00075EC6" w:rsidRDefault="00747A38" w:rsidP="00747A38">
      <w:pPr>
        <w:spacing w:line="480" w:lineRule="auto"/>
        <w:ind w:firstLine="720"/>
        <w:rPr>
          <w:bCs/>
          <w:szCs w:val="28"/>
        </w:rPr>
      </w:pPr>
    </w:p>
    <w:p w14:paraId="27AD7004" w14:textId="77777777" w:rsidR="00747A38" w:rsidRPr="00075EC6" w:rsidRDefault="00747A38" w:rsidP="00747A38">
      <w:pPr>
        <w:spacing w:line="480" w:lineRule="auto"/>
        <w:rPr>
          <w:b/>
          <w:bCs/>
          <w:szCs w:val="28"/>
        </w:rPr>
      </w:pPr>
      <w:r>
        <w:rPr>
          <w:b/>
          <w:bCs/>
          <w:szCs w:val="28"/>
        </w:rPr>
        <w:t>A</w:t>
      </w:r>
      <w:r w:rsidRPr="00075EC6">
        <w:rPr>
          <w:b/>
          <w:bCs/>
          <w:szCs w:val="28"/>
        </w:rPr>
        <w:t>-1: Digital Story 1 Transcript</w:t>
      </w:r>
    </w:p>
    <w:p w14:paraId="43AF1F8C" w14:textId="77777777" w:rsidR="00747A38" w:rsidRPr="00075EC6" w:rsidRDefault="00747A38" w:rsidP="00747A38">
      <w:pPr>
        <w:spacing w:line="480" w:lineRule="auto"/>
        <w:jc w:val="center"/>
        <w:rPr>
          <w:bCs/>
          <w:szCs w:val="28"/>
        </w:rPr>
      </w:pPr>
      <w:r w:rsidRPr="00075EC6">
        <w:rPr>
          <w:rFonts w:cs="Kaiti SC Black"/>
          <w:bCs/>
          <w:szCs w:val="28"/>
        </w:rPr>
        <w:t>私の大切なこと</w:t>
      </w:r>
      <w:r w:rsidRPr="00075EC6">
        <w:rPr>
          <w:bCs/>
          <w:szCs w:val="28"/>
        </w:rPr>
        <w:tab/>
        <w:t>runmiri3</w:t>
      </w:r>
    </w:p>
    <w:p w14:paraId="305A0C63" w14:textId="77777777" w:rsidR="00747A38" w:rsidRPr="00075EC6" w:rsidRDefault="00747A38" w:rsidP="00747A38">
      <w:pPr>
        <w:spacing w:line="480" w:lineRule="auto"/>
        <w:ind w:firstLine="284"/>
        <w:rPr>
          <w:bCs/>
          <w:szCs w:val="28"/>
        </w:rPr>
      </w:pPr>
      <w:r w:rsidRPr="00075EC6">
        <w:rPr>
          <w:bCs/>
          <w:szCs w:val="28"/>
        </w:rPr>
        <w:t>15</w:t>
      </w:r>
      <w:r w:rsidRPr="00075EC6">
        <w:rPr>
          <w:rFonts w:cs="Lantinghei SC Heavy"/>
          <w:bCs/>
          <w:szCs w:val="28"/>
        </w:rPr>
        <w:t>歳</w:t>
      </w:r>
      <w:r w:rsidRPr="00075EC6">
        <w:rPr>
          <w:rFonts w:cs="Kaiti SC Black"/>
          <w:bCs/>
          <w:szCs w:val="28"/>
        </w:rPr>
        <w:t>までは、いい子ちゃんだった。</w:t>
      </w:r>
      <w:r w:rsidRPr="00075EC6">
        <w:rPr>
          <w:rFonts w:cs="Lantinghei TC Demibold"/>
          <w:bCs/>
          <w:szCs w:val="28"/>
        </w:rPr>
        <w:t>親</w:t>
      </w:r>
      <w:r w:rsidRPr="00075EC6">
        <w:rPr>
          <w:rFonts w:cs="Kaiti SC Black"/>
          <w:bCs/>
          <w:szCs w:val="28"/>
        </w:rPr>
        <w:t>に言われたことは、素直に</w:t>
      </w:r>
      <w:r w:rsidRPr="00075EC6">
        <w:rPr>
          <w:rFonts w:cs="Lantinghei SC Heavy"/>
          <w:bCs/>
          <w:szCs w:val="28"/>
        </w:rPr>
        <w:t>従</w:t>
      </w:r>
      <w:r w:rsidRPr="00075EC6">
        <w:rPr>
          <w:rFonts w:cs="Kaiti SC Black"/>
          <w:bCs/>
          <w:szCs w:val="28"/>
        </w:rPr>
        <w:t>った。「火を使っちゃだめよ。」「はい。」「となりの町には行っちゃだめよ。」「はい。」</w:t>
      </w:r>
      <w:r w:rsidRPr="00075EC6">
        <w:rPr>
          <w:rFonts w:cs="Lantinghei TC Demibold"/>
          <w:bCs/>
          <w:szCs w:val="28"/>
        </w:rPr>
        <w:t>習</w:t>
      </w:r>
      <w:r w:rsidRPr="00075EC6">
        <w:rPr>
          <w:rFonts w:cs="Kaiti SC Black"/>
          <w:bCs/>
          <w:szCs w:val="28"/>
        </w:rPr>
        <w:t>字もピアノもまじめに通って、制服もきちんと着た。いい子だと言われるよう、近所ではいつもあいさつをした。</w:t>
      </w:r>
    </w:p>
    <w:p w14:paraId="0999F33B" w14:textId="77777777" w:rsidR="00747A38" w:rsidRPr="00075EC6" w:rsidRDefault="00747A38" w:rsidP="00747A38">
      <w:pPr>
        <w:spacing w:line="480" w:lineRule="auto"/>
        <w:ind w:firstLine="284"/>
        <w:rPr>
          <w:bCs/>
          <w:szCs w:val="28"/>
        </w:rPr>
      </w:pPr>
      <w:r w:rsidRPr="00075EC6">
        <w:rPr>
          <w:rFonts w:cs="Kaiti SC Black"/>
          <w:bCs/>
          <w:szCs w:val="28"/>
        </w:rPr>
        <w:t>でも、ある</w:t>
      </w:r>
      <w:r w:rsidRPr="00075EC6">
        <w:rPr>
          <w:rFonts w:cs="Lantinghei TC Demibold"/>
          <w:bCs/>
          <w:szCs w:val="28"/>
        </w:rPr>
        <w:t>時</w:t>
      </w:r>
      <w:r w:rsidRPr="00075EC6">
        <w:rPr>
          <w:rFonts w:cs="Kaiti SC Black"/>
          <w:bCs/>
          <w:szCs w:val="28"/>
        </w:rPr>
        <w:t>、</w:t>
      </w:r>
      <w:r w:rsidRPr="00075EC6">
        <w:rPr>
          <w:rFonts w:cs="Lantinghei SC Heavy"/>
          <w:bCs/>
          <w:szCs w:val="28"/>
        </w:rPr>
        <w:t>悪</w:t>
      </w:r>
      <w:r w:rsidRPr="00075EC6">
        <w:rPr>
          <w:rFonts w:cs="Kaiti SC Black"/>
          <w:bCs/>
          <w:szCs w:val="28"/>
        </w:rPr>
        <w:t>い子ちゃんになった。夜中にこっそり家を出て、</w:t>
      </w:r>
      <w:r w:rsidRPr="00075EC6">
        <w:rPr>
          <w:rFonts w:cs="Lantinghei SC Heavy"/>
          <w:bCs/>
          <w:szCs w:val="28"/>
        </w:rPr>
        <w:t>歩</w:t>
      </w:r>
      <w:r w:rsidRPr="00075EC6">
        <w:rPr>
          <w:rFonts w:cs="Kaiti SC Black"/>
          <w:bCs/>
          <w:szCs w:val="28"/>
        </w:rPr>
        <w:t>道</w:t>
      </w:r>
      <w:r w:rsidRPr="00075EC6">
        <w:rPr>
          <w:rFonts w:cs="Lantinghei TC Demibold"/>
          <w:bCs/>
          <w:szCs w:val="28"/>
        </w:rPr>
        <w:t>橋</w:t>
      </w:r>
      <w:r w:rsidRPr="00075EC6">
        <w:rPr>
          <w:rFonts w:cs="Kaiti SC Black"/>
          <w:bCs/>
          <w:szCs w:val="28"/>
        </w:rPr>
        <w:t>の上で、友</w:t>
      </w:r>
      <w:r w:rsidRPr="00075EC6">
        <w:rPr>
          <w:rFonts w:cs="Lantinghei TC Demibold"/>
          <w:bCs/>
          <w:szCs w:val="28"/>
        </w:rPr>
        <w:t>達</w:t>
      </w:r>
      <w:r w:rsidRPr="00075EC6">
        <w:rPr>
          <w:rFonts w:cs="Kaiti SC Black"/>
          <w:bCs/>
          <w:szCs w:val="28"/>
        </w:rPr>
        <w:t>としゃべった。家出して、何度も</w:t>
      </w:r>
      <w:r w:rsidRPr="00075EC6">
        <w:rPr>
          <w:rFonts w:cs="Lantinghei TC Demibold"/>
          <w:bCs/>
          <w:szCs w:val="28"/>
        </w:rPr>
        <w:t>遠</w:t>
      </w:r>
      <w:r w:rsidRPr="00075EC6">
        <w:rPr>
          <w:rFonts w:cs="Kaiti SC Black"/>
          <w:bCs/>
          <w:szCs w:val="28"/>
        </w:rPr>
        <w:t>くへ逃げた。</w:t>
      </w:r>
      <w:r w:rsidRPr="00075EC6">
        <w:rPr>
          <w:rFonts w:cs="Lantinghei TC Demibold"/>
          <w:bCs/>
          <w:szCs w:val="28"/>
        </w:rPr>
        <w:t>無賃</w:t>
      </w:r>
      <w:r w:rsidRPr="00075EC6">
        <w:rPr>
          <w:rFonts w:cs="Lantinghei SC Heavy"/>
          <w:bCs/>
          <w:szCs w:val="28"/>
        </w:rPr>
        <w:t>乗</w:t>
      </w:r>
      <w:r w:rsidRPr="00075EC6">
        <w:rPr>
          <w:rFonts w:cs="Lantinghei TC Demibold"/>
          <w:bCs/>
          <w:szCs w:val="28"/>
        </w:rPr>
        <w:t>車</w:t>
      </w:r>
      <w:r w:rsidRPr="00075EC6">
        <w:rPr>
          <w:rFonts w:cs="Kaiti SC Black"/>
          <w:bCs/>
          <w:szCs w:val="28"/>
        </w:rPr>
        <w:t>でどこまでも行ける私。</w:t>
      </w:r>
      <w:r w:rsidRPr="00075EC6">
        <w:rPr>
          <w:rFonts w:cs="Lantinghei SC Heavy"/>
          <w:bCs/>
          <w:szCs w:val="28"/>
        </w:rPr>
        <w:t>悪</w:t>
      </w:r>
      <w:r w:rsidRPr="00075EC6">
        <w:rPr>
          <w:rFonts w:cs="Kaiti SC Black"/>
          <w:bCs/>
          <w:szCs w:val="28"/>
        </w:rPr>
        <w:t>い子ちゃんというスリルとともに、その自由さがこの上なく</w:t>
      </w:r>
      <w:r w:rsidRPr="00075EC6">
        <w:rPr>
          <w:rFonts w:cs="Lantinghei SC Heavy"/>
          <w:bCs/>
          <w:szCs w:val="28"/>
        </w:rPr>
        <w:t>楽</w:t>
      </w:r>
      <w:r w:rsidRPr="00075EC6">
        <w:rPr>
          <w:rFonts w:cs="Kaiti SC Black"/>
          <w:bCs/>
          <w:szCs w:val="28"/>
        </w:rPr>
        <w:t>しかった。「ル</w:t>
      </w:r>
      <w:r w:rsidRPr="00075EC6">
        <w:rPr>
          <w:rFonts w:cs="Lantinghei TC Demibold"/>
          <w:bCs/>
          <w:szCs w:val="28"/>
        </w:rPr>
        <w:t>ー</w:t>
      </w:r>
      <w:r w:rsidRPr="00075EC6">
        <w:rPr>
          <w:rFonts w:cs="Kaiti SC Black"/>
          <w:bCs/>
          <w:szCs w:val="28"/>
        </w:rPr>
        <w:t>ルなんて、どうしてあるんだろう。ル</w:t>
      </w:r>
      <w:r w:rsidRPr="00075EC6">
        <w:rPr>
          <w:rFonts w:cs="Lantinghei TC Demibold"/>
          <w:bCs/>
          <w:szCs w:val="28"/>
        </w:rPr>
        <w:t>ー</w:t>
      </w:r>
      <w:r w:rsidRPr="00075EC6">
        <w:rPr>
          <w:rFonts w:cs="Kaiti SC Black"/>
          <w:bCs/>
          <w:szCs w:val="28"/>
        </w:rPr>
        <w:t>ルなんか、全部なくなってしまえばいいのに。」</w:t>
      </w:r>
    </w:p>
    <w:p w14:paraId="7214D9ED" w14:textId="77777777" w:rsidR="00747A38" w:rsidRPr="00075EC6" w:rsidRDefault="00747A38" w:rsidP="00747A38">
      <w:pPr>
        <w:spacing w:line="480" w:lineRule="auto"/>
        <w:ind w:firstLine="284"/>
        <w:rPr>
          <w:bCs/>
          <w:szCs w:val="28"/>
        </w:rPr>
      </w:pPr>
      <w:r w:rsidRPr="00075EC6">
        <w:rPr>
          <w:rFonts w:cs="Kaiti SC Black"/>
          <w:bCs/>
          <w:szCs w:val="28"/>
        </w:rPr>
        <w:t>ある</w:t>
      </w:r>
      <w:r w:rsidRPr="00075EC6">
        <w:rPr>
          <w:rFonts w:cs="Lantinghei TC Demibold"/>
          <w:bCs/>
          <w:szCs w:val="28"/>
        </w:rPr>
        <w:t>時</w:t>
      </w:r>
      <w:r w:rsidRPr="00075EC6">
        <w:rPr>
          <w:rFonts w:cs="Kaiti SC Black"/>
          <w:bCs/>
          <w:szCs w:val="28"/>
        </w:rPr>
        <w:t>、目の前のル</w:t>
      </w:r>
      <w:r w:rsidRPr="00075EC6">
        <w:rPr>
          <w:rFonts w:cs="Lantinghei TC Demibold"/>
          <w:bCs/>
          <w:szCs w:val="28"/>
        </w:rPr>
        <w:t>ー</w:t>
      </w:r>
      <w:r w:rsidRPr="00075EC6">
        <w:rPr>
          <w:rFonts w:cs="Kaiti SC Black"/>
          <w:bCs/>
          <w:szCs w:val="28"/>
        </w:rPr>
        <w:t>ルをすべて破ってみようと</w:t>
      </w:r>
      <w:r w:rsidRPr="00075EC6">
        <w:rPr>
          <w:rFonts w:cs="Lantinghei TC Demibold"/>
          <w:bCs/>
          <w:szCs w:val="28"/>
        </w:rPr>
        <w:t>試</w:t>
      </w:r>
      <w:r w:rsidRPr="00075EC6">
        <w:rPr>
          <w:rFonts w:cs="Kaiti SC Black"/>
          <w:bCs/>
          <w:szCs w:val="28"/>
        </w:rPr>
        <w:t>みた。まず、なぜ、服を着ないといけないのか。でも、さすがにはだかで学校へは行けなくて、はだしで行った。夏だった。灼</w:t>
      </w:r>
      <w:r w:rsidRPr="00075EC6">
        <w:rPr>
          <w:rFonts w:cs="Lantinghei TC Demibold"/>
          <w:bCs/>
          <w:szCs w:val="28"/>
        </w:rPr>
        <w:t>熱</w:t>
      </w:r>
      <w:r w:rsidRPr="00075EC6">
        <w:rPr>
          <w:rFonts w:cs="Kaiti SC Black"/>
          <w:bCs/>
          <w:szCs w:val="28"/>
        </w:rPr>
        <w:t>の太</w:t>
      </w:r>
      <w:r w:rsidRPr="00075EC6">
        <w:rPr>
          <w:rFonts w:cs="Lantinghei TC Demibold"/>
          <w:bCs/>
          <w:szCs w:val="28"/>
        </w:rPr>
        <w:t>陽</w:t>
      </w:r>
      <w:r w:rsidRPr="00075EC6">
        <w:rPr>
          <w:rFonts w:cs="Kaiti SC Black"/>
          <w:bCs/>
          <w:szCs w:val="28"/>
        </w:rPr>
        <w:t>に反射されたアスファルトは</w:t>
      </w:r>
      <w:r w:rsidRPr="00075EC6">
        <w:rPr>
          <w:rFonts w:cs="Lantinghei TC Demibold"/>
          <w:bCs/>
          <w:szCs w:val="28"/>
        </w:rPr>
        <w:t>熱</w:t>
      </w:r>
      <w:r w:rsidRPr="00075EC6">
        <w:rPr>
          <w:rFonts w:cs="Kaiti SC Black"/>
          <w:bCs/>
          <w:szCs w:val="28"/>
        </w:rPr>
        <w:t>く、足の</w:t>
      </w:r>
      <w:r w:rsidRPr="00075EC6">
        <w:rPr>
          <w:rFonts w:cs="Lantinghei TC Demibold"/>
          <w:bCs/>
          <w:szCs w:val="28"/>
        </w:rPr>
        <w:t>裏</w:t>
      </w:r>
      <w:r w:rsidRPr="00075EC6">
        <w:rPr>
          <w:rFonts w:cs="Kaiti SC Black"/>
          <w:bCs/>
          <w:szCs w:val="28"/>
        </w:rPr>
        <w:t>は真っ赤に火</w:t>
      </w:r>
      <w:r w:rsidRPr="00075EC6">
        <w:rPr>
          <w:rFonts w:cs="Lantinghei TC Demibold"/>
          <w:bCs/>
          <w:szCs w:val="28"/>
        </w:rPr>
        <w:t>傷</w:t>
      </w:r>
      <w:r w:rsidRPr="00075EC6">
        <w:rPr>
          <w:rFonts w:cs="Kaiti SC Black"/>
          <w:bCs/>
          <w:szCs w:val="28"/>
        </w:rPr>
        <w:t>した。靴は必要なのだということを体中で知った。</w:t>
      </w:r>
    </w:p>
    <w:p w14:paraId="24F93B7B" w14:textId="77777777" w:rsidR="00747A38" w:rsidRPr="00075EC6" w:rsidRDefault="00747A38" w:rsidP="00747A38">
      <w:pPr>
        <w:spacing w:line="480" w:lineRule="auto"/>
        <w:ind w:firstLine="284"/>
        <w:rPr>
          <w:bCs/>
          <w:szCs w:val="28"/>
        </w:rPr>
      </w:pPr>
      <w:r w:rsidRPr="00075EC6">
        <w:rPr>
          <w:rFonts w:cs="Kaiti SC Black"/>
          <w:bCs/>
          <w:szCs w:val="28"/>
        </w:rPr>
        <w:t>その</w:t>
      </w:r>
      <w:r w:rsidRPr="00075EC6">
        <w:rPr>
          <w:rFonts w:cs="Lantinghei TC Demibold"/>
          <w:bCs/>
          <w:szCs w:val="28"/>
        </w:rPr>
        <w:t>話</w:t>
      </w:r>
      <w:r w:rsidRPr="00075EC6">
        <w:rPr>
          <w:rFonts w:cs="Kaiti SC Black"/>
          <w:bCs/>
          <w:szCs w:val="28"/>
        </w:rPr>
        <w:t>をしたら、先</w:t>
      </w:r>
      <w:r w:rsidRPr="00075EC6">
        <w:rPr>
          <w:rFonts w:cs="Lantinghei TC Demibold"/>
          <w:bCs/>
          <w:szCs w:val="28"/>
        </w:rPr>
        <w:t>輩</w:t>
      </w:r>
      <w:r w:rsidRPr="00075EC6">
        <w:rPr>
          <w:rFonts w:cs="Kaiti SC Black"/>
          <w:bCs/>
          <w:szCs w:val="28"/>
        </w:rPr>
        <w:t>が言った。「そりゃそうだよ、人</w:t>
      </w:r>
      <w:r w:rsidRPr="00075EC6">
        <w:rPr>
          <w:rFonts w:cs="Lantinghei TC Demibold"/>
          <w:bCs/>
          <w:szCs w:val="28"/>
        </w:rPr>
        <w:t>間</w:t>
      </w:r>
      <w:r w:rsidRPr="00075EC6">
        <w:rPr>
          <w:rFonts w:cs="Lantinghei SC Heavy"/>
          <w:bCs/>
          <w:szCs w:val="28"/>
        </w:rPr>
        <w:t>様</w:t>
      </w:r>
      <w:r w:rsidRPr="00075EC6">
        <w:rPr>
          <w:rFonts w:cs="Kaiti SC Black"/>
          <w:bCs/>
          <w:szCs w:val="28"/>
        </w:rPr>
        <w:t>が</w:t>
      </w:r>
      <w:r w:rsidRPr="00075EC6">
        <w:rPr>
          <w:rFonts w:cs="Lantinghei TC Demibold"/>
          <w:bCs/>
          <w:szCs w:val="28"/>
        </w:rPr>
        <w:t>積</w:t>
      </w:r>
      <w:r w:rsidRPr="00075EC6">
        <w:rPr>
          <w:rFonts w:cs="Kaiti SC Black"/>
          <w:bCs/>
          <w:szCs w:val="28"/>
        </w:rPr>
        <w:t>み上げてきたものだもの。」世の中ぜんぶ</w:t>
      </w:r>
      <w:r w:rsidRPr="00075EC6">
        <w:rPr>
          <w:rFonts w:cs="Lantinghei TC Demibold"/>
          <w:bCs/>
          <w:szCs w:val="28"/>
        </w:rPr>
        <w:t>間違</w:t>
      </w:r>
      <w:r w:rsidRPr="00075EC6">
        <w:rPr>
          <w:rFonts w:cs="Kaiti SC Black"/>
          <w:bCs/>
          <w:szCs w:val="28"/>
        </w:rPr>
        <w:t>っている、という思いが、がらがらっと崩れ</w:t>
      </w:r>
      <w:r w:rsidRPr="00075EC6">
        <w:rPr>
          <w:rFonts w:cs="Kaiti SC Black"/>
          <w:bCs/>
          <w:szCs w:val="28"/>
        </w:rPr>
        <w:lastRenderedPageBreak/>
        <w:t>た。</w:t>
      </w:r>
      <w:r w:rsidRPr="00075EC6">
        <w:rPr>
          <w:rFonts w:cs="Lantinghei TC Demibold"/>
          <w:bCs/>
          <w:szCs w:val="28"/>
        </w:rPr>
        <w:t>決</w:t>
      </w:r>
      <w:r w:rsidRPr="00075EC6">
        <w:rPr>
          <w:rFonts w:cs="Kaiti SC Black"/>
          <w:bCs/>
          <w:szCs w:val="28"/>
        </w:rPr>
        <w:t>まりごとには、ちゃんと、理由があるんだと知った。それからは、一つひとつの行</w:t>
      </w:r>
      <w:r w:rsidRPr="00075EC6">
        <w:rPr>
          <w:rFonts w:cs="Lantinghei TC Demibold"/>
          <w:bCs/>
          <w:szCs w:val="28"/>
        </w:rPr>
        <w:t>動</w:t>
      </w:r>
      <w:r w:rsidRPr="00075EC6">
        <w:rPr>
          <w:rFonts w:cs="Kaiti SC Black"/>
          <w:bCs/>
          <w:szCs w:val="28"/>
        </w:rPr>
        <w:t>の理由を、自分の</w:t>
      </w:r>
      <w:r w:rsidRPr="00075EC6">
        <w:rPr>
          <w:rFonts w:cs="Lantinghei TC Demibold"/>
          <w:bCs/>
          <w:szCs w:val="28"/>
        </w:rPr>
        <w:t>頭</w:t>
      </w:r>
      <w:r w:rsidRPr="00075EC6">
        <w:rPr>
          <w:rFonts w:cs="Kaiti SC Black"/>
          <w:bCs/>
          <w:szCs w:val="28"/>
        </w:rPr>
        <w:t>で考えるようになった。</w:t>
      </w:r>
    </w:p>
    <w:p w14:paraId="086BA432" w14:textId="77777777" w:rsidR="00747A38" w:rsidRPr="00075EC6" w:rsidRDefault="00747A38" w:rsidP="00747A38">
      <w:pPr>
        <w:spacing w:line="480" w:lineRule="auto"/>
        <w:ind w:firstLine="284"/>
        <w:rPr>
          <w:bCs/>
          <w:szCs w:val="28"/>
        </w:rPr>
      </w:pPr>
      <w:r w:rsidRPr="00075EC6">
        <w:rPr>
          <w:rFonts w:cs="Kaiti SC Black"/>
          <w:bCs/>
          <w:szCs w:val="28"/>
        </w:rPr>
        <w:t>いい子ちゃんだったころの私はル</w:t>
      </w:r>
      <w:r w:rsidRPr="00075EC6">
        <w:rPr>
          <w:rFonts w:cs="Lantinghei TC Demibold"/>
          <w:bCs/>
          <w:szCs w:val="28"/>
        </w:rPr>
        <w:t>ー</w:t>
      </w:r>
      <w:r w:rsidRPr="00075EC6">
        <w:rPr>
          <w:rFonts w:cs="Kaiti SC Black"/>
          <w:bCs/>
          <w:szCs w:val="28"/>
        </w:rPr>
        <w:t>ルを疑わず、周りに流されていたんだと思う。</w:t>
      </w:r>
      <w:r w:rsidRPr="00075EC6">
        <w:rPr>
          <w:rFonts w:cs="Lantinghei TC Demibold"/>
          <w:bCs/>
          <w:szCs w:val="28"/>
        </w:rPr>
        <w:t>殺</w:t>
      </w:r>
      <w:r w:rsidRPr="00075EC6">
        <w:rPr>
          <w:rFonts w:cs="Kaiti SC Black"/>
          <w:bCs/>
          <w:szCs w:val="28"/>
        </w:rPr>
        <w:t>し合いが正しいとされれば</w:t>
      </w:r>
      <w:r w:rsidRPr="00075EC6">
        <w:rPr>
          <w:rFonts w:cs="Lantinghei TC Demibold"/>
          <w:bCs/>
          <w:szCs w:val="28"/>
        </w:rPr>
        <w:t>殺</w:t>
      </w:r>
      <w:r w:rsidRPr="00075EC6">
        <w:rPr>
          <w:rFonts w:cs="Kaiti SC Black"/>
          <w:bCs/>
          <w:szCs w:val="28"/>
        </w:rPr>
        <w:t>し合いに加担してしまったかもしれない。そうならないように、自分の</w:t>
      </w:r>
      <w:r w:rsidRPr="00075EC6">
        <w:rPr>
          <w:rFonts w:cs="Lantinghei TC Demibold"/>
          <w:bCs/>
          <w:szCs w:val="28"/>
        </w:rPr>
        <w:t>頭</w:t>
      </w:r>
      <w:r w:rsidRPr="00075EC6">
        <w:rPr>
          <w:rFonts w:cs="Kaiti SC Black"/>
          <w:bCs/>
          <w:szCs w:val="28"/>
        </w:rPr>
        <w:t>で考えたことを、自分自身で</w:t>
      </w:r>
      <w:r w:rsidRPr="00075EC6">
        <w:rPr>
          <w:rFonts w:cs="Lantinghei TC Demibold"/>
          <w:bCs/>
          <w:szCs w:val="28"/>
        </w:rPr>
        <w:t>納</w:t>
      </w:r>
      <w:r w:rsidRPr="00075EC6">
        <w:rPr>
          <w:rFonts w:cs="Kaiti SC Black"/>
          <w:bCs/>
          <w:szCs w:val="28"/>
        </w:rPr>
        <w:t>得して行</w:t>
      </w:r>
      <w:r w:rsidRPr="00075EC6">
        <w:rPr>
          <w:rFonts w:cs="Lantinghei TC Demibold"/>
          <w:bCs/>
          <w:szCs w:val="28"/>
        </w:rPr>
        <w:t>動</w:t>
      </w:r>
      <w:r w:rsidRPr="00075EC6">
        <w:rPr>
          <w:rFonts w:cs="Kaiti SC Black"/>
          <w:bCs/>
          <w:szCs w:val="28"/>
        </w:rPr>
        <w:t>できる人でいたい。</w:t>
      </w:r>
    </w:p>
    <w:p w14:paraId="2486C2B8" w14:textId="77777777" w:rsidR="00747A38" w:rsidRPr="00075EC6" w:rsidRDefault="00747A38" w:rsidP="00747A38">
      <w:pPr>
        <w:spacing w:line="480" w:lineRule="auto"/>
        <w:ind w:firstLine="284"/>
        <w:rPr>
          <w:bCs/>
          <w:szCs w:val="28"/>
        </w:rPr>
      </w:pPr>
      <w:r w:rsidRPr="00075EC6">
        <w:rPr>
          <w:rFonts w:cs="Kaiti SC Black"/>
          <w:bCs/>
          <w:szCs w:val="28"/>
        </w:rPr>
        <w:t>その一方で流されてしまっている自分もいる。はやりのファッションでかっこよくなりたいと思う</w:t>
      </w:r>
      <w:r w:rsidRPr="00075EC6">
        <w:rPr>
          <w:rFonts w:cs="Lantinghei SC Heavy"/>
          <w:bCs/>
          <w:szCs w:val="28"/>
        </w:rPr>
        <w:t>気</w:t>
      </w:r>
      <w:r w:rsidRPr="00075EC6">
        <w:rPr>
          <w:rFonts w:cs="Kaiti SC Black"/>
          <w:bCs/>
          <w:szCs w:val="28"/>
        </w:rPr>
        <w:t>持ちは、なかなか止められない。以前はそれらには</w:t>
      </w:r>
      <w:r w:rsidRPr="00075EC6">
        <w:rPr>
          <w:rFonts w:cs="Lantinghei SC Heavy"/>
          <w:bCs/>
          <w:szCs w:val="28"/>
        </w:rPr>
        <w:t>価値</w:t>
      </w:r>
      <w:r w:rsidRPr="00075EC6">
        <w:rPr>
          <w:rFonts w:cs="Kaiti SC Black"/>
          <w:bCs/>
          <w:szCs w:val="28"/>
        </w:rPr>
        <w:t>がないと、なるべくとりつかれないようにしていた。でも今は、そんな自分も有りなのだと思う。</w:t>
      </w:r>
      <w:r w:rsidRPr="00075EC6">
        <w:rPr>
          <w:rFonts w:cs="Lantinghei TC Demibold"/>
          <w:bCs/>
          <w:szCs w:val="28"/>
        </w:rPr>
        <w:t>夢</w:t>
      </w:r>
      <w:r w:rsidRPr="00075EC6">
        <w:rPr>
          <w:rFonts w:cs="Kaiti SC Black"/>
          <w:bCs/>
          <w:szCs w:val="28"/>
        </w:rPr>
        <w:t>中になっている自分の存在と同</w:t>
      </w:r>
      <w:r w:rsidRPr="00075EC6">
        <w:rPr>
          <w:rFonts w:cs="Lantinghei TC Demibold"/>
          <w:bCs/>
          <w:szCs w:val="28"/>
        </w:rPr>
        <w:t>時</w:t>
      </w:r>
      <w:r w:rsidRPr="00075EC6">
        <w:rPr>
          <w:rFonts w:cs="Kaiti SC Black"/>
          <w:bCs/>
          <w:szCs w:val="28"/>
        </w:rPr>
        <w:t>に、その姿を</w:t>
      </w:r>
      <w:r w:rsidRPr="00075EC6">
        <w:rPr>
          <w:rFonts w:cs="Lantinghei TC Demibold"/>
          <w:bCs/>
          <w:szCs w:val="28"/>
        </w:rPr>
        <w:t>遠</w:t>
      </w:r>
      <w:r w:rsidRPr="00075EC6">
        <w:rPr>
          <w:rFonts w:cs="Kaiti SC Black"/>
          <w:bCs/>
          <w:szCs w:val="28"/>
        </w:rPr>
        <w:t>くから</w:t>
      </w:r>
      <w:r w:rsidRPr="00075EC6">
        <w:rPr>
          <w:rFonts w:cs="Lantinghei TC Demibold"/>
          <w:bCs/>
          <w:szCs w:val="28"/>
        </w:rPr>
        <w:t>見</w:t>
      </w:r>
      <w:r w:rsidRPr="00075EC6">
        <w:rPr>
          <w:rFonts w:cs="Kaiti SC Black"/>
          <w:bCs/>
          <w:szCs w:val="28"/>
        </w:rPr>
        <w:t>ているもう一人の自分の</w:t>
      </w:r>
      <w:r w:rsidRPr="00075EC6">
        <w:rPr>
          <w:rFonts w:cs="Lantinghei TC Demibold"/>
          <w:bCs/>
          <w:szCs w:val="28"/>
        </w:rPr>
        <w:t>視</w:t>
      </w:r>
      <w:r w:rsidRPr="00075EC6">
        <w:rPr>
          <w:rFonts w:cs="Kaiti SC Black"/>
          <w:bCs/>
          <w:szCs w:val="28"/>
        </w:rPr>
        <w:t>点を持っているから。何かにどっぷり浸かりながらも、すべてを客</w:t>
      </w:r>
      <w:r w:rsidRPr="00075EC6">
        <w:rPr>
          <w:rFonts w:cs="Lantinghei SC Heavy"/>
          <w:bCs/>
          <w:szCs w:val="28"/>
        </w:rPr>
        <w:t>観</w:t>
      </w:r>
      <w:r w:rsidRPr="00075EC6">
        <w:rPr>
          <w:rFonts w:cs="Kaiti SC Black"/>
          <w:bCs/>
          <w:szCs w:val="28"/>
        </w:rPr>
        <w:t>的に</w:t>
      </w:r>
      <w:r w:rsidRPr="00075EC6">
        <w:rPr>
          <w:rFonts w:cs="Lantinghei TC Demibold"/>
          <w:bCs/>
          <w:szCs w:val="28"/>
        </w:rPr>
        <w:t>見</w:t>
      </w:r>
      <w:r w:rsidRPr="00075EC6">
        <w:rPr>
          <w:rFonts w:cs="Kaiti SC Black"/>
          <w:bCs/>
          <w:szCs w:val="28"/>
        </w:rPr>
        <w:t>るもう一つの</w:t>
      </w:r>
      <w:r w:rsidRPr="00075EC6">
        <w:rPr>
          <w:rFonts w:cs="Lantinghei TC Demibold"/>
          <w:bCs/>
          <w:szCs w:val="28"/>
        </w:rPr>
        <w:t>視</w:t>
      </w:r>
      <w:r w:rsidRPr="00075EC6">
        <w:rPr>
          <w:rFonts w:cs="Kaiti SC Black"/>
          <w:bCs/>
          <w:szCs w:val="28"/>
        </w:rPr>
        <w:t>点。その</w:t>
      </w:r>
      <w:r w:rsidRPr="00075EC6">
        <w:rPr>
          <w:rFonts w:cs="Lantinghei TC Demibold"/>
          <w:bCs/>
          <w:szCs w:val="28"/>
        </w:rPr>
        <w:t>視</w:t>
      </w:r>
      <w:r w:rsidRPr="00075EC6">
        <w:rPr>
          <w:rFonts w:cs="Kaiti SC Black"/>
          <w:bCs/>
          <w:szCs w:val="28"/>
        </w:rPr>
        <w:t>点さえあれば、今</w:t>
      </w:r>
      <w:r w:rsidRPr="00075EC6">
        <w:rPr>
          <w:rFonts w:cs="Lantinghei TC Demibold"/>
          <w:bCs/>
          <w:szCs w:val="28"/>
        </w:rPr>
        <w:t>夢</w:t>
      </w:r>
      <w:r w:rsidRPr="00075EC6">
        <w:rPr>
          <w:rFonts w:cs="Kaiti SC Black"/>
          <w:bCs/>
          <w:szCs w:val="28"/>
        </w:rPr>
        <w:t>中になれていることは、すべて自分の人生の</w:t>
      </w:r>
      <w:r w:rsidRPr="00075EC6">
        <w:rPr>
          <w:rFonts w:cs="Lantinghei TC Demibold"/>
          <w:bCs/>
          <w:szCs w:val="28"/>
        </w:rPr>
        <w:t>栄養</w:t>
      </w:r>
      <w:r w:rsidRPr="00075EC6">
        <w:rPr>
          <w:rFonts w:cs="Kaiti SC Black"/>
          <w:bCs/>
          <w:szCs w:val="28"/>
        </w:rPr>
        <w:t>になっているんだと信じたい。</w:t>
      </w:r>
    </w:p>
    <w:p w14:paraId="60E8DB4B" w14:textId="77777777" w:rsidR="00747A38" w:rsidRPr="00075EC6" w:rsidRDefault="00747A38" w:rsidP="00747A38">
      <w:pPr>
        <w:spacing w:line="480" w:lineRule="auto"/>
        <w:ind w:firstLine="284"/>
        <w:rPr>
          <w:bCs/>
          <w:szCs w:val="28"/>
        </w:rPr>
      </w:pPr>
      <w:r w:rsidRPr="00075EC6">
        <w:rPr>
          <w:rFonts w:cs="Kaiti SC Black"/>
          <w:bCs/>
          <w:szCs w:val="28"/>
        </w:rPr>
        <w:t>大切なことは、自分の</w:t>
      </w:r>
      <w:r w:rsidRPr="00075EC6">
        <w:rPr>
          <w:rFonts w:cs="Lantinghei TC Demibold"/>
          <w:bCs/>
          <w:szCs w:val="28"/>
        </w:rPr>
        <w:t>頭</w:t>
      </w:r>
      <w:r w:rsidRPr="00075EC6">
        <w:rPr>
          <w:rFonts w:cs="Kaiti SC Black"/>
          <w:bCs/>
          <w:szCs w:val="28"/>
        </w:rPr>
        <w:t>で考えること。そして、枝を</w:t>
      </w:r>
      <w:r w:rsidRPr="00075EC6">
        <w:rPr>
          <w:rFonts w:cs="Lantinghei TC Demibold"/>
          <w:bCs/>
          <w:szCs w:val="28"/>
        </w:rPr>
        <w:t>広</w:t>
      </w:r>
      <w:r w:rsidRPr="00075EC6">
        <w:rPr>
          <w:rFonts w:cs="Kaiti SC Black"/>
          <w:bCs/>
          <w:szCs w:val="28"/>
        </w:rPr>
        <w:t>げながらも、上へ上へ</w:t>
      </w:r>
      <w:r w:rsidRPr="00075EC6">
        <w:rPr>
          <w:rFonts w:cs="Lantinghei TC Demibold"/>
          <w:bCs/>
          <w:szCs w:val="28"/>
        </w:rPr>
        <w:t>確実</w:t>
      </w:r>
      <w:r w:rsidRPr="00075EC6">
        <w:rPr>
          <w:rFonts w:cs="Kaiti SC Black"/>
          <w:bCs/>
          <w:szCs w:val="28"/>
        </w:rPr>
        <w:t>に伸びていくこと。今の行</w:t>
      </w:r>
      <w:r w:rsidRPr="00075EC6">
        <w:rPr>
          <w:rFonts w:cs="Lantinghei TC Demibold"/>
          <w:bCs/>
          <w:szCs w:val="28"/>
        </w:rPr>
        <w:t>動</w:t>
      </w:r>
      <w:r w:rsidRPr="00075EC6">
        <w:rPr>
          <w:rFonts w:cs="Kaiti SC Black"/>
          <w:bCs/>
          <w:szCs w:val="28"/>
        </w:rPr>
        <w:t>ひとつひとつも、私という大きな木の</w:t>
      </w:r>
      <w:r w:rsidRPr="00075EC6">
        <w:rPr>
          <w:rFonts w:cs="Lantinghei TC Demibold"/>
          <w:bCs/>
          <w:szCs w:val="28"/>
        </w:rPr>
        <w:t>栄養</w:t>
      </w:r>
      <w:r w:rsidRPr="00075EC6">
        <w:rPr>
          <w:rFonts w:cs="Kaiti SC Black"/>
          <w:bCs/>
          <w:szCs w:val="28"/>
        </w:rPr>
        <w:t>になっているといいな。</w:t>
      </w:r>
    </w:p>
    <w:p w14:paraId="6031ACE7" w14:textId="77777777" w:rsidR="00747A38" w:rsidRPr="00075EC6" w:rsidRDefault="00747A38" w:rsidP="00747A38">
      <w:pPr>
        <w:spacing w:line="480" w:lineRule="auto"/>
        <w:ind w:firstLine="720"/>
        <w:rPr>
          <w:bCs/>
          <w:szCs w:val="28"/>
        </w:rPr>
      </w:pPr>
    </w:p>
    <w:p w14:paraId="6CC2FFE5" w14:textId="77777777" w:rsidR="00747A38" w:rsidRPr="00075EC6" w:rsidRDefault="00747A38" w:rsidP="00747A38">
      <w:pPr>
        <w:spacing w:line="480" w:lineRule="auto"/>
        <w:rPr>
          <w:b/>
          <w:bCs/>
          <w:szCs w:val="28"/>
        </w:rPr>
      </w:pPr>
      <w:r>
        <w:rPr>
          <w:b/>
          <w:bCs/>
          <w:szCs w:val="28"/>
        </w:rPr>
        <w:t>A</w:t>
      </w:r>
      <w:r w:rsidRPr="00075EC6">
        <w:rPr>
          <w:b/>
          <w:bCs/>
          <w:szCs w:val="28"/>
        </w:rPr>
        <w:t>-2: Digital Story 1 English Translation</w:t>
      </w:r>
    </w:p>
    <w:p w14:paraId="0FDFD633" w14:textId="77777777" w:rsidR="00747A38" w:rsidRPr="00075EC6" w:rsidRDefault="00747A38" w:rsidP="00747A38">
      <w:pPr>
        <w:spacing w:line="480" w:lineRule="auto"/>
        <w:jc w:val="center"/>
        <w:rPr>
          <w:bCs/>
          <w:szCs w:val="28"/>
        </w:rPr>
      </w:pPr>
      <w:r w:rsidRPr="00075EC6">
        <w:rPr>
          <w:bCs/>
          <w:szCs w:val="28"/>
        </w:rPr>
        <w:t>What is important to me</w:t>
      </w:r>
      <w:r w:rsidRPr="00075EC6">
        <w:rPr>
          <w:bCs/>
          <w:szCs w:val="28"/>
        </w:rPr>
        <w:tab/>
        <w:t>runmiri3</w:t>
      </w:r>
    </w:p>
    <w:p w14:paraId="19292C7C" w14:textId="77777777" w:rsidR="00747A38" w:rsidRPr="00075EC6" w:rsidRDefault="00747A38" w:rsidP="00747A38">
      <w:pPr>
        <w:spacing w:line="480" w:lineRule="auto"/>
        <w:ind w:firstLine="720"/>
        <w:rPr>
          <w:bCs/>
          <w:szCs w:val="28"/>
        </w:rPr>
      </w:pPr>
      <w:r w:rsidRPr="00075EC6">
        <w:rPr>
          <w:bCs/>
          <w:szCs w:val="28"/>
        </w:rPr>
        <w:t>Until age 15, I was a good kid. I followed obediently what was told by my parents. "Don</w:t>
      </w:r>
      <w:r>
        <w:rPr>
          <w:bCs/>
          <w:szCs w:val="28"/>
        </w:rPr>
        <w:t>’</w:t>
      </w:r>
      <w:r w:rsidRPr="00075EC6">
        <w:rPr>
          <w:bCs/>
          <w:szCs w:val="28"/>
        </w:rPr>
        <w:t>t use fire." "Yes." "Don</w:t>
      </w:r>
      <w:r>
        <w:rPr>
          <w:bCs/>
          <w:szCs w:val="28"/>
        </w:rPr>
        <w:t>’</w:t>
      </w:r>
      <w:r w:rsidRPr="00075EC6">
        <w:rPr>
          <w:bCs/>
          <w:szCs w:val="28"/>
        </w:rPr>
        <w:t xml:space="preserve">t go outside of the town." "Yes." I attended </w:t>
      </w:r>
      <w:r w:rsidRPr="00075EC6">
        <w:rPr>
          <w:bCs/>
          <w:szCs w:val="28"/>
        </w:rPr>
        <w:lastRenderedPageBreak/>
        <w:t>calligraphy and piano lessons seriously, and also wore school uniforms properly. So that I would be complimented as a good child, I always greeted in the neighborhood.</w:t>
      </w:r>
    </w:p>
    <w:p w14:paraId="5B9C4F3C" w14:textId="77777777" w:rsidR="00747A38" w:rsidRPr="00075EC6" w:rsidRDefault="00747A38" w:rsidP="00747A38">
      <w:pPr>
        <w:spacing w:line="480" w:lineRule="auto"/>
        <w:ind w:firstLine="720"/>
        <w:rPr>
          <w:bCs/>
          <w:szCs w:val="28"/>
        </w:rPr>
      </w:pPr>
      <w:r w:rsidRPr="00075EC6">
        <w:rPr>
          <w:bCs/>
          <w:szCs w:val="28"/>
        </w:rPr>
        <w:t>But, one time, I became a bad kid. In the middle of the night, I secretly went out of the house, and chatted with friends on the pedestrian bridge. I ran away from home and escaped far many times. Stealing a ride, I was able to go however far. Besides the thrill of being a bad kid, the freedom was fun beyond anything. "Why is there such a thing as rules? I wish that all the rules completely go away."</w:t>
      </w:r>
    </w:p>
    <w:p w14:paraId="1698A7DC" w14:textId="77777777" w:rsidR="00747A38" w:rsidRPr="00075EC6" w:rsidRDefault="00747A38" w:rsidP="00747A38">
      <w:pPr>
        <w:spacing w:line="480" w:lineRule="auto"/>
        <w:ind w:firstLine="720"/>
        <w:rPr>
          <w:bCs/>
          <w:szCs w:val="28"/>
        </w:rPr>
      </w:pPr>
      <w:r w:rsidRPr="00075EC6">
        <w:rPr>
          <w:bCs/>
          <w:szCs w:val="28"/>
        </w:rPr>
        <w:t>One time, I tried breaking all the rules in front of my eyes. First, why we have to wear clothes. But I still couldn</w:t>
      </w:r>
      <w:r>
        <w:rPr>
          <w:bCs/>
          <w:szCs w:val="28"/>
        </w:rPr>
        <w:t>’</w:t>
      </w:r>
      <w:r w:rsidRPr="00075EC6">
        <w:rPr>
          <w:bCs/>
          <w:szCs w:val="28"/>
        </w:rPr>
        <w:t>t go to school naked, and I went on bare foot. It was summer. The asphalt reflecting the scorching sun was hot, and the back of my feet got burnt all red. I learned with all the body that shoes were necessary.</w:t>
      </w:r>
    </w:p>
    <w:p w14:paraId="796C6E72" w14:textId="77777777" w:rsidR="00747A38" w:rsidRPr="00075EC6" w:rsidRDefault="00747A38" w:rsidP="00747A38">
      <w:pPr>
        <w:spacing w:line="480" w:lineRule="auto"/>
        <w:ind w:firstLine="720"/>
        <w:rPr>
          <w:bCs/>
          <w:szCs w:val="28"/>
        </w:rPr>
      </w:pPr>
      <w:r w:rsidRPr="00075EC6">
        <w:rPr>
          <w:bCs/>
          <w:szCs w:val="28"/>
        </w:rPr>
        <w:t>When I told this story, a senior member (at school, in club, etc.) said, "That has to be so. It</w:t>
      </w:r>
      <w:r>
        <w:rPr>
          <w:bCs/>
          <w:szCs w:val="28"/>
        </w:rPr>
        <w:t>’</w:t>
      </w:r>
      <w:r w:rsidRPr="00075EC6">
        <w:rPr>
          <w:bCs/>
          <w:szCs w:val="28"/>
        </w:rPr>
        <w:t>s what human beings have built up." The idea that everything in the world was wrong crashed with the noise. I learned that rules have proper reasons. From then on, I started to think with my own mind the reasons for every behavior.</w:t>
      </w:r>
    </w:p>
    <w:p w14:paraId="4FD60F36" w14:textId="77777777" w:rsidR="00747A38" w:rsidRPr="00075EC6" w:rsidRDefault="00747A38" w:rsidP="00747A38">
      <w:pPr>
        <w:spacing w:line="480" w:lineRule="auto"/>
        <w:ind w:firstLine="720"/>
        <w:rPr>
          <w:bCs/>
          <w:szCs w:val="28"/>
        </w:rPr>
      </w:pPr>
      <w:r w:rsidRPr="00075EC6">
        <w:rPr>
          <w:bCs/>
          <w:szCs w:val="28"/>
        </w:rPr>
        <w:t>When I was a good kid, I think I had been carried away by the surroundings without doubting the rules. If I was told that killing each other was the right thing to do, I might have taken part in killing each other. So that such a thing will not happen, I want to be someone who can behave the way I think with my mind and am convinced.</w:t>
      </w:r>
    </w:p>
    <w:p w14:paraId="621277F0" w14:textId="77777777" w:rsidR="00747A38" w:rsidRPr="00075EC6" w:rsidRDefault="00747A38" w:rsidP="00747A38">
      <w:pPr>
        <w:spacing w:line="480" w:lineRule="auto"/>
        <w:ind w:firstLine="720"/>
        <w:rPr>
          <w:bCs/>
          <w:szCs w:val="28"/>
        </w:rPr>
      </w:pPr>
      <w:r w:rsidRPr="00075EC6">
        <w:rPr>
          <w:bCs/>
          <w:szCs w:val="28"/>
        </w:rPr>
        <w:t xml:space="preserve">On the other hand, there is a part of me that is carried away by others. The desire to look handsome with the latest fashion is difficult to stop. In the past, I persuaded myself that they were worthless, and tried not to get caught up by them </w:t>
      </w:r>
      <w:r w:rsidRPr="00075EC6">
        <w:rPr>
          <w:bCs/>
          <w:szCs w:val="28"/>
        </w:rPr>
        <w:lastRenderedPageBreak/>
        <w:t>as much as I could. But now, I think such me is also acceptable. At the same time that there is a part of me that is absorbed, I have a perspective of another me who looks at the person from far away. It is a perspective that looks at everything objectively, even in the midst of being immersed deep in something. If only there is such perspective, I want to believe that what I am completely absorbed in will become nutrition for life.</w:t>
      </w:r>
    </w:p>
    <w:p w14:paraId="79900C8C" w14:textId="77777777" w:rsidR="00747A38" w:rsidRPr="00075EC6" w:rsidRDefault="00747A38" w:rsidP="00747A38">
      <w:pPr>
        <w:spacing w:line="480" w:lineRule="auto"/>
        <w:ind w:firstLine="720"/>
        <w:rPr>
          <w:bCs/>
          <w:szCs w:val="28"/>
        </w:rPr>
      </w:pPr>
      <w:r w:rsidRPr="00075EC6">
        <w:rPr>
          <w:bCs/>
          <w:szCs w:val="28"/>
        </w:rPr>
        <w:t>What is important is to think with my mind. And, to stretch up and up steadily while spreading the branches. I hope that every behavior I take now becomes nutrition for a big tree called me.</w:t>
      </w:r>
    </w:p>
    <w:p w14:paraId="263E5950" w14:textId="77777777" w:rsidR="00747A38" w:rsidRPr="00075EC6" w:rsidRDefault="00747A38" w:rsidP="00747A38">
      <w:pPr>
        <w:spacing w:line="480" w:lineRule="auto"/>
        <w:ind w:firstLine="720"/>
        <w:rPr>
          <w:bCs/>
          <w:szCs w:val="28"/>
        </w:rPr>
      </w:pPr>
    </w:p>
    <w:p w14:paraId="40F50EAE" w14:textId="77777777" w:rsidR="00747A38" w:rsidRPr="00075EC6" w:rsidRDefault="00747A38" w:rsidP="00747A38">
      <w:pPr>
        <w:spacing w:line="480" w:lineRule="auto"/>
        <w:rPr>
          <w:b/>
          <w:bCs/>
          <w:szCs w:val="28"/>
        </w:rPr>
      </w:pPr>
      <w:r>
        <w:rPr>
          <w:b/>
          <w:bCs/>
          <w:szCs w:val="28"/>
        </w:rPr>
        <w:t>A</w:t>
      </w:r>
      <w:r w:rsidRPr="00075EC6">
        <w:rPr>
          <w:b/>
          <w:bCs/>
          <w:szCs w:val="28"/>
        </w:rPr>
        <w:t>-3: Digital Story 2 Transcript</w:t>
      </w:r>
    </w:p>
    <w:p w14:paraId="14410108" w14:textId="77777777" w:rsidR="00747A38" w:rsidRPr="00075EC6" w:rsidRDefault="00747A38" w:rsidP="00747A38">
      <w:pPr>
        <w:spacing w:line="480" w:lineRule="auto"/>
        <w:ind w:firstLine="284"/>
        <w:rPr>
          <w:bCs/>
          <w:szCs w:val="28"/>
        </w:rPr>
      </w:pPr>
      <w:r w:rsidRPr="00075EC6">
        <w:rPr>
          <w:rFonts w:cs="Lantinghei TC Demibold"/>
          <w:bCs/>
          <w:szCs w:val="28"/>
        </w:rPr>
        <w:t>東</w:t>
      </w:r>
      <w:r w:rsidRPr="00075EC6">
        <w:rPr>
          <w:rFonts w:cs="Kaiti SC Black"/>
          <w:bCs/>
          <w:szCs w:val="28"/>
        </w:rPr>
        <w:t>日本大震</w:t>
      </w:r>
      <w:r w:rsidRPr="00075EC6">
        <w:rPr>
          <w:rFonts w:cs="Lantinghei TC Demibold"/>
          <w:bCs/>
          <w:szCs w:val="28"/>
        </w:rPr>
        <w:t>災</w:t>
      </w:r>
      <w:r w:rsidRPr="00075EC6">
        <w:rPr>
          <w:rFonts w:cs="Kaiti SC Black"/>
          <w:bCs/>
          <w:szCs w:val="28"/>
        </w:rPr>
        <w:t>ボランティア体</w:t>
      </w:r>
      <w:r w:rsidRPr="00075EC6">
        <w:rPr>
          <w:rFonts w:cs="Lantinghei SC Heavy"/>
          <w:bCs/>
          <w:szCs w:val="28"/>
        </w:rPr>
        <w:t>験</w:t>
      </w:r>
      <w:r w:rsidRPr="00075EC6">
        <w:rPr>
          <w:rFonts w:cs="Kaiti SC Black"/>
          <w:bCs/>
          <w:szCs w:val="28"/>
        </w:rPr>
        <w:t xml:space="preserve">　</w:t>
      </w:r>
      <w:r w:rsidRPr="00075EC6">
        <w:rPr>
          <w:rFonts w:cs="Microsoft Yi Baiti"/>
          <w:bCs/>
          <w:szCs w:val="28"/>
        </w:rPr>
        <w:t>〜</w:t>
      </w:r>
      <w:r w:rsidRPr="00075EC6">
        <w:rPr>
          <w:rFonts w:cs="Lantinghei SC Heavy"/>
          <w:bCs/>
          <w:szCs w:val="28"/>
        </w:rPr>
        <w:t>気</w:t>
      </w:r>
      <w:r w:rsidRPr="00075EC6">
        <w:rPr>
          <w:rFonts w:cs="Kaiti SC Black"/>
          <w:bCs/>
          <w:szCs w:val="28"/>
        </w:rPr>
        <w:t>仙沼</w:t>
      </w:r>
      <w:r w:rsidRPr="00075EC6">
        <w:rPr>
          <w:rFonts w:cs="Microsoft Yi Baiti"/>
          <w:bCs/>
          <w:szCs w:val="28"/>
        </w:rPr>
        <w:t>〜</w:t>
      </w:r>
      <w:r w:rsidRPr="00075EC6">
        <w:rPr>
          <w:rFonts w:cs="Kaiti SC Black"/>
          <w:bCs/>
          <w:szCs w:val="28"/>
        </w:rPr>
        <w:t xml:space="preserve">　</w:t>
      </w:r>
      <w:r w:rsidRPr="00075EC6">
        <w:rPr>
          <w:bCs/>
          <w:szCs w:val="28"/>
        </w:rPr>
        <w:t>2011</w:t>
      </w:r>
      <w:r w:rsidRPr="00075EC6">
        <w:rPr>
          <w:rFonts w:cs="Kaiti SC Black"/>
          <w:bCs/>
          <w:szCs w:val="28"/>
        </w:rPr>
        <w:t>年</w:t>
      </w:r>
      <w:r w:rsidRPr="00075EC6">
        <w:rPr>
          <w:bCs/>
          <w:szCs w:val="28"/>
        </w:rPr>
        <w:t>4</w:t>
      </w:r>
      <w:r w:rsidRPr="00075EC6">
        <w:rPr>
          <w:rFonts w:cs="Kaiti SC Black"/>
          <w:bCs/>
          <w:szCs w:val="28"/>
        </w:rPr>
        <w:t>月</w:t>
      </w:r>
      <w:r w:rsidRPr="00075EC6">
        <w:rPr>
          <w:bCs/>
          <w:szCs w:val="28"/>
        </w:rPr>
        <w:t>29</w:t>
      </w:r>
      <w:r w:rsidRPr="00075EC6">
        <w:rPr>
          <w:rFonts w:cs="Kaiti SC Black"/>
          <w:bCs/>
          <w:szCs w:val="28"/>
        </w:rPr>
        <w:t>日</w:t>
      </w:r>
      <w:r w:rsidRPr="00075EC6">
        <w:rPr>
          <w:rFonts w:cs="Microsoft Yi Baiti"/>
          <w:bCs/>
          <w:szCs w:val="28"/>
        </w:rPr>
        <w:t>〜</w:t>
      </w:r>
      <w:r w:rsidRPr="00075EC6">
        <w:rPr>
          <w:bCs/>
          <w:szCs w:val="28"/>
        </w:rPr>
        <w:t>5</w:t>
      </w:r>
      <w:r w:rsidRPr="00075EC6">
        <w:rPr>
          <w:rFonts w:cs="Kaiti SC Black"/>
          <w:bCs/>
          <w:szCs w:val="28"/>
        </w:rPr>
        <w:t>月</w:t>
      </w:r>
      <w:r w:rsidRPr="00075EC6">
        <w:rPr>
          <w:bCs/>
          <w:szCs w:val="28"/>
        </w:rPr>
        <w:t>5</w:t>
      </w:r>
      <w:r w:rsidRPr="00075EC6">
        <w:rPr>
          <w:rFonts w:cs="Kaiti SC Black"/>
          <w:bCs/>
          <w:szCs w:val="28"/>
        </w:rPr>
        <w:t>日</w:t>
      </w:r>
    </w:p>
    <w:p w14:paraId="1CD13EE4" w14:textId="77777777" w:rsidR="00747A38" w:rsidRPr="00075EC6" w:rsidRDefault="00747A38" w:rsidP="00747A38">
      <w:pPr>
        <w:spacing w:line="480" w:lineRule="auto"/>
        <w:ind w:firstLine="284"/>
        <w:rPr>
          <w:bCs/>
          <w:szCs w:val="28"/>
        </w:rPr>
      </w:pPr>
      <w:r w:rsidRPr="00075EC6">
        <w:rPr>
          <w:rFonts w:cs="Lantinghei SC Heavy"/>
          <w:bCs/>
          <w:szCs w:val="28"/>
        </w:rPr>
        <w:t>気</w:t>
      </w:r>
      <w:r w:rsidRPr="00075EC6">
        <w:rPr>
          <w:rFonts w:cs="Kaiti SC Black"/>
          <w:bCs/>
          <w:szCs w:val="28"/>
        </w:rPr>
        <w:t>仙沼とはアイヌ</w:t>
      </w:r>
      <w:r w:rsidRPr="00075EC6">
        <w:rPr>
          <w:rFonts w:cs="Lantinghei TC Demibold"/>
          <w:bCs/>
          <w:szCs w:val="28"/>
        </w:rPr>
        <w:t>語</w:t>
      </w:r>
      <w:r w:rsidRPr="00075EC6">
        <w:rPr>
          <w:rFonts w:cs="Kaiti SC Black"/>
          <w:bCs/>
          <w:szCs w:val="28"/>
        </w:rPr>
        <w:t>で、南の端の岬という意味だそうです。私はあの土地について本当に何も知りませんでした。私が行った被</w:t>
      </w:r>
      <w:r w:rsidRPr="00075EC6">
        <w:rPr>
          <w:rFonts w:cs="Lantinghei TC Demibold"/>
          <w:bCs/>
          <w:szCs w:val="28"/>
        </w:rPr>
        <w:t>災</w:t>
      </w:r>
      <w:r w:rsidRPr="00075EC6">
        <w:rPr>
          <w:rFonts w:cs="Kaiti SC Black"/>
          <w:bCs/>
          <w:szCs w:val="28"/>
        </w:rPr>
        <w:t>地は、命の音のしない世界でした。</w:t>
      </w:r>
    </w:p>
    <w:p w14:paraId="22666009" w14:textId="77777777" w:rsidR="00747A38" w:rsidRPr="00075EC6" w:rsidRDefault="00747A38" w:rsidP="00747A38">
      <w:pPr>
        <w:spacing w:line="480" w:lineRule="auto"/>
        <w:ind w:firstLine="284"/>
        <w:rPr>
          <w:bCs/>
          <w:szCs w:val="28"/>
        </w:rPr>
      </w:pPr>
      <w:r w:rsidRPr="00075EC6">
        <w:rPr>
          <w:rFonts w:cs="Kaiti SC Black"/>
          <w:bCs/>
          <w:szCs w:val="28"/>
        </w:rPr>
        <w:t>私はボランティアが嫌いです。人のために何かをするのは</w:t>
      </w:r>
      <w:r w:rsidRPr="00075EC6">
        <w:rPr>
          <w:rFonts w:cs="Lantinghei TC Demibold"/>
          <w:bCs/>
          <w:szCs w:val="28"/>
        </w:rPr>
        <w:t>偽</w:t>
      </w:r>
      <w:r w:rsidRPr="00075EC6">
        <w:rPr>
          <w:rFonts w:cs="Kaiti SC Black"/>
          <w:bCs/>
          <w:szCs w:val="28"/>
        </w:rPr>
        <w:t>善じゃないかと思うからです。ボランティアへ向かう私に弟は、</w:t>
      </w:r>
      <w:r w:rsidRPr="00075EC6">
        <w:rPr>
          <w:rFonts w:cs="Lantinghei TC Demibold"/>
          <w:bCs/>
          <w:szCs w:val="28"/>
        </w:rPr>
        <w:t>結</w:t>
      </w:r>
      <w:r w:rsidRPr="00075EC6">
        <w:rPr>
          <w:rFonts w:cs="Kaiti SC Black"/>
          <w:bCs/>
          <w:szCs w:val="28"/>
        </w:rPr>
        <w:t>局は野次</w:t>
      </w:r>
      <w:r w:rsidRPr="00075EC6">
        <w:rPr>
          <w:rFonts w:cs="Lantinghei TC Demibold"/>
          <w:bCs/>
          <w:szCs w:val="28"/>
        </w:rPr>
        <w:t>馬</w:t>
      </w:r>
      <w:r w:rsidRPr="00075EC6">
        <w:rPr>
          <w:rFonts w:cs="Kaiti SC Black"/>
          <w:bCs/>
          <w:szCs w:val="28"/>
        </w:rPr>
        <w:t>だと言いました。その通りだと思います。</w:t>
      </w:r>
    </w:p>
    <w:p w14:paraId="4C7EFD61" w14:textId="77777777" w:rsidR="00747A38" w:rsidRPr="00075EC6" w:rsidRDefault="00747A38" w:rsidP="00747A38">
      <w:pPr>
        <w:spacing w:line="480" w:lineRule="auto"/>
        <w:ind w:firstLine="284"/>
        <w:rPr>
          <w:bCs/>
          <w:szCs w:val="28"/>
        </w:rPr>
      </w:pPr>
      <w:r w:rsidRPr="00075EC6">
        <w:rPr>
          <w:rFonts w:cs="Kaiti SC Black"/>
          <w:bCs/>
          <w:szCs w:val="28"/>
        </w:rPr>
        <w:t>初めて被</w:t>
      </w:r>
      <w:r w:rsidRPr="00075EC6">
        <w:rPr>
          <w:rFonts w:cs="Lantinghei TC Demibold"/>
          <w:bCs/>
          <w:szCs w:val="28"/>
        </w:rPr>
        <w:t>災</w:t>
      </w:r>
      <w:r w:rsidRPr="00075EC6">
        <w:rPr>
          <w:rFonts w:cs="Kaiti SC Black"/>
          <w:bCs/>
          <w:szCs w:val="28"/>
        </w:rPr>
        <w:t>地に足を踏み入れた</w:t>
      </w:r>
      <w:r w:rsidRPr="00075EC6">
        <w:rPr>
          <w:rFonts w:cs="Lantinghei TC Demibold"/>
          <w:bCs/>
          <w:szCs w:val="28"/>
        </w:rPr>
        <w:t>時</w:t>
      </w:r>
      <w:r w:rsidRPr="00075EC6">
        <w:rPr>
          <w:rFonts w:cs="Kaiti SC Black"/>
          <w:bCs/>
          <w:szCs w:val="28"/>
        </w:rPr>
        <w:t>に感じたことを、私は今でもうまく表</w:t>
      </w:r>
      <w:r w:rsidRPr="00075EC6">
        <w:rPr>
          <w:rFonts w:cs="Lantinghei TC Demibold"/>
          <w:bCs/>
          <w:szCs w:val="28"/>
        </w:rPr>
        <w:t>現</w:t>
      </w:r>
      <w:r w:rsidRPr="00075EC6">
        <w:rPr>
          <w:rFonts w:cs="Kaiti SC Black"/>
          <w:bCs/>
          <w:szCs w:val="28"/>
        </w:rPr>
        <w:t>できません。日</w:t>
      </w:r>
      <w:r w:rsidRPr="00075EC6">
        <w:rPr>
          <w:rFonts w:cs="Lantinghei TC Demibold"/>
          <w:bCs/>
          <w:szCs w:val="28"/>
        </w:rPr>
        <w:t>記</w:t>
      </w:r>
      <w:r w:rsidRPr="00075EC6">
        <w:rPr>
          <w:rFonts w:cs="Kaiti SC Black"/>
          <w:bCs/>
          <w:szCs w:val="28"/>
        </w:rPr>
        <w:t>を</w:t>
      </w:r>
      <w:r w:rsidRPr="00075EC6">
        <w:rPr>
          <w:rFonts w:cs="Lantinghei TC Demibold"/>
          <w:bCs/>
          <w:szCs w:val="28"/>
        </w:rPr>
        <w:t>書</w:t>
      </w:r>
      <w:r w:rsidRPr="00075EC6">
        <w:rPr>
          <w:rFonts w:cs="Kaiti SC Black"/>
          <w:bCs/>
          <w:szCs w:val="28"/>
        </w:rPr>
        <w:t>こうと持って行ったノ</w:t>
      </w:r>
      <w:r w:rsidRPr="00075EC6">
        <w:rPr>
          <w:rFonts w:cs="Lantinghei TC Demibold"/>
          <w:bCs/>
          <w:szCs w:val="28"/>
        </w:rPr>
        <w:t>ー</w:t>
      </w:r>
      <w:r w:rsidRPr="00075EC6">
        <w:rPr>
          <w:rFonts w:cs="Kaiti SC Black"/>
          <w:bCs/>
          <w:szCs w:val="28"/>
        </w:rPr>
        <w:t>トには、</w:t>
      </w:r>
      <w:r w:rsidRPr="00075EC6">
        <w:rPr>
          <w:rFonts w:cs="Lantinghei TC Demibold"/>
          <w:bCs/>
          <w:szCs w:val="28"/>
        </w:rPr>
        <w:t>結</w:t>
      </w:r>
      <w:r w:rsidRPr="00075EC6">
        <w:rPr>
          <w:rFonts w:cs="Kaiti SC Black"/>
          <w:bCs/>
          <w:szCs w:val="28"/>
        </w:rPr>
        <w:t>局自分の感情を</w:t>
      </w:r>
      <w:r w:rsidRPr="00075EC6">
        <w:rPr>
          <w:rFonts w:cs="Lantinghei TC Demibold"/>
          <w:bCs/>
          <w:szCs w:val="28"/>
        </w:rPr>
        <w:t>書</w:t>
      </w:r>
      <w:r w:rsidRPr="00075EC6">
        <w:rPr>
          <w:rFonts w:cs="Kaiti SC Black"/>
          <w:bCs/>
          <w:szCs w:val="28"/>
        </w:rPr>
        <w:t>くことができませんでした。いろいろ感じていては作</w:t>
      </w:r>
      <w:r w:rsidRPr="00075EC6">
        <w:rPr>
          <w:rFonts w:cs="Lantinghei TC Demibold"/>
          <w:bCs/>
          <w:szCs w:val="28"/>
        </w:rPr>
        <w:t>業</w:t>
      </w:r>
      <w:r w:rsidRPr="00075EC6">
        <w:rPr>
          <w:rFonts w:cs="Kaiti SC Black"/>
          <w:bCs/>
          <w:szCs w:val="28"/>
        </w:rPr>
        <w:t>ができないからか、自分で自分</w:t>
      </w:r>
      <w:r w:rsidRPr="00075EC6">
        <w:rPr>
          <w:rFonts w:cs="Kaiti SC Black"/>
          <w:bCs/>
          <w:szCs w:val="28"/>
        </w:rPr>
        <w:lastRenderedPageBreak/>
        <w:t>の</w:t>
      </w:r>
      <w:r w:rsidRPr="00075EC6">
        <w:rPr>
          <w:rFonts w:cs="Lantinghei SC Heavy"/>
          <w:bCs/>
          <w:szCs w:val="28"/>
        </w:rPr>
        <w:t>気</w:t>
      </w:r>
      <w:r w:rsidRPr="00075EC6">
        <w:rPr>
          <w:rFonts w:cs="Kaiti SC Black"/>
          <w:bCs/>
          <w:szCs w:val="28"/>
        </w:rPr>
        <w:t>持ちを封印してしまったようでした。それは、初めての</w:t>
      </w:r>
      <w:r w:rsidRPr="00075EC6">
        <w:rPr>
          <w:rFonts w:cs="Lantinghei SC Heavy"/>
          <w:bCs/>
          <w:szCs w:val="28"/>
        </w:rPr>
        <w:t>経験</w:t>
      </w:r>
      <w:r w:rsidRPr="00075EC6">
        <w:rPr>
          <w:rFonts w:cs="Kaiti SC Black"/>
          <w:bCs/>
          <w:szCs w:val="28"/>
        </w:rPr>
        <w:t>でした。代わりに、日</w:t>
      </w:r>
      <w:r w:rsidRPr="00075EC6">
        <w:rPr>
          <w:rFonts w:cs="Lantinghei TC Demibold"/>
          <w:bCs/>
          <w:szCs w:val="28"/>
        </w:rPr>
        <w:t>記</w:t>
      </w:r>
      <w:r w:rsidRPr="00075EC6">
        <w:rPr>
          <w:rFonts w:cs="Kaiti SC Black"/>
          <w:bCs/>
          <w:szCs w:val="28"/>
        </w:rPr>
        <w:t>は、</w:t>
      </w:r>
      <w:r w:rsidRPr="00075EC6">
        <w:rPr>
          <w:rFonts w:cs="Lantinghei TC Demibold"/>
          <w:bCs/>
          <w:szCs w:val="28"/>
        </w:rPr>
        <w:t>現</w:t>
      </w:r>
      <w:r w:rsidRPr="00075EC6">
        <w:rPr>
          <w:rFonts w:cs="Kaiti SC Black"/>
          <w:bCs/>
          <w:szCs w:val="28"/>
        </w:rPr>
        <w:t>地での作</w:t>
      </w:r>
      <w:r w:rsidRPr="00075EC6">
        <w:rPr>
          <w:rFonts w:cs="Lantinghei TC Demibold"/>
          <w:bCs/>
          <w:szCs w:val="28"/>
        </w:rPr>
        <w:t>業</w:t>
      </w:r>
      <w:r w:rsidRPr="00075EC6">
        <w:rPr>
          <w:rFonts w:cs="Kaiti SC Black"/>
          <w:bCs/>
          <w:szCs w:val="28"/>
        </w:rPr>
        <w:t>内容や、出会った人々の言</w:t>
      </w:r>
      <w:r w:rsidRPr="00075EC6">
        <w:rPr>
          <w:rFonts w:cs="Lantinghei TC Demibold"/>
          <w:bCs/>
          <w:szCs w:val="28"/>
        </w:rPr>
        <w:t>葉</w:t>
      </w:r>
      <w:r w:rsidRPr="00075EC6">
        <w:rPr>
          <w:rFonts w:cs="Kaiti SC Black"/>
          <w:bCs/>
          <w:szCs w:val="28"/>
        </w:rPr>
        <w:t>でいっぱいになりました。</w:t>
      </w:r>
    </w:p>
    <w:p w14:paraId="3ECB5059" w14:textId="77777777" w:rsidR="00747A38" w:rsidRPr="00075EC6" w:rsidRDefault="00747A38" w:rsidP="00747A38">
      <w:pPr>
        <w:spacing w:line="480" w:lineRule="auto"/>
        <w:ind w:firstLine="284"/>
        <w:rPr>
          <w:bCs/>
          <w:szCs w:val="28"/>
        </w:rPr>
      </w:pPr>
      <w:r w:rsidRPr="00075EC6">
        <w:rPr>
          <w:rFonts w:cs="Kaiti SC Black"/>
          <w:bCs/>
          <w:szCs w:val="28"/>
        </w:rPr>
        <w:t>活</w:t>
      </w:r>
      <w:r w:rsidRPr="00075EC6">
        <w:rPr>
          <w:rFonts w:cs="Lantinghei TC Demibold"/>
          <w:bCs/>
          <w:szCs w:val="28"/>
        </w:rPr>
        <w:t>動</w:t>
      </w:r>
      <w:r w:rsidRPr="00075EC6">
        <w:rPr>
          <w:rFonts w:cs="Kaiti SC Black"/>
          <w:bCs/>
          <w:szCs w:val="28"/>
        </w:rPr>
        <w:t>の主な</w:t>
      </w:r>
      <w:r w:rsidRPr="00075EC6">
        <w:rPr>
          <w:rFonts w:cs="Lantinghei SC Heavy"/>
          <w:bCs/>
          <w:szCs w:val="28"/>
        </w:rPr>
        <w:t>拠</w:t>
      </w:r>
      <w:r w:rsidRPr="00075EC6">
        <w:rPr>
          <w:rFonts w:cs="Kaiti SC Black"/>
          <w:bCs/>
          <w:szCs w:val="28"/>
        </w:rPr>
        <w:t>点の１つ、南</w:t>
      </w:r>
      <w:r w:rsidRPr="00075EC6">
        <w:rPr>
          <w:rFonts w:cs="Lantinghei SC Heavy"/>
          <w:bCs/>
          <w:szCs w:val="28"/>
        </w:rPr>
        <w:t>気</w:t>
      </w:r>
      <w:r w:rsidRPr="00075EC6">
        <w:rPr>
          <w:rFonts w:cs="Kaiti SC Black"/>
          <w:bCs/>
          <w:szCs w:val="28"/>
        </w:rPr>
        <w:t>仙沼小学校です。体育</w:t>
      </w:r>
      <w:r w:rsidRPr="00075EC6">
        <w:rPr>
          <w:rFonts w:cs="Lantinghei TC Demibold"/>
          <w:bCs/>
          <w:szCs w:val="28"/>
        </w:rPr>
        <w:t>館</w:t>
      </w:r>
      <w:r w:rsidRPr="00075EC6">
        <w:rPr>
          <w:rFonts w:cs="Kaiti SC Black"/>
          <w:bCs/>
          <w:szCs w:val="28"/>
        </w:rPr>
        <w:t>に</w:t>
      </w:r>
      <w:r w:rsidRPr="00075EC6">
        <w:rPr>
          <w:rFonts w:cs="Lantinghei SC Heavy"/>
          <w:bCs/>
          <w:szCs w:val="28"/>
        </w:rPr>
        <w:t>掲</w:t>
      </w:r>
      <w:r w:rsidRPr="00075EC6">
        <w:rPr>
          <w:rFonts w:cs="Kaiti SC Black"/>
          <w:bCs/>
          <w:szCs w:val="28"/>
        </w:rPr>
        <w:t>げられた</w:t>
      </w:r>
      <w:r w:rsidRPr="00075EC6">
        <w:rPr>
          <w:rFonts w:cs="Lantinghei TC Demibold"/>
          <w:bCs/>
          <w:szCs w:val="28"/>
        </w:rPr>
        <w:t>標語</w:t>
      </w:r>
      <w:r w:rsidRPr="00075EC6">
        <w:rPr>
          <w:rFonts w:cs="Kaiti SC Black"/>
          <w:bCs/>
          <w:szCs w:val="28"/>
        </w:rPr>
        <w:t>は、「</w:t>
      </w:r>
      <w:r w:rsidRPr="00075EC6">
        <w:rPr>
          <w:rFonts w:cs="Lantinghei TC Demibold"/>
          <w:bCs/>
          <w:szCs w:val="28"/>
        </w:rPr>
        <w:t>汚</w:t>
      </w:r>
      <w:r w:rsidRPr="00075EC6">
        <w:rPr>
          <w:rFonts w:cs="Kaiti SC Black"/>
          <w:bCs/>
          <w:szCs w:val="28"/>
        </w:rPr>
        <w:t>すまい　町はみんなの宝物」。震</w:t>
      </w:r>
      <w:r w:rsidRPr="00075EC6">
        <w:rPr>
          <w:rFonts w:cs="Lantinghei TC Demibold"/>
          <w:bCs/>
          <w:szCs w:val="28"/>
        </w:rPr>
        <w:t>災</w:t>
      </w:r>
      <w:r w:rsidRPr="00075EC6">
        <w:rPr>
          <w:rFonts w:cs="Kaiti SC Black"/>
          <w:bCs/>
          <w:szCs w:val="28"/>
        </w:rPr>
        <w:t>後、２</w:t>
      </w:r>
      <w:r w:rsidRPr="00075EC6">
        <w:rPr>
          <w:rFonts w:cs="Lantinghei TC Demibold"/>
          <w:bCs/>
          <w:szCs w:val="28"/>
        </w:rPr>
        <w:t>階</w:t>
      </w:r>
      <w:r w:rsidRPr="00075EC6">
        <w:rPr>
          <w:rFonts w:cs="Kaiti SC Black"/>
          <w:bCs/>
          <w:szCs w:val="28"/>
        </w:rPr>
        <w:t>３</w:t>
      </w:r>
      <w:r w:rsidRPr="00075EC6">
        <w:rPr>
          <w:rFonts w:cs="Lantinghei TC Demibold"/>
          <w:bCs/>
          <w:szCs w:val="28"/>
        </w:rPr>
        <w:t>階</w:t>
      </w:r>
      <w:r w:rsidRPr="00075EC6">
        <w:rPr>
          <w:rFonts w:cs="Kaiti SC Black"/>
          <w:bCs/>
          <w:szCs w:val="28"/>
        </w:rPr>
        <w:t>部分が一</w:t>
      </w:r>
      <w:r w:rsidRPr="00075EC6">
        <w:rPr>
          <w:rFonts w:cs="Lantinghei TC Demibold"/>
          <w:bCs/>
          <w:szCs w:val="28"/>
        </w:rPr>
        <w:t>時</w:t>
      </w:r>
      <w:r w:rsidRPr="00075EC6">
        <w:rPr>
          <w:rFonts w:cs="Kaiti SC Black"/>
          <w:bCs/>
          <w:szCs w:val="28"/>
        </w:rPr>
        <w:t>避</w:t>
      </w:r>
      <w:r w:rsidRPr="00075EC6">
        <w:rPr>
          <w:rFonts w:cs="Lantinghei TC Demibold"/>
          <w:bCs/>
          <w:szCs w:val="28"/>
        </w:rPr>
        <w:t>難場</w:t>
      </w:r>
      <w:r w:rsidRPr="00075EC6">
        <w:rPr>
          <w:rFonts w:cs="Kaiti SC Black"/>
          <w:bCs/>
          <w:szCs w:val="28"/>
        </w:rPr>
        <w:t>所だったようです。清</w:t>
      </w:r>
      <w:r w:rsidRPr="00075EC6">
        <w:rPr>
          <w:rFonts w:cs="Lantinghei TC Demibold"/>
          <w:bCs/>
          <w:szCs w:val="28"/>
        </w:rPr>
        <w:t>掃</w:t>
      </w:r>
      <w:r w:rsidRPr="00075EC6">
        <w:rPr>
          <w:rFonts w:cs="Kaiti SC Black"/>
          <w:bCs/>
          <w:szCs w:val="28"/>
        </w:rPr>
        <w:t>前の小学校１</w:t>
      </w:r>
      <w:r w:rsidRPr="00075EC6">
        <w:rPr>
          <w:rFonts w:cs="Lantinghei TC Demibold"/>
          <w:bCs/>
          <w:szCs w:val="28"/>
        </w:rPr>
        <w:t>階</w:t>
      </w:r>
      <w:r w:rsidRPr="00075EC6">
        <w:rPr>
          <w:rFonts w:cs="Kaiti SC Black"/>
          <w:bCs/>
          <w:szCs w:val="28"/>
        </w:rPr>
        <w:t>部分です。泥の中に、サンマやマグロなどの</w:t>
      </w:r>
      <w:r w:rsidRPr="00075EC6">
        <w:rPr>
          <w:rFonts w:cs="Lantinghei TC Demibold"/>
          <w:bCs/>
          <w:szCs w:val="28"/>
        </w:rPr>
        <w:t>魚</w:t>
      </w:r>
      <w:r w:rsidRPr="00075EC6">
        <w:rPr>
          <w:rFonts w:cs="Kaiti SC Black"/>
          <w:bCs/>
          <w:szCs w:val="28"/>
        </w:rPr>
        <w:t>が埋まっており、</w:t>
      </w:r>
      <w:r w:rsidRPr="00075EC6">
        <w:rPr>
          <w:rFonts w:cs="Lantinghei SC Heavy"/>
          <w:bCs/>
          <w:szCs w:val="28"/>
        </w:rPr>
        <w:t>匂</w:t>
      </w:r>
      <w:r w:rsidRPr="00075EC6">
        <w:rPr>
          <w:rFonts w:cs="Kaiti SC Black"/>
          <w:bCs/>
          <w:szCs w:val="28"/>
        </w:rPr>
        <w:t>いもひどい状</w:t>
      </w:r>
      <w:r w:rsidRPr="00075EC6">
        <w:rPr>
          <w:rFonts w:cs="Lantinghei TC Demibold"/>
          <w:bCs/>
          <w:szCs w:val="28"/>
        </w:rPr>
        <w:t>態</w:t>
      </w:r>
      <w:r w:rsidRPr="00075EC6">
        <w:rPr>
          <w:rFonts w:cs="Kaiti SC Black"/>
          <w:bCs/>
          <w:szCs w:val="28"/>
        </w:rPr>
        <w:t>でした。ボランティアは、</w:t>
      </w:r>
      <w:r w:rsidRPr="00075EC6">
        <w:rPr>
          <w:rFonts w:cs="Lantinghei TC Demibold"/>
          <w:bCs/>
          <w:szCs w:val="28"/>
        </w:rPr>
        <w:t>個</w:t>
      </w:r>
      <w:r w:rsidRPr="00075EC6">
        <w:rPr>
          <w:rFonts w:cs="Kaiti SC Black"/>
          <w:bCs/>
          <w:szCs w:val="28"/>
        </w:rPr>
        <w:t>人宅の清</w:t>
      </w:r>
      <w:r w:rsidRPr="00075EC6">
        <w:rPr>
          <w:rFonts w:cs="Lantinghei TC Demibold"/>
          <w:bCs/>
          <w:szCs w:val="28"/>
        </w:rPr>
        <w:t>掃</w:t>
      </w:r>
      <w:r w:rsidRPr="00075EC6">
        <w:rPr>
          <w:rFonts w:cs="Kaiti SC Black"/>
          <w:bCs/>
          <w:szCs w:val="28"/>
        </w:rPr>
        <w:t>はもちろん、小学校や公</w:t>
      </w:r>
      <w:r w:rsidRPr="00075EC6">
        <w:rPr>
          <w:rFonts w:cs="Lantinghei TC Demibold"/>
          <w:bCs/>
          <w:szCs w:val="28"/>
        </w:rPr>
        <w:t>園</w:t>
      </w:r>
      <w:r w:rsidRPr="00075EC6">
        <w:rPr>
          <w:rFonts w:cs="Kaiti SC Black"/>
          <w:bCs/>
          <w:szCs w:val="28"/>
        </w:rPr>
        <w:t>などを大人数で一</w:t>
      </w:r>
      <w:r w:rsidRPr="00075EC6">
        <w:rPr>
          <w:rFonts w:cs="Lantinghei SC Heavy"/>
          <w:bCs/>
          <w:szCs w:val="28"/>
        </w:rPr>
        <w:t>気</w:t>
      </w:r>
      <w:r w:rsidRPr="00075EC6">
        <w:rPr>
          <w:rFonts w:cs="Kaiti SC Black"/>
          <w:bCs/>
          <w:szCs w:val="28"/>
        </w:rPr>
        <w:t>に清</w:t>
      </w:r>
      <w:r w:rsidRPr="00075EC6">
        <w:rPr>
          <w:rFonts w:cs="Lantinghei TC Demibold"/>
          <w:bCs/>
          <w:szCs w:val="28"/>
        </w:rPr>
        <w:t>掃</w:t>
      </w:r>
      <w:r w:rsidRPr="00075EC6">
        <w:rPr>
          <w:rFonts w:cs="Kaiti SC Black"/>
          <w:bCs/>
          <w:szCs w:val="28"/>
        </w:rPr>
        <w:t>する仕事も</w:t>
      </w:r>
      <w:r w:rsidRPr="00075EC6">
        <w:rPr>
          <w:rFonts w:cs="Lantinghei TC Demibold"/>
          <w:bCs/>
          <w:szCs w:val="28"/>
        </w:rPr>
        <w:t>請</w:t>
      </w:r>
      <w:r w:rsidRPr="00075EC6">
        <w:rPr>
          <w:rFonts w:cs="Kaiti SC Black"/>
          <w:bCs/>
          <w:szCs w:val="28"/>
        </w:rPr>
        <w:t>け</w:t>
      </w:r>
      <w:r w:rsidRPr="00075EC6">
        <w:rPr>
          <w:rFonts w:cs="Lantinghei TC Demibold"/>
          <w:bCs/>
          <w:szCs w:val="28"/>
        </w:rPr>
        <w:t>負</w:t>
      </w:r>
      <w:r w:rsidRPr="00075EC6">
        <w:rPr>
          <w:rFonts w:cs="Kaiti SC Black"/>
          <w:bCs/>
          <w:szCs w:val="28"/>
        </w:rPr>
        <w:t>います。清</w:t>
      </w:r>
      <w:r w:rsidRPr="00075EC6">
        <w:rPr>
          <w:rFonts w:cs="Lantinghei TC Demibold"/>
          <w:bCs/>
          <w:szCs w:val="28"/>
        </w:rPr>
        <w:t>掃</w:t>
      </w:r>
      <w:r w:rsidRPr="00075EC6">
        <w:rPr>
          <w:rFonts w:cs="Kaiti SC Black"/>
          <w:bCs/>
          <w:szCs w:val="28"/>
        </w:rPr>
        <w:t>後の教室です。２日かかると思った作</w:t>
      </w:r>
      <w:r w:rsidRPr="00075EC6">
        <w:rPr>
          <w:rFonts w:cs="Lantinghei TC Demibold"/>
          <w:bCs/>
          <w:szCs w:val="28"/>
        </w:rPr>
        <w:t>業</w:t>
      </w:r>
      <w:r w:rsidRPr="00075EC6">
        <w:rPr>
          <w:rFonts w:cs="Kaiti SC Black"/>
          <w:bCs/>
          <w:szCs w:val="28"/>
        </w:rPr>
        <w:t>が、１日で</w:t>
      </w:r>
      <w:r w:rsidRPr="00075EC6">
        <w:rPr>
          <w:rFonts w:cs="Lantinghei TC Demibold"/>
          <w:bCs/>
          <w:szCs w:val="28"/>
        </w:rPr>
        <w:t>終</w:t>
      </w:r>
      <w:r w:rsidRPr="00075EC6">
        <w:rPr>
          <w:rFonts w:cs="Kaiti SC Black"/>
          <w:bCs/>
          <w:szCs w:val="28"/>
        </w:rPr>
        <w:t>わった</w:t>
      </w:r>
      <w:r w:rsidRPr="00075EC6">
        <w:rPr>
          <w:rFonts w:cs="Lantinghei TC Demibold"/>
          <w:bCs/>
          <w:szCs w:val="28"/>
        </w:rPr>
        <w:t>時</w:t>
      </w:r>
      <w:r w:rsidRPr="00075EC6">
        <w:rPr>
          <w:rFonts w:cs="Kaiti SC Black"/>
          <w:bCs/>
          <w:szCs w:val="28"/>
        </w:rPr>
        <w:t>は拍手が沸き起こりました。</w:t>
      </w:r>
    </w:p>
    <w:p w14:paraId="18D64592" w14:textId="77777777" w:rsidR="00747A38" w:rsidRPr="00075EC6" w:rsidRDefault="00747A38" w:rsidP="00747A38">
      <w:pPr>
        <w:spacing w:line="480" w:lineRule="auto"/>
        <w:ind w:firstLine="284"/>
        <w:rPr>
          <w:bCs/>
          <w:szCs w:val="28"/>
        </w:rPr>
      </w:pPr>
      <w:r w:rsidRPr="00075EC6">
        <w:rPr>
          <w:rFonts w:cs="Lantinghei TC Demibold"/>
          <w:bCs/>
          <w:szCs w:val="28"/>
        </w:rPr>
        <w:t>現</w:t>
      </w:r>
      <w:r w:rsidRPr="00075EC6">
        <w:rPr>
          <w:rFonts w:cs="Kaiti SC Black"/>
          <w:bCs/>
          <w:szCs w:val="28"/>
        </w:rPr>
        <w:t>地で一番心に残っているのは、道を</w:t>
      </w:r>
      <w:r w:rsidRPr="00075EC6">
        <w:rPr>
          <w:rFonts w:cs="Lantinghei SC Heavy"/>
          <w:bCs/>
          <w:szCs w:val="28"/>
        </w:rPr>
        <w:t>歩</w:t>
      </w:r>
      <w:r w:rsidRPr="00075EC6">
        <w:rPr>
          <w:rFonts w:cs="Kaiti SC Black"/>
          <w:bCs/>
          <w:szCs w:val="28"/>
        </w:rPr>
        <w:t>いていると、「うちに来てください。ちょっとでいいから手</w:t>
      </w:r>
      <w:r w:rsidRPr="00075EC6">
        <w:rPr>
          <w:rFonts w:cs="Lantinghei TC Demibold"/>
          <w:bCs/>
          <w:szCs w:val="28"/>
        </w:rPr>
        <w:t>伝</w:t>
      </w:r>
      <w:r w:rsidRPr="00075EC6">
        <w:rPr>
          <w:rFonts w:cs="Kaiti SC Black"/>
          <w:bCs/>
          <w:szCs w:val="28"/>
        </w:rPr>
        <w:t>ってください」と声がかかったことです。人にプライベ</w:t>
      </w:r>
      <w:r w:rsidRPr="00075EC6">
        <w:rPr>
          <w:rFonts w:cs="Lantinghei TC Demibold"/>
          <w:bCs/>
          <w:szCs w:val="28"/>
        </w:rPr>
        <w:t>ー</w:t>
      </w:r>
      <w:r w:rsidRPr="00075EC6">
        <w:rPr>
          <w:rFonts w:cs="Kaiti SC Black"/>
          <w:bCs/>
          <w:szCs w:val="28"/>
        </w:rPr>
        <w:t>トなことを</w:t>
      </w:r>
      <w:r w:rsidRPr="00075EC6">
        <w:rPr>
          <w:rFonts w:cs="Lantinghei SC Heavy"/>
          <w:bCs/>
          <w:szCs w:val="28"/>
        </w:rPr>
        <w:t>頼</w:t>
      </w:r>
      <w:r w:rsidRPr="00075EC6">
        <w:rPr>
          <w:rFonts w:cs="Kaiti SC Black"/>
          <w:bCs/>
          <w:szCs w:val="28"/>
        </w:rPr>
        <w:t>むのは、勇</w:t>
      </w:r>
      <w:r w:rsidRPr="00075EC6">
        <w:rPr>
          <w:rFonts w:cs="Lantinghei SC Heavy"/>
          <w:bCs/>
          <w:szCs w:val="28"/>
        </w:rPr>
        <w:t>気</w:t>
      </w:r>
      <w:r w:rsidRPr="00075EC6">
        <w:rPr>
          <w:rFonts w:cs="Kaiti SC Black"/>
          <w:bCs/>
          <w:szCs w:val="28"/>
        </w:rPr>
        <w:t>がいることだと</w:t>
      </w:r>
      <w:r w:rsidRPr="00075EC6">
        <w:rPr>
          <w:rFonts w:cs="Lantinghei TC Demibold"/>
          <w:bCs/>
          <w:szCs w:val="28"/>
        </w:rPr>
        <w:t>強</w:t>
      </w:r>
      <w:r w:rsidRPr="00075EC6">
        <w:rPr>
          <w:rFonts w:cs="Kaiti SC Black"/>
          <w:bCs/>
          <w:szCs w:val="28"/>
        </w:rPr>
        <w:t>く感じています。それでも声をかけるということは、それだけの思いが</w:t>
      </w:r>
      <w:r w:rsidRPr="00075EC6">
        <w:rPr>
          <w:rFonts w:cs="Lantinghei TC Demibold"/>
          <w:bCs/>
          <w:szCs w:val="28"/>
        </w:rPr>
        <w:t>詰</w:t>
      </w:r>
      <w:r w:rsidRPr="00075EC6">
        <w:rPr>
          <w:rFonts w:cs="Kaiti SC Black"/>
          <w:bCs/>
          <w:szCs w:val="28"/>
        </w:rPr>
        <w:t>まっているのだと、改めて感じました。</w:t>
      </w:r>
    </w:p>
    <w:p w14:paraId="6F37A058" w14:textId="77777777" w:rsidR="00747A38" w:rsidRPr="00075EC6" w:rsidRDefault="00747A38" w:rsidP="00747A38">
      <w:pPr>
        <w:spacing w:line="480" w:lineRule="auto"/>
        <w:ind w:firstLine="284"/>
        <w:rPr>
          <w:bCs/>
          <w:szCs w:val="28"/>
        </w:rPr>
      </w:pPr>
      <w:r w:rsidRPr="00075EC6">
        <w:rPr>
          <w:rFonts w:cs="Kaiti SC Black"/>
          <w:bCs/>
          <w:szCs w:val="28"/>
        </w:rPr>
        <w:t>また、道行く地域の人々があいさつしてくれたり、声をかけてくれたことも、印象的でした。それがなければ一</w:t>
      </w:r>
      <w:r w:rsidRPr="00075EC6">
        <w:rPr>
          <w:rFonts w:cs="Lantinghei TC Demibold"/>
          <w:bCs/>
          <w:szCs w:val="28"/>
        </w:rPr>
        <w:t>週間</w:t>
      </w:r>
      <w:r w:rsidRPr="00075EC6">
        <w:rPr>
          <w:rFonts w:cs="Kaiti SC Black"/>
          <w:bCs/>
          <w:szCs w:val="28"/>
        </w:rPr>
        <w:t>がんばれたかわからないほど、私の力になりました。公</w:t>
      </w:r>
      <w:r w:rsidRPr="00075EC6">
        <w:rPr>
          <w:rFonts w:cs="Lantinghei TC Demibold"/>
          <w:bCs/>
          <w:szCs w:val="28"/>
        </w:rPr>
        <w:t>園</w:t>
      </w:r>
      <w:r w:rsidRPr="00075EC6">
        <w:rPr>
          <w:rFonts w:cs="Kaiti SC Black"/>
          <w:bCs/>
          <w:szCs w:val="28"/>
        </w:rPr>
        <w:t>を清</w:t>
      </w:r>
      <w:r w:rsidRPr="00075EC6">
        <w:rPr>
          <w:rFonts w:cs="Lantinghei TC Demibold"/>
          <w:bCs/>
          <w:szCs w:val="28"/>
        </w:rPr>
        <w:t>掃</w:t>
      </w:r>
      <w:r w:rsidRPr="00075EC6">
        <w:rPr>
          <w:rFonts w:cs="Kaiti SC Black"/>
          <w:bCs/>
          <w:szCs w:val="28"/>
        </w:rPr>
        <w:t>中に、子供</w:t>
      </w:r>
      <w:r w:rsidRPr="00075EC6">
        <w:rPr>
          <w:rFonts w:cs="Lantinghei TC Demibold"/>
          <w:bCs/>
          <w:szCs w:val="28"/>
        </w:rPr>
        <w:t>連</w:t>
      </w:r>
      <w:r w:rsidRPr="00075EC6">
        <w:rPr>
          <w:rFonts w:cs="Kaiti SC Black"/>
          <w:bCs/>
          <w:szCs w:val="28"/>
        </w:rPr>
        <w:t>れのお母さんが来ました。「ありがとうございます。あの日まで、</w:t>
      </w:r>
      <w:r w:rsidRPr="00075EC6">
        <w:rPr>
          <w:rFonts w:cs="Lantinghei SC Heavy"/>
          <w:bCs/>
          <w:szCs w:val="28"/>
        </w:rPr>
        <w:t>毎</w:t>
      </w:r>
      <w:r w:rsidRPr="00075EC6">
        <w:rPr>
          <w:rFonts w:cs="Kaiti SC Black"/>
          <w:bCs/>
          <w:szCs w:val="28"/>
        </w:rPr>
        <w:t>日子どもと</w:t>
      </w:r>
      <w:r w:rsidRPr="00075EC6">
        <w:rPr>
          <w:rFonts w:cs="Lantinghei TC Demibold"/>
          <w:bCs/>
          <w:szCs w:val="28"/>
        </w:rPr>
        <w:t>遊</w:t>
      </w:r>
      <w:r w:rsidRPr="00075EC6">
        <w:rPr>
          <w:rFonts w:cs="Kaiti SC Black"/>
          <w:bCs/>
          <w:szCs w:val="28"/>
        </w:rPr>
        <w:t>んでいた公</w:t>
      </w:r>
      <w:r w:rsidRPr="00075EC6">
        <w:rPr>
          <w:rFonts w:cs="Lantinghei TC Demibold"/>
          <w:bCs/>
          <w:szCs w:val="28"/>
        </w:rPr>
        <w:t>園</w:t>
      </w:r>
      <w:r w:rsidRPr="00075EC6">
        <w:rPr>
          <w:rFonts w:cs="Kaiti SC Black"/>
          <w:bCs/>
          <w:szCs w:val="28"/>
        </w:rPr>
        <w:t>です。もう</w:t>
      </w:r>
      <w:r w:rsidRPr="00075EC6">
        <w:rPr>
          <w:rFonts w:cs="Lantinghei TC Demibold"/>
          <w:bCs/>
          <w:szCs w:val="28"/>
        </w:rPr>
        <w:t>遊</w:t>
      </w:r>
      <w:r w:rsidRPr="00075EC6">
        <w:rPr>
          <w:rFonts w:cs="Kaiti SC Black"/>
          <w:bCs/>
          <w:szCs w:val="28"/>
        </w:rPr>
        <w:t>べないかと思っていました。もっと被害の大きい地域がある中で、ほんとうにありがとうございます」と声をかけてくれました。もちろん、「ありがとう」と言われるために</w:t>
      </w:r>
      <w:r w:rsidRPr="00075EC6">
        <w:rPr>
          <w:rFonts w:cs="Lantinghei TC Demibold"/>
          <w:bCs/>
          <w:szCs w:val="28"/>
        </w:rPr>
        <w:t>現</w:t>
      </w:r>
      <w:r w:rsidRPr="00075EC6">
        <w:rPr>
          <w:rFonts w:cs="Kaiti SC Black"/>
          <w:bCs/>
          <w:szCs w:val="28"/>
        </w:rPr>
        <w:t>地に行ったわけではないのですが、やっぱりそんな人々とのふれあいが元</w:t>
      </w:r>
      <w:r w:rsidRPr="00075EC6">
        <w:rPr>
          <w:rFonts w:cs="Lantinghei SC Heavy"/>
          <w:bCs/>
          <w:szCs w:val="28"/>
        </w:rPr>
        <w:t>気</w:t>
      </w:r>
      <w:r w:rsidRPr="00075EC6">
        <w:rPr>
          <w:rFonts w:cs="Kaiti SC Black"/>
          <w:bCs/>
          <w:szCs w:val="28"/>
        </w:rPr>
        <w:t>をくれました。</w:t>
      </w:r>
    </w:p>
    <w:p w14:paraId="440F338C" w14:textId="77777777" w:rsidR="00747A38" w:rsidRPr="00075EC6" w:rsidRDefault="00747A38" w:rsidP="00747A38">
      <w:pPr>
        <w:spacing w:line="480" w:lineRule="auto"/>
        <w:ind w:firstLine="284"/>
        <w:rPr>
          <w:bCs/>
          <w:szCs w:val="28"/>
        </w:rPr>
      </w:pPr>
      <w:r w:rsidRPr="00075EC6">
        <w:rPr>
          <w:rFonts w:cs="Lantinghei TC Demibold"/>
          <w:bCs/>
          <w:szCs w:val="28"/>
        </w:rPr>
        <w:lastRenderedPageBreak/>
        <w:t>東</w:t>
      </w:r>
      <w:r w:rsidRPr="00075EC6">
        <w:rPr>
          <w:rFonts w:cs="Kaiti SC Black"/>
          <w:bCs/>
          <w:szCs w:val="28"/>
        </w:rPr>
        <w:t>京に日常が</w:t>
      </w:r>
      <w:r w:rsidRPr="00075EC6">
        <w:rPr>
          <w:rFonts w:cs="Lantinghei SC Heavy"/>
          <w:bCs/>
          <w:szCs w:val="28"/>
        </w:rPr>
        <w:t>戻</w:t>
      </w:r>
      <w:r w:rsidRPr="00075EC6">
        <w:rPr>
          <w:rFonts w:cs="Kaiti SC Black"/>
          <w:bCs/>
          <w:szCs w:val="28"/>
        </w:rPr>
        <w:t>ってくるにつれ、被</w:t>
      </w:r>
      <w:r w:rsidRPr="00075EC6">
        <w:rPr>
          <w:rFonts w:cs="Lantinghei TC Demibold"/>
          <w:bCs/>
          <w:szCs w:val="28"/>
        </w:rPr>
        <w:t>災</w:t>
      </w:r>
      <w:r w:rsidRPr="00075EC6">
        <w:rPr>
          <w:rFonts w:cs="Kaiti SC Black"/>
          <w:bCs/>
          <w:szCs w:val="28"/>
        </w:rPr>
        <w:t>地で</w:t>
      </w:r>
      <w:r w:rsidRPr="00075EC6">
        <w:rPr>
          <w:rFonts w:cs="Lantinghei TC Demibold"/>
          <w:bCs/>
          <w:szCs w:val="28"/>
        </w:rPr>
        <w:t>復興</w:t>
      </w:r>
      <w:r w:rsidRPr="00075EC6">
        <w:rPr>
          <w:rFonts w:cs="Kaiti SC Black"/>
          <w:bCs/>
          <w:szCs w:val="28"/>
        </w:rPr>
        <w:t>への活</w:t>
      </w:r>
      <w:r w:rsidRPr="00075EC6">
        <w:rPr>
          <w:rFonts w:cs="Lantinghei TC Demibold"/>
          <w:bCs/>
          <w:szCs w:val="28"/>
        </w:rPr>
        <w:t>動</w:t>
      </w:r>
      <w:r w:rsidRPr="00075EC6">
        <w:rPr>
          <w:rFonts w:cs="Kaiti SC Black"/>
          <w:bCs/>
          <w:szCs w:val="28"/>
        </w:rPr>
        <w:t>が</w:t>
      </w:r>
      <w:r w:rsidRPr="00075EC6">
        <w:rPr>
          <w:rFonts w:cs="Lantinghei TC Demibold"/>
          <w:bCs/>
          <w:szCs w:val="28"/>
        </w:rPr>
        <w:t>進</w:t>
      </w:r>
      <w:r w:rsidRPr="00075EC6">
        <w:rPr>
          <w:rFonts w:cs="Kaiti SC Black"/>
          <w:bCs/>
          <w:szCs w:val="28"/>
        </w:rPr>
        <w:t>むにつれ、非日常が日常であることの残酷さを忘れてしまいそうで怖いです。</w:t>
      </w:r>
      <w:r w:rsidRPr="00075EC6">
        <w:rPr>
          <w:rFonts w:cs="Lantinghei TC Demibold"/>
          <w:bCs/>
          <w:szCs w:val="28"/>
        </w:rPr>
        <w:t>現</w:t>
      </w:r>
      <w:r w:rsidRPr="00075EC6">
        <w:rPr>
          <w:rFonts w:cs="Kaiti SC Black"/>
          <w:bCs/>
          <w:szCs w:val="28"/>
        </w:rPr>
        <w:t>地を</w:t>
      </w:r>
      <w:r w:rsidRPr="00075EC6">
        <w:rPr>
          <w:rFonts w:cs="Lantinghei TC Demibold"/>
          <w:bCs/>
          <w:szCs w:val="28"/>
        </w:rPr>
        <w:t>見</w:t>
      </w:r>
      <w:r w:rsidRPr="00075EC6">
        <w:rPr>
          <w:rFonts w:cs="Kaiti SC Black"/>
          <w:bCs/>
          <w:szCs w:val="28"/>
        </w:rPr>
        <w:t>て、これからの日本を考える</w:t>
      </w:r>
      <w:r w:rsidRPr="00075EC6">
        <w:rPr>
          <w:rFonts w:cs="Lantinghei TC Demibold"/>
          <w:bCs/>
          <w:szCs w:val="28"/>
        </w:rPr>
        <w:t>時</w:t>
      </w:r>
      <w:r w:rsidRPr="00075EC6">
        <w:rPr>
          <w:rFonts w:cs="Kaiti SC Black"/>
          <w:bCs/>
          <w:szCs w:val="28"/>
        </w:rPr>
        <w:t>、未来をつくる１０代、２０代の若者や、３０代の大人たちが、</w:t>
      </w:r>
      <w:r w:rsidRPr="00075EC6">
        <w:rPr>
          <w:rFonts w:cs="Lantinghei TC Demibold"/>
          <w:bCs/>
          <w:szCs w:val="28"/>
        </w:rPr>
        <w:t>実際</w:t>
      </w:r>
      <w:r w:rsidRPr="00075EC6">
        <w:rPr>
          <w:rFonts w:cs="Kaiti SC Black"/>
          <w:bCs/>
          <w:szCs w:val="28"/>
        </w:rPr>
        <w:t>に被</w:t>
      </w:r>
      <w:r w:rsidRPr="00075EC6">
        <w:rPr>
          <w:rFonts w:cs="Lantinghei TC Demibold"/>
          <w:bCs/>
          <w:szCs w:val="28"/>
        </w:rPr>
        <w:t>災</w:t>
      </w:r>
      <w:r w:rsidRPr="00075EC6">
        <w:rPr>
          <w:rFonts w:cs="Kaiti SC Black"/>
          <w:bCs/>
          <w:szCs w:val="28"/>
        </w:rPr>
        <w:t>地を</w:t>
      </w:r>
      <w:r w:rsidRPr="00075EC6">
        <w:rPr>
          <w:rFonts w:cs="Lantinghei TC Demibold"/>
          <w:bCs/>
          <w:szCs w:val="28"/>
        </w:rPr>
        <w:t>見</w:t>
      </w:r>
      <w:r w:rsidRPr="00075EC6">
        <w:rPr>
          <w:rFonts w:cs="Kaiti SC Black"/>
          <w:bCs/>
          <w:szCs w:val="28"/>
        </w:rPr>
        <w:t>て、何か感じるべきじゃないか、そう思うようになりました。ただの野次</w:t>
      </w:r>
      <w:r w:rsidRPr="00075EC6">
        <w:rPr>
          <w:rFonts w:cs="Lantinghei TC Demibold"/>
          <w:bCs/>
          <w:szCs w:val="28"/>
        </w:rPr>
        <w:t>馬</w:t>
      </w:r>
      <w:r w:rsidRPr="00075EC6">
        <w:rPr>
          <w:rFonts w:cs="Kaiti SC Black"/>
          <w:bCs/>
          <w:szCs w:val="28"/>
        </w:rPr>
        <w:t>だとしても、その野次</w:t>
      </w:r>
      <w:r w:rsidRPr="00075EC6">
        <w:rPr>
          <w:rFonts w:cs="Lantinghei TC Demibold"/>
          <w:bCs/>
          <w:szCs w:val="28"/>
        </w:rPr>
        <w:t>馬</w:t>
      </w:r>
      <w:r w:rsidRPr="00075EC6">
        <w:rPr>
          <w:rFonts w:cs="Kaiti SC Black"/>
          <w:bCs/>
          <w:szCs w:val="28"/>
        </w:rPr>
        <w:t>根性を持ち</w:t>
      </w:r>
      <w:r w:rsidRPr="00075EC6">
        <w:rPr>
          <w:rFonts w:cs="Lantinghei SC Heavy"/>
          <w:bCs/>
          <w:szCs w:val="28"/>
        </w:rPr>
        <w:t>続</w:t>
      </w:r>
      <w:r w:rsidRPr="00075EC6">
        <w:rPr>
          <w:rFonts w:cs="Kaiti SC Black"/>
          <w:bCs/>
          <w:szCs w:val="28"/>
        </w:rPr>
        <w:t>けて、何ヶ月でも、何年でも、野次</w:t>
      </w:r>
      <w:r w:rsidRPr="00075EC6">
        <w:rPr>
          <w:rFonts w:cs="Lantinghei TC Demibold"/>
          <w:bCs/>
          <w:szCs w:val="28"/>
        </w:rPr>
        <w:t>馬</w:t>
      </w:r>
      <w:r w:rsidRPr="00075EC6">
        <w:rPr>
          <w:rFonts w:cs="Kaiti SC Black"/>
          <w:bCs/>
          <w:szCs w:val="28"/>
        </w:rPr>
        <w:t>代として、</w:t>
      </w:r>
      <w:r w:rsidRPr="00075EC6">
        <w:rPr>
          <w:rFonts w:cs="Lantinghei SC Heavy"/>
          <w:bCs/>
          <w:szCs w:val="28"/>
        </w:rPr>
        <w:t>労</w:t>
      </w:r>
      <w:r w:rsidRPr="00075EC6">
        <w:rPr>
          <w:rFonts w:cs="Lantinghei TC Demibold"/>
          <w:bCs/>
          <w:szCs w:val="28"/>
        </w:rPr>
        <w:t>働</w:t>
      </w:r>
      <w:r w:rsidRPr="00075EC6">
        <w:rPr>
          <w:rFonts w:cs="Kaiti SC Black"/>
          <w:bCs/>
          <w:szCs w:val="28"/>
        </w:rPr>
        <w:t>力の提供や</w:t>
      </w:r>
      <w:r w:rsidRPr="00075EC6">
        <w:rPr>
          <w:rFonts w:cs="Lantinghei SC Heavy"/>
          <w:bCs/>
          <w:szCs w:val="28"/>
        </w:rPr>
        <w:t>経済</w:t>
      </w:r>
      <w:r w:rsidRPr="00075EC6">
        <w:rPr>
          <w:rFonts w:cs="Kaiti SC Black"/>
          <w:bCs/>
          <w:szCs w:val="28"/>
        </w:rPr>
        <w:t>支援をしながら、</w:t>
      </w:r>
      <w:r w:rsidRPr="00075EC6">
        <w:rPr>
          <w:rFonts w:cs="Lantinghei TC Demibold"/>
          <w:bCs/>
          <w:szCs w:val="28"/>
        </w:rPr>
        <w:t>現</w:t>
      </w:r>
      <w:r w:rsidRPr="00075EC6">
        <w:rPr>
          <w:rFonts w:cs="Kaiti SC Black"/>
          <w:bCs/>
          <w:szCs w:val="28"/>
        </w:rPr>
        <w:t>地を</w:t>
      </w:r>
      <w:r w:rsidRPr="00075EC6">
        <w:rPr>
          <w:rFonts w:cs="Lantinghei TC Demibold"/>
          <w:bCs/>
          <w:szCs w:val="28"/>
        </w:rPr>
        <w:t>見</w:t>
      </w:r>
      <w:r w:rsidRPr="00075EC6">
        <w:rPr>
          <w:rFonts w:cs="Kaiti SC Black"/>
          <w:bCs/>
          <w:szCs w:val="28"/>
        </w:rPr>
        <w:t>て、感じ</w:t>
      </w:r>
      <w:r w:rsidRPr="00075EC6">
        <w:rPr>
          <w:rFonts w:cs="Lantinghei SC Heavy"/>
          <w:bCs/>
          <w:szCs w:val="28"/>
        </w:rPr>
        <w:t>続</w:t>
      </w:r>
      <w:r w:rsidRPr="00075EC6">
        <w:rPr>
          <w:rFonts w:cs="Kaiti SC Black"/>
          <w:bCs/>
          <w:szCs w:val="28"/>
        </w:rPr>
        <w:t>けていくこと、それが私にできる、ボランィアの形だと思います。</w:t>
      </w:r>
    </w:p>
    <w:p w14:paraId="16396B23" w14:textId="77777777" w:rsidR="00747A38" w:rsidRPr="00075EC6" w:rsidRDefault="00747A38" w:rsidP="00747A38">
      <w:pPr>
        <w:spacing w:line="480" w:lineRule="auto"/>
        <w:ind w:firstLine="720"/>
        <w:rPr>
          <w:bCs/>
          <w:szCs w:val="28"/>
        </w:rPr>
      </w:pPr>
    </w:p>
    <w:p w14:paraId="33CFD90F" w14:textId="77777777" w:rsidR="00747A38" w:rsidRPr="00075EC6" w:rsidRDefault="00747A38" w:rsidP="00747A38">
      <w:pPr>
        <w:spacing w:line="480" w:lineRule="auto"/>
        <w:rPr>
          <w:b/>
          <w:bCs/>
          <w:szCs w:val="28"/>
        </w:rPr>
      </w:pPr>
      <w:r>
        <w:rPr>
          <w:b/>
          <w:bCs/>
          <w:szCs w:val="28"/>
        </w:rPr>
        <w:t>A</w:t>
      </w:r>
      <w:r w:rsidRPr="00075EC6">
        <w:rPr>
          <w:b/>
          <w:bCs/>
          <w:szCs w:val="28"/>
        </w:rPr>
        <w:t>-4: Digital Story 2 English Translation</w:t>
      </w:r>
    </w:p>
    <w:p w14:paraId="47C6E8E5" w14:textId="77777777" w:rsidR="00747A38" w:rsidRPr="00075EC6" w:rsidRDefault="00747A38" w:rsidP="00747A38">
      <w:pPr>
        <w:spacing w:line="480" w:lineRule="auto"/>
        <w:ind w:firstLine="720"/>
        <w:rPr>
          <w:bCs/>
          <w:szCs w:val="28"/>
        </w:rPr>
      </w:pPr>
      <w:r w:rsidRPr="00075EC6">
        <w:rPr>
          <w:bCs/>
          <w:szCs w:val="28"/>
        </w:rPr>
        <w:t>Experience of Great East Japan Earthquake volunteering - Kesennuma -</w:t>
      </w:r>
    </w:p>
    <w:p w14:paraId="34E167DE" w14:textId="77777777" w:rsidR="00747A38" w:rsidRPr="00075EC6" w:rsidRDefault="00747A38" w:rsidP="00747A38">
      <w:pPr>
        <w:spacing w:line="480" w:lineRule="auto"/>
        <w:ind w:firstLine="720"/>
        <w:rPr>
          <w:bCs/>
          <w:szCs w:val="28"/>
        </w:rPr>
      </w:pPr>
      <w:r w:rsidRPr="00075EC6">
        <w:rPr>
          <w:bCs/>
          <w:szCs w:val="28"/>
        </w:rPr>
        <w:t>I hear that Kesennuma in Ainu Language means the cape at the southern end. I really knew nothing about that place. The stricken area that I went was a world without sound of life.</w:t>
      </w:r>
    </w:p>
    <w:p w14:paraId="465A7ED9" w14:textId="77777777" w:rsidR="00747A38" w:rsidRPr="00075EC6" w:rsidRDefault="00747A38" w:rsidP="00747A38">
      <w:pPr>
        <w:spacing w:line="480" w:lineRule="auto"/>
        <w:ind w:firstLine="720"/>
        <w:rPr>
          <w:bCs/>
          <w:szCs w:val="28"/>
        </w:rPr>
      </w:pPr>
      <w:r w:rsidRPr="00075EC6">
        <w:rPr>
          <w:bCs/>
          <w:szCs w:val="28"/>
        </w:rPr>
        <w:t>I dislike volunteering. It</w:t>
      </w:r>
      <w:r>
        <w:rPr>
          <w:bCs/>
          <w:szCs w:val="28"/>
        </w:rPr>
        <w:t>’</w:t>
      </w:r>
      <w:r w:rsidRPr="00075EC6">
        <w:rPr>
          <w:bCs/>
          <w:szCs w:val="28"/>
        </w:rPr>
        <w:t>s because I think it is hypocritical to do something for other people</w:t>
      </w:r>
      <w:r>
        <w:rPr>
          <w:bCs/>
          <w:szCs w:val="28"/>
        </w:rPr>
        <w:t>’</w:t>
      </w:r>
      <w:r w:rsidRPr="00075EC6">
        <w:rPr>
          <w:bCs/>
          <w:szCs w:val="28"/>
        </w:rPr>
        <w:t>s sake. When I headed out to volunteering, my younger brother said that I would be a curious spectator after all. I think it is exactly true.</w:t>
      </w:r>
    </w:p>
    <w:p w14:paraId="18C12473" w14:textId="77777777" w:rsidR="00747A38" w:rsidRPr="00075EC6" w:rsidRDefault="00747A38" w:rsidP="00747A38">
      <w:pPr>
        <w:spacing w:line="480" w:lineRule="auto"/>
        <w:ind w:firstLine="720"/>
        <w:rPr>
          <w:bCs/>
          <w:szCs w:val="28"/>
        </w:rPr>
      </w:pPr>
      <w:r w:rsidRPr="00075EC6">
        <w:rPr>
          <w:bCs/>
          <w:szCs w:val="28"/>
        </w:rPr>
        <w:t>I still cannot express well even now what I felt when I stepped a foot onto the stricken area. I was not able to write my emotions after all in the notebook that I brought with the intention of keeping a diary. It seemed that I had sealed my emotions myself, perhaps because I wouldn</w:t>
      </w:r>
      <w:r>
        <w:rPr>
          <w:bCs/>
          <w:szCs w:val="28"/>
        </w:rPr>
        <w:t>’</w:t>
      </w:r>
      <w:r w:rsidRPr="00075EC6">
        <w:rPr>
          <w:bCs/>
          <w:szCs w:val="28"/>
        </w:rPr>
        <w:t>t be able to work if I was moved by various things. It was a first such experience (in my life). Instead, the diary became filled with the kinds of work and the words of the people that I met at the field.</w:t>
      </w:r>
    </w:p>
    <w:p w14:paraId="44A00C8B" w14:textId="77777777" w:rsidR="00747A38" w:rsidRPr="00075EC6" w:rsidRDefault="00747A38" w:rsidP="00747A38">
      <w:pPr>
        <w:spacing w:line="480" w:lineRule="auto"/>
        <w:ind w:firstLine="720"/>
        <w:rPr>
          <w:bCs/>
          <w:szCs w:val="28"/>
        </w:rPr>
      </w:pPr>
      <w:r w:rsidRPr="00075EC6">
        <w:rPr>
          <w:bCs/>
          <w:szCs w:val="28"/>
        </w:rPr>
        <w:lastRenderedPageBreak/>
        <w:t>This is one of the main bases of the activities, Minami Kesennuma Elementary School. The slogan posted on (the wall of) the school gym was "Let</w:t>
      </w:r>
      <w:r>
        <w:rPr>
          <w:bCs/>
          <w:szCs w:val="28"/>
        </w:rPr>
        <w:t>’</w:t>
      </w:r>
      <w:r w:rsidRPr="00075EC6">
        <w:rPr>
          <w:bCs/>
          <w:szCs w:val="28"/>
        </w:rPr>
        <w:t>s not make dirty, our town is everyone</w:t>
      </w:r>
      <w:r>
        <w:rPr>
          <w:bCs/>
          <w:szCs w:val="28"/>
        </w:rPr>
        <w:t>’</w:t>
      </w:r>
      <w:r w:rsidRPr="00075EC6">
        <w:rPr>
          <w:bCs/>
          <w:szCs w:val="28"/>
        </w:rPr>
        <w:t>s treasure." It seems that the second and third floor of the building was a temporary shelter after the earthquake. This is the first floor of the elementary school before cleaning. There was fish like Pacific saury and Tuna buried in the dirt, and the smell was also terrible. Volunteers not only clean private residences, but also take on a task of cleaning elementary schools, parks, etc. with many people at once. This is the classroom after cleaning. When a work that we thought would take two days was over in a day, applause arose.</w:t>
      </w:r>
    </w:p>
    <w:p w14:paraId="4B0E1640" w14:textId="77777777" w:rsidR="00747A38" w:rsidRPr="00075EC6" w:rsidRDefault="00747A38" w:rsidP="00747A38">
      <w:pPr>
        <w:spacing w:line="480" w:lineRule="auto"/>
        <w:ind w:firstLine="720"/>
        <w:rPr>
          <w:bCs/>
          <w:szCs w:val="28"/>
        </w:rPr>
      </w:pPr>
      <w:r w:rsidRPr="00075EC6">
        <w:rPr>
          <w:bCs/>
          <w:szCs w:val="28"/>
        </w:rPr>
        <w:t>What remains most in my heart is that I was called on the street "Please come to my home. Please help me even just a little." I strongly feel that asking of others for help with private matters requires courage. I felt once more that there was special emotion that they called me nevertheless.</w:t>
      </w:r>
    </w:p>
    <w:p w14:paraId="76786259" w14:textId="77777777" w:rsidR="00747A38" w:rsidRPr="00075EC6" w:rsidRDefault="00747A38" w:rsidP="00747A38">
      <w:pPr>
        <w:spacing w:line="480" w:lineRule="auto"/>
        <w:ind w:firstLine="720"/>
        <w:rPr>
          <w:bCs/>
          <w:szCs w:val="28"/>
        </w:rPr>
      </w:pPr>
      <w:r w:rsidRPr="00075EC6">
        <w:rPr>
          <w:bCs/>
          <w:szCs w:val="28"/>
        </w:rPr>
        <w:t>It was also impressive that the people in the community greeted and talked to us. It became my source of strength, to an extent that I don</w:t>
      </w:r>
      <w:r>
        <w:rPr>
          <w:bCs/>
          <w:szCs w:val="28"/>
        </w:rPr>
        <w:t>’</w:t>
      </w:r>
      <w:r w:rsidRPr="00075EC6">
        <w:rPr>
          <w:bCs/>
          <w:szCs w:val="28"/>
        </w:rPr>
        <w:t>t know whether I was able to persevere without it. While I was cleaning a park, a mother with a child came. "Thank you. This is the park that I was playing with my child every day until that day. I thought I might not be able to play here any more. Thank you really so much, when there are other areas with more severe damage," she talked to me. Of course, I did not go in order to hear "thank you," but the communication with such people still gave me energy.</w:t>
      </w:r>
    </w:p>
    <w:p w14:paraId="0361ED04" w14:textId="77777777" w:rsidR="00747A38" w:rsidRPr="00075EC6" w:rsidRDefault="00747A38" w:rsidP="00747A38">
      <w:pPr>
        <w:spacing w:line="480" w:lineRule="auto"/>
        <w:ind w:firstLine="720"/>
        <w:rPr>
          <w:bCs/>
          <w:szCs w:val="28"/>
        </w:rPr>
      </w:pPr>
      <w:r w:rsidRPr="00075EC6">
        <w:rPr>
          <w:bCs/>
          <w:szCs w:val="28"/>
        </w:rPr>
        <w:t xml:space="preserve">As the normalcy returns to Tokyo, as the activities toward recovery advances in the stricken area, I fear that I may forget the cruelty that the abnormality is their </w:t>
      </w:r>
      <w:r w:rsidRPr="00075EC6">
        <w:rPr>
          <w:bCs/>
          <w:szCs w:val="28"/>
        </w:rPr>
        <w:lastRenderedPageBreak/>
        <w:t>normal state. When I looked at the actual site and thought of Japan from this time on, I came to think that the teenagers and the 20s who make the future and adults in their 30s and above should actually look at the stricken area and feel something. Even if I may be a mere curious spectator, I would like to keep having that curious spectator spirit, and keep looking at the site and feel something, while offering labor and economic assistance in return for the spectator fee, for months and years - I think that is the form of volunteering that I can do.</w:t>
      </w:r>
    </w:p>
    <w:p w14:paraId="177262C5" w14:textId="77777777" w:rsidR="00D317D6" w:rsidRDefault="00747A38" w:rsidP="00747A38">
      <w:pPr>
        <w:pStyle w:val="Heading1"/>
      </w:pPr>
      <w:r>
        <w:br w:type="page"/>
      </w:r>
      <w:bookmarkStart w:id="286" w:name="_Toc311537616"/>
      <w:r w:rsidRPr="00075EC6">
        <w:lastRenderedPageBreak/>
        <w:t xml:space="preserve">APPENDIX </w:t>
      </w:r>
      <w:r>
        <w:t>B</w:t>
      </w:r>
    </w:p>
    <w:p w14:paraId="7A590D45" w14:textId="1A43D751" w:rsidR="00747A38" w:rsidRPr="005D476A" w:rsidRDefault="00747A38" w:rsidP="00747A38">
      <w:pPr>
        <w:pStyle w:val="Heading1"/>
      </w:pPr>
      <w:r>
        <w:t>HANDOUTS &amp; WORKSHEETS</w:t>
      </w:r>
      <w:bookmarkEnd w:id="286"/>
    </w:p>
    <w:p w14:paraId="455F00FC" w14:textId="77777777" w:rsidR="00747A38" w:rsidRDefault="00747A38" w:rsidP="00747A38">
      <w:pPr>
        <w:pStyle w:val="Title"/>
        <w:spacing w:before="0" w:after="0"/>
        <w:jc w:val="center"/>
        <w:rPr>
          <w:rFonts w:asciiTheme="minorHAnsi" w:eastAsiaTheme="minorEastAsia" w:hAnsiTheme="minorHAnsi" w:cs="Times New Roman"/>
          <w:sz w:val="24"/>
        </w:rPr>
      </w:pPr>
    </w:p>
    <w:p w14:paraId="7B8BBA01" w14:textId="78C40F20" w:rsidR="00747A38" w:rsidRPr="00075EC6" w:rsidRDefault="00747A38" w:rsidP="00747A38">
      <w:pPr>
        <w:spacing w:line="480" w:lineRule="auto"/>
        <w:rPr>
          <w:b/>
          <w:bCs/>
          <w:szCs w:val="28"/>
        </w:rPr>
      </w:pPr>
      <w:r>
        <w:rPr>
          <w:b/>
          <w:bCs/>
          <w:szCs w:val="28"/>
        </w:rPr>
        <w:t>B</w:t>
      </w:r>
      <w:r w:rsidRPr="00075EC6">
        <w:rPr>
          <w:b/>
          <w:bCs/>
          <w:szCs w:val="28"/>
        </w:rPr>
        <w:t>-</w:t>
      </w:r>
      <w:r>
        <w:rPr>
          <w:b/>
          <w:bCs/>
          <w:szCs w:val="28"/>
        </w:rPr>
        <w:t>1</w:t>
      </w:r>
      <w:r w:rsidRPr="00075EC6">
        <w:rPr>
          <w:b/>
          <w:bCs/>
          <w:szCs w:val="28"/>
        </w:rPr>
        <w:t xml:space="preserve">: </w:t>
      </w:r>
      <w:r>
        <w:rPr>
          <w:b/>
          <w:bCs/>
          <w:szCs w:val="28"/>
        </w:rPr>
        <w:t>Overview of the Project</w:t>
      </w:r>
    </w:p>
    <w:p w14:paraId="30991C95" w14:textId="77E22B16" w:rsidR="00747A38" w:rsidRDefault="00855435">
      <w:pPr>
        <w:rPr>
          <w:b/>
          <w:bCs/>
          <w:szCs w:val="28"/>
        </w:rPr>
      </w:pPr>
      <w:r>
        <w:rPr>
          <w:b/>
          <w:bCs/>
          <w:noProof/>
          <w:szCs w:val="28"/>
        </w:rPr>
        <w:drawing>
          <wp:inline distT="0" distB="0" distL="0" distR="0" wp14:anchorId="3A9BDEAF" wp14:editId="52B2C77D">
            <wp:extent cx="5482127" cy="6193331"/>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ital_Story_Overview_Rev.pdf"/>
                    <pic:cNvPicPr/>
                  </pic:nvPicPr>
                  <pic:blipFill rotWithShape="1">
                    <a:blip r:embed="rId35">
                      <a:extLst>
                        <a:ext uri="{28A0092B-C50C-407E-A947-70E740481C1C}">
                          <a14:useLocalDpi xmlns:a14="http://schemas.microsoft.com/office/drawing/2010/main" val="0"/>
                        </a:ext>
                      </a:extLst>
                    </a:blip>
                    <a:srcRect l="7633" t="5176" r="5919" b="19356"/>
                    <a:stretch/>
                  </pic:blipFill>
                  <pic:spPr bwMode="auto">
                    <a:xfrm>
                      <a:off x="0" y="0"/>
                      <a:ext cx="5482934" cy="6194243"/>
                    </a:xfrm>
                    <a:prstGeom prst="rect">
                      <a:avLst/>
                    </a:prstGeom>
                    <a:ln>
                      <a:noFill/>
                    </a:ln>
                    <a:extLst>
                      <a:ext uri="{53640926-AAD7-44d8-BBD7-CCE9431645EC}">
                        <a14:shadowObscured xmlns:a14="http://schemas.microsoft.com/office/drawing/2010/main"/>
                      </a:ext>
                    </a:extLst>
                  </pic:spPr>
                </pic:pic>
              </a:graphicData>
            </a:graphic>
          </wp:inline>
        </w:drawing>
      </w:r>
    </w:p>
    <w:p w14:paraId="0DDC3C0D" w14:textId="77777777" w:rsidR="00E95B6B" w:rsidRDefault="00E95B6B">
      <w:pPr>
        <w:rPr>
          <w:b/>
          <w:bCs/>
          <w:szCs w:val="28"/>
        </w:rPr>
      </w:pPr>
      <w:r>
        <w:rPr>
          <w:b/>
          <w:bCs/>
          <w:szCs w:val="28"/>
        </w:rPr>
        <w:br w:type="page"/>
      </w:r>
    </w:p>
    <w:p w14:paraId="1193F1F9" w14:textId="2F9BFA40" w:rsidR="00855435" w:rsidRDefault="00855435" w:rsidP="00855435">
      <w:pPr>
        <w:spacing w:line="480" w:lineRule="auto"/>
        <w:rPr>
          <w:b/>
          <w:bCs/>
          <w:szCs w:val="28"/>
        </w:rPr>
      </w:pPr>
      <w:r>
        <w:rPr>
          <w:b/>
          <w:bCs/>
          <w:szCs w:val="28"/>
        </w:rPr>
        <w:lastRenderedPageBreak/>
        <w:t>B</w:t>
      </w:r>
      <w:r w:rsidRPr="00075EC6">
        <w:rPr>
          <w:b/>
          <w:bCs/>
          <w:szCs w:val="28"/>
        </w:rPr>
        <w:t>-</w:t>
      </w:r>
      <w:r>
        <w:rPr>
          <w:b/>
          <w:bCs/>
          <w:szCs w:val="28"/>
        </w:rPr>
        <w:t>2</w:t>
      </w:r>
      <w:r w:rsidRPr="00075EC6">
        <w:rPr>
          <w:b/>
          <w:bCs/>
          <w:szCs w:val="28"/>
        </w:rPr>
        <w:t xml:space="preserve">: </w:t>
      </w:r>
      <w:r>
        <w:rPr>
          <w:b/>
          <w:bCs/>
          <w:szCs w:val="28"/>
        </w:rPr>
        <w:t>Worksheets for Day 1</w:t>
      </w:r>
    </w:p>
    <w:p w14:paraId="54D625A4" w14:textId="6F5CB5F1" w:rsidR="00855435" w:rsidRDefault="00855435" w:rsidP="00855435">
      <w:pPr>
        <w:spacing w:line="480" w:lineRule="auto"/>
        <w:rPr>
          <w:b/>
          <w:bCs/>
          <w:szCs w:val="28"/>
        </w:rPr>
      </w:pPr>
      <w:r>
        <w:rPr>
          <w:b/>
          <w:bCs/>
          <w:noProof/>
          <w:szCs w:val="28"/>
        </w:rPr>
        <w:drawing>
          <wp:inline distT="0" distB="0" distL="0" distR="0" wp14:anchorId="52BCE20D" wp14:editId="17512445">
            <wp:extent cx="5482127" cy="7684876"/>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ital_Story_Day_1.pdf"/>
                    <pic:cNvPicPr/>
                  </pic:nvPicPr>
                  <pic:blipFill rotWithShape="1">
                    <a:blip r:embed="rId36">
                      <a:extLst>
                        <a:ext uri="{28A0092B-C50C-407E-A947-70E740481C1C}">
                          <a14:useLocalDpi xmlns:a14="http://schemas.microsoft.com/office/drawing/2010/main" val="0"/>
                        </a:ext>
                      </a:extLst>
                    </a:blip>
                    <a:srcRect l="7476" t="6861" r="6540"/>
                    <a:stretch/>
                  </pic:blipFill>
                  <pic:spPr bwMode="auto">
                    <a:xfrm>
                      <a:off x="0" y="0"/>
                      <a:ext cx="5482803" cy="7685824"/>
                    </a:xfrm>
                    <a:prstGeom prst="rect">
                      <a:avLst/>
                    </a:prstGeom>
                    <a:ln>
                      <a:noFill/>
                    </a:ln>
                    <a:extLst>
                      <a:ext uri="{53640926-AAD7-44d8-BBD7-CCE9431645EC}">
                        <a14:shadowObscured xmlns:a14="http://schemas.microsoft.com/office/drawing/2010/main"/>
                      </a:ext>
                    </a:extLst>
                  </pic:spPr>
                </pic:pic>
              </a:graphicData>
            </a:graphic>
          </wp:inline>
        </w:drawing>
      </w:r>
    </w:p>
    <w:p w14:paraId="366EF86B" w14:textId="21B725B4" w:rsidR="00855435" w:rsidRPr="00075EC6" w:rsidRDefault="00855435" w:rsidP="00855435">
      <w:pPr>
        <w:spacing w:line="480" w:lineRule="auto"/>
        <w:rPr>
          <w:b/>
          <w:bCs/>
          <w:szCs w:val="28"/>
        </w:rPr>
      </w:pPr>
      <w:r>
        <w:rPr>
          <w:b/>
          <w:bCs/>
          <w:noProof/>
          <w:szCs w:val="28"/>
        </w:rPr>
        <w:lastRenderedPageBreak/>
        <w:drawing>
          <wp:inline distT="0" distB="0" distL="0" distR="0" wp14:anchorId="0A2E40F0" wp14:editId="6701E69C">
            <wp:extent cx="5451526" cy="6741136"/>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ital_Story_Day_1.pdf"/>
                    <pic:cNvPicPr/>
                  </pic:nvPicPr>
                  <pic:blipFill rotWithShape="1">
                    <a:blip r:embed="rId37">
                      <a:extLst>
                        <a:ext uri="{28A0092B-C50C-407E-A947-70E740481C1C}">
                          <a14:useLocalDpi xmlns:a14="http://schemas.microsoft.com/office/drawing/2010/main" val="0"/>
                        </a:ext>
                      </a:extLst>
                    </a:blip>
                    <a:srcRect l="7477" t="6861" r="5607" b="10088"/>
                    <a:stretch/>
                  </pic:blipFill>
                  <pic:spPr bwMode="auto">
                    <a:xfrm>
                      <a:off x="0" y="0"/>
                      <a:ext cx="5452073" cy="6741813"/>
                    </a:xfrm>
                    <a:prstGeom prst="rect">
                      <a:avLst/>
                    </a:prstGeom>
                    <a:ln>
                      <a:noFill/>
                    </a:ln>
                    <a:extLst>
                      <a:ext uri="{53640926-AAD7-44d8-BBD7-CCE9431645EC}">
                        <a14:shadowObscured xmlns:a14="http://schemas.microsoft.com/office/drawing/2010/main"/>
                      </a:ext>
                    </a:extLst>
                  </pic:spPr>
                </pic:pic>
              </a:graphicData>
            </a:graphic>
          </wp:inline>
        </w:drawing>
      </w:r>
    </w:p>
    <w:p w14:paraId="0B406208" w14:textId="77777777" w:rsidR="00855435" w:rsidRDefault="00855435">
      <w:pPr>
        <w:rPr>
          <w:b/>
          <w:bCs/>
          <w:szCs w:val="28"/>
        </w:rPr>
      </w:pPr>
      <w:r>
        <w:rPr>
          <w:b/>
          <w:bCs/>
          <w:szCs w:val="28"/>
        </w:rPr>
        <w:br w:type="page"/>
      </w:r>
    </w:p>
    <w:p w14:paraId="1A345E18" w14:textId="08359922" w:rsidR="00855435" w:rsidRDefault="00855435" w:rsidP="00855435">
      <w:pPr>
        <w:spacing w:line="480" w:lineRule="auto"/>
        <w:rPr>
          <w:b/>
          <w:bCs/>
          <w:szCs w:val="28"/>
        </w:rPr>
      </w:pPr>
      <w:r>
        <w:rPr>
          <w:b/>
          <w:bCs/>
          <w:szCs w:val="28"/>
        </w:rPr>
        <w:lastRenderedPageBreak/>
        <w:t>B</w:t>
      </w:r>
      <w:r w:rsidRPr="00075EC6">
        <w:rPr>
          <w:b/>
          <w:bCs/>
          <w:szCs w:val="28"/>
        </w:rPr>
        <w:t>-</w:t>
      </w:r>
      <w:r>
        <w:rPr>
          <w:b/>
          <w:bCs/>
          <w:szCs w:val="28"/>
        </w:rPr>
        <w:t>3</w:t>
      </w:r>
      <w:r w:rsidRPr="00075EC6">
        <w:rPr>
          <w:b/>
          <w:bCs/>
          <w:szCs w:val="28"/>
        </w:rPr>
        <w:t xml:space="preserve">: </w:t>
      </w:r>
      <w:r>
        <w:rPr>
          <w:b/>
          <w:bCs/>
          <w:szCs w:val="28"/>
        </w:rPr>
        <w:t>Transcript for Day 1</w:t>
      </w:r>
    </w:p>
    <w:p w14:paraId="1DE5DFD5" w14:textId="05661DAF" w:rsidR="00855435" w:rsidRDefault="00855435" w:rsidP="00855435">
      <w:pPr>
        <w:spacing w:line="480" w:lineRule="auto"/>
        <w:rPr>
          <w:b/>
          <w:bCs/>
          <w:szCs w:val="28"/>
        </w:rPr>
      </w:pPr>
      <w:r>
        <w:rPr>
          <w:b/>
          <w:bCs/>
          <w:noProof/>
          <w:szCs w:val="28"/>
        </w:rPr>
        <w:drawing>
          <wp:inline distT="0" distB="0" distL="0" distR="0" wp14:anchorId="398D77C6" wp14:editId="63D6EA95">
            <wp:extent cx="5405927" cy="6729252"/>
            <wp:effectExtent l="0" t="0" r="444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ital_Story_1_Transcript.pdf"/>
                    <pic:cNvPicPr/>
                  </pic:nvPicPr>
                  <pic:blipFill rotWithShape="1">
                    <a:blip r:embed="rId38">
                      <a:extLst>
                        <a:ext uri="{28A0092B-C50C-407E-A947-70E740481C1C}">
                          <a14:useLocalDpi xmlns:a14="http://schemas.microsoft.com/office/drawing/2010/main" val="0"/>
                        </a:ext>
                      </a:extLst>
                    </a:blip>
                    <a:srcRect l="4517" t="4695" r="5764" b="9005"/>
                    <a:stretch/>
                  </pic:blipFill>
                  <pic:spPr bwMode="auto">
                    <a:xfrm>
                      <a:off x="0" y="0"/>
                      <a:ext cx="5406463" cy="6729919"/>
                    </a:xfrm>
                    <a:prstGeom prst="rect">
                      <a:avLst/>
                    </a:prstGeom>
                    <a:ln>
                      <a:noFill/>
                    </a:ln>
                    <a:extLst>
                      <a:ext uri="{53640926-AAD7-44d8-BBD7-CCE9431645EC}">
                        <a14:shadowObscured xmlns:a14="http://schemas.microsoft.com/office/drawing/2010/main"/>
                      </a:ext>
                    </a:extLst>
                  </pic:spPr>
                </pic:pic>
              </a:graphicData>
            </a:graphic>
          </wp:inline>
        </w:drawing>
      </w:r>
    </w:p>
    <w:p w14:paraId="796FB593" w14:textId="77777777" w:rsidR="00855435" w:rsidRDefault="00855435">
      <w:pPr>
        <w:rPr>
          <w:b/>
          <w:bCs/>
          <w:szCs w:val="28"/>
        </w:rPr>
      </w:pPr>
      <w:r>
        <w:rPr>
          <w:b/>
          <w:bCs/>
          <w:szCs w:val="28"/>
        </w:rPr>
        <w:br w:type="page"/>
      </w:r>
    </w:p>
    <w:p w14:paraId="5B48BC9A" w14:textId="3FFD749E" w:rsidR="00855435" w:rsidRDefault="00855435" w:rsidP="00855435">
      <w:pPr>
        <w:spacing w:line="480" w:lineRule="auto"/>
        <w:rPr>
          <w:b/>
          <w:bCs/>
          <w:szCs w:val="28"/>
        </w:rPr>
      </w:pPr>
      <w:r>
        <w:rPr>
          <w:b/>
          <w:bCs/>
          <w:szCs w:val="28"/>
        </w:rPr>
        <w:lastRenderedPageBreak/>
        <w:t>B</w:t>
      </w:r>
      <w:r w:rsidRPr="00075EC6">
        <w:rPr>
          <w:b/>
          <w:bCs/>
          <w:szCs w:val="28"/>
        </w:rPr>
        <w:t>-</w:t>
      </w:r>
      <w:r>
        <w:rPr>
          <w:b/>
          <w:bCs/>
          <w:szCs w:val="28"/>
        </w:rPr>
        <w:t>4</w:t>
      </w:r>
      <w:r w:rsidRPr="00075EC6">
        <w:rPr>
          <w:b/>
          <w:bCs/>
          <w:szCs w:val="28"/>
        </w:rPr>
        <w:t xml:space="preserve">: </w:t>
      </w:r>
      <w:r>
        <w:rPr>
          <w:b/>
          <w:bCs/>
          <w:szCs w:val="28"/>
        </w:rPr>
        <w:t>Glossary for Day 1</w:t>
      </w:r>
    </w:p>
    <w:p w14:paraId="1B200667" w14:textId="1312589E" w:rsidR="00855435" w:rsidRDefault="00855435">
      <w:pPr>
        <w:rPr>
          <w:b/>
          <w:bCs/>
          <w:szCs w:val="28"/>
        </w:rPr>
      </w:pPr>
      <w:r>
        <w:rPr>
          <w:b/>
          <w:bCs/>
          <w:noProof/>
          <w:szCs w:val="28"/>
        </w:rPr>
        <w:drawing>
          <wp:inline distT="0" distB="0" distL="0" distR="0" wp14:anchorId="41DE701A" wp14:editId="6C19D75C">
            <wp:extent cx="5482127" cy="7120138"/>
            <wp:effectExtent l="0" t="0" r="444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ital_Story_1_Word_List.pdf"/>
                    <pic:cNvPicPr/>
                  </pic:nvPicPr>
                  <pic:blipFill rotWithShape="1">
                    <a:blip r:embed="rId39">
                      <a:extLst>
                        <a:ext uri="{28A0092B-C50C-407E-A947-70E740481C1C}">
                          <a14:useLocalDpi xmlns:a14="http://schemas.microsoft.com/office/drawing/2010/main" val="0"/>
                        </a:ext>
                      </a:extLst>
                    </a:blip>
                    <a:srcRect l="4361" t="3972" r="5444" b="5507"/>
                    <a:stretch/>
                  </pic:blipFill>
                  <pic:spPr bwMode="auto">
                    <a:xfrm>
                      <a:off x="0" y="0"/>
                      <a:ext cx="5482783" cy="7120990"/>
                    </a:xfrm>
                    <a:prstGeom prst="rect">
                      <a:avLst/>
                    </a:prstGeom>
                    <a:ln>
                      <a:noFill/>
                    </a:ln>
                    <a:extLst>
                      <a:ext uri="{53640926-AAD7-44d8-BBD7-CCE9431645EC}">
                        <a14:shadowObscured xmlns:a14="http://schemas.microsoft.com/office/drawing/2010/main"/>
                      </a:ext>
                    </a:extLst>
                  </pic:spPr>
                </pic:pic>
              </a:graphicData>
            </a:graphic>
          </wp:inline>
        </w:drawing>
      </w:r>
    </w:p>
    <w:p w14:paraId="6813F579" w14:textId="60BD0AF5" w:rsidR="00747A38" w:rsidRDefault="00747A38">
      <w:pPr>
        <w:rPr>
          <w:b/>
          <w:bCs/>
          <w:szCs w:val="28"/>
        </w:rPr>
      </w:pPr>
      <w:r>
        <w:rPr>
          <w:b/>
          <w:bCs/>
          <w:szCs w:val="28"/>
        </w:rPr>
        <w:br w:type="page"/>
      </w:r>
    </w:p>
    <w:p w14:paraId="1FE45ACE" w14:textId="52F94C3C" w:rsidR="00855435" w:rsidRDefault="00855435" w:rsidP="00855435">
      <w:pPr>
        <w:spacing w:line="480" w:lineRule="auto"/>
        <w:rPr>
          <w:b/>
          <w:bCs/>
          <w:szCs w:val="28"/>
        </w:rPr>
      </w:pPr>
      <w:r>
        <w:rPr>
          <w:b/>
          <w:bCs/>
          <w:szCs w:val="28"/>
        </w:rPr>
        <w:lastRenderedPageBreak/>
        <w:t>B</w:t>
      </w:r>
      <w:r w:rsidRPr="00075EC6">
        <w:rPr>
          <w:b/>
          <w:bCs/>
          <w:szCs w:val="28"/>
        </w:rPr>
        <w:t>-</w:t>
      </w:r>
      <w:r>
        <w:rPr>
          <w:b/>
          <w:bCs/>
          <w:szCs w:val="28"/>
        </w:rPr>
        <w:t>5</w:t>
      </w:r>
      <w:r w:rsidRPr="00075EC6">
        <w:rPr>
          <w:b/>
          <w:bCs/>
          <w:szCs w:val="28"/>
        </w:rPr>
        <w:t xml:space="preserve">: </w:t>
      </w:r>
      <w:r>
        <w:rPr>
          <w:b/>
          <w:bCs/>
          <w:szCs w:val="28"/>
        </w:rPr>
        <w:t>Worksheet for Day 3</w:t>
      </w:r>
    </w:p>
    <w:p w14:paraId="2EBCE685" w14:textId="180D77EC" w:rsidR="00855435" w:rsidRDefault="00855435">
      <w:pPr>
        <w:rPr>
          <w:b/>
          <w:bCs/>
          <w:szCs w:val="28"/>
        </w:rPr>
      </w:pPr>
      <w:r>
        <w:rPr>
          <w:b/>
          <w:bCs/>
          <w:noProof/>
          <w:szCs w:val="28"/>
        </w:rPr>
        <w:drawing>
          <wp:inline distT="0" distB="0" distL="0" distR="0" wp14:anchorId="57BE5B0B" wp14:editId="29BAFB1A">
            <wp:extent cx="5433268" cy="683941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ital_Story_Day3.pdf"/>
                    <pic:cNvPicPr/>
                  </pic:nvPicPr>
                  <pic:blipFill rotWithShape="1">
                    <a:blip r:embed="rId40">
                      <a:extLst>
                        <a:ext uri="{28A0092B-C50C-407E-A947-70E740481C1C}">
                          <a14:useLocalDpi xmlns:a14="http://schemas.microsoft.com/office/drawing/2010/main" val="0"/>
                        </a:ext>
                      </a:extLst>
                    </a:blip>
                    <a:srcRect l="7164" t="8064" r="4345" b="5859"/>
                    <a:stretch/>
                  </pic:blipFill>
                  <pic:spPr bwMode="auto">
                    <a:xfrm>
                      <a:off x="0" y="0"/>
                      <a:ext cx="5434549" cy="6841025"/>
                    </a:xfrm>
                    <a:prstGeom prst="rect">
                      <a:avLst/>
                    </a:prstGeom>
                    <a:ln>
                      <a:noFill/>
                    </a:ln>
                    <a:extLst>
                      <a:ext uri="{53640926-AAD7-44d8-BBD7-CCE9431645EC}">
                        <a14:shadowObscured xmlns:a14="http://schemas.microsoft.com/office/drawing/2010/main"/>
                      </a:ext>
                    </a:extLst>
                  </pic:spPr>
                </pic:pic>
              </a:graphicData>
            </a:graphic>
          </wp:inline>
        </w:drawing>
      </w:r>
    </w:p>
    <w:p w14:paraId="2580D3FF" w14:textId="77777777" w:rsidR="00855435" w:rsidRDefault="00855435">
      <w:pPr>
        <w:rPr>
          <w:b/>
          <w:bCs/>
          <w:szCs w:val="28"/>
        </w:rPr>
      </w:pPr>
      <w:r>
        <w:br w:type="page"/>
      </w:r>
    </w:p>
    <w:p w14:paraId="41C6F347" w14:textId="77777777" w:rsidR="00D317D6" w:rsidRDefault="00D05CAC" w:rsidP="00747A38">
      <w:pPr>
        <w:pStyle w:val="Heading1"/>
      </w:pPr>
      <w:bookmarkStart w:id="287" w:name="_Toc311537617"/>
      <w:r w:rsidRPr="00075EC6">
        <w:lastRenderedPageBreak/>
        <w:t xml:space="preserve">APPENDIX </w:t>
      </w:r>
      <w:r w:rsidR="00747A38">
        <w:t>C</w:t>
      </w:r>
      <w:bookmarkStart w:id="288" w:name="_Toc293666014"/>
    </w:p>
    <w:p w14:paraId="344AB427" w14:textId="086FCE60" w:rsidR="00D05CAC" w:rsidRPr="005D476A" w:rsidRDefault="00A47737" w:rsidP="00747A38">
      <w:pPr>
        <w:pStyle w:val="Heading1"/>
      </w:pPr>
      <w:r w:rsidRPr="005D476A">
        <w:t>INFORMED CONSENT FORM</w:t>
      </w:r>
      <w:bookmarkEnd w:id="285"/>
      <w:bookmarkEnd w:id="288"/>
      <w:bookmarkEnd w:id="287"/>
    </w:p>
    <w:p w14:paraId="0CC64FD4" w14:textId="77777777" w:rsidR="005D476A" w:rsidRDefault="005D476A" w:rsidP="00A47737">
      <w:pPr>
        <w:pStyle w:val="Title"/>
        <w:spacing w:before="0" w:after="0"/>
        <w:jc w:val="center"/>
        <w:rPr>
          <w:rFonts w:asciiTheme="minorHAnsi" w:eastAsiaTheme="minorEastAsia" w:hAnsiTheme="minorHAnsi" w:cs="Times New Roman"/>
          <w:sz w:val="24"/>
        </w:rPr>
      </w:pPr>
    </w:p>
    <w:p w14:paraId="33161D79" w14:textId="77777777" w:rsidR="00A47737" w:rsidRPr="00075EC6" w:rsidRDefault="00A47737" w:rsidP="00A47737">
      <w:pPr>
        <w:pStyle w:val="Title"/>
        <w:spacing w:before="0" w:after="0"/>
        <w:jc w:val="center"/>
        <w:rPr>
          <w:rFonts w:asciiTheme="minorHAnsi" w:eastAsiaTheme="minorEastAsia" w:hAnsiTheme="minorHAnsi" w:cs="Times New Roman"/>
          <w:sz w:val="24"/>
        </w:rPr>
      </w:pPr>
      <w:r w:rsidRPr="00075EC6">
        <w:rPr>
          <w:rFonts w:asciiTheme="minorHAnsi" w:eastAsiaTheme="minorEastAsia" w:hAnsiTheme="minorHAnsi" w:cs="Times New Roman"/>
          <w:sz w:val="24"/>
        </w:rPr>
        <w:t>INVITATION TO A RESEARCH STUDY</w:t>
      </w:r>
    </w:p>
    <w:p w14:paraId="727588B1" w14:textId="77777777" w:rsidR="00A47737" w:rsidRPr="00075EC6" w:rsidRDefault="00A47737" w:rsidP="00A4773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ind w:firstLine="567"/>
        <w:rPr>
          <w:rFonts w:asciiTheme="minorHAnsi" w:eastAsiaTheme="minorEastAsia" w:hAnsiTheme="minorHAnsi" w:cs="Times New Roman"/>
        </w:rPr>
      </w:pPr>
    </w:p>
    <w:p w14:paraId="2209D10F" w14:textId="77777777" w:rsidR="00A47737" w:rsidRPr="00075EC6" w:rsidRDefault="00A47737" w:rsidP="00A4773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240"/>
        <w:ind w:firstLine="567"/>
        <w:rPr>
          <w:rFonts w:asciiTheme="minorHAnsi" w:eastAsiaTheme="minorEastAsia" w:hAnsiTheme="minorHAnsi" w:cs="Times New Roman"/>
        </w:rPr>
      </w:pPr>
      <w:r w:rsidRPr="00075EC6">
        <w:rPr>
          <w:rFonts w:asciiTheme="minorHAnsi" w:eastAsiaTheme="minorEastAsia" w:hAnsiTheme="minorHAnsi" w:cs="Times New Roman"/>
        </w:rPr>
        <w:t>Dear Former Students of Second Year Japanese:</w:t>
      </w:r>
    </w:p>
    <w:p w14:paraId="6DA5EF82" w14:textId="77777777" w:rsidR="00A47737" w:rsidRPr="00075EC6" w:rsidRDefault="00A47737" w:rsidP="00A4773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240"/>
        <w:ind w:firstLine="567"/>
        <w:rPr>
          <w:rFonts w:asciiTheme="minorHAnsi" w:eastAsiaTheme="minorEastAsia" w:hAnsiTheme="minorHAnsi" w:cs="Times New Roman"/>
        </w:rPr>
      </w:pPr>
      <w:r w:rsidRPr="00075EC6">
        <w:rPr>
          <w:rFonts w:asciiTheme="minorHAnsi" w:eastAsiaTheme="minorEastAsia" w:hAnsiTheme="minorHAnsi" w:cs="Times New Roman"/>
        </w:rPr>
        <w:t>I would like to invite you to participate in the qualitative research study “Telling Stories Multimodally in a World Language” for my doctoral dissertation. The primary purpose of the research study is to better understand the process of language learning with digital technology. The study will contribute to the research knowledge of the advantages and limits of learning the language through media production and will inform us as to how to improve our language teaching practice.</w:t>
      </w:r>
    </w:p>
    <w:p w14:paraId="11E23DDF" w14:textId="3150B8D6" w:rsidR="00A47737" w:rsidRPr="00075EC6" w:rsidRDefault="00A47737" w:rsidP="00A4773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240"/>
        <w:ind w:firstLine="567"/>
        <w:rPr>
          <w:rFonts w:asciiTheme="minorHAnsi" w:eastAsiaTheme="minorEastAsia" w:hAnsiTheme="minorHAnsi" w:cs="Times New Roman"/>
        </w:rPr>
      </w:pPr>
      <w:r w:rsidRPr="00075EC6">
        <w:rPr>
          <w:rFonts w:asciiTheme="minorHAnsi" w:eastAsiaTheme="minorEastAsia" w:hAnsiTheme="minorHAnsi" w:cs="Times New Roman"/>
        </w:rPr>
        <w:t>Specifically, I would like to interview you about the digital storytelling project that was embedded in Fall 2012</w:t>
      </w:r>
      <w:r w:rsidR="009D1E12">
        <w:rPr>
          <w:rFonts w:asciiTheme="minorHAnsi" w:eastAsiaTheme="minorEastAsia" w:hAnsiTheme="minorHAnsi" w:cs="Times New Roman"/>
        </w:rPr>
        <w:t>’</w:t>
      </w:r>
      <w:r w:rsidRPr="00075EC6">
        <w:rPr>
          <w:rFonts w:asciiTheme="minorHAnsi" w:eastAsiaTheme="minorEastAsia" w:hAnsiTheme="minorHAnsi" w:cs="Times New Roman"/>
        </w:rPr>
        <w:t xml:space="preserve">s Second Year Japanese, and to request your permission for me to analyze your digital story, its drafts, and self-reflection. In the interview, I will ask you to think back on the process of digital storytelling and tell me what you did and what you thought at each stage. I will also ask you to watch and give commentary on digital stories including your own during the interview. I would like to conduct two interviews: the first will be the main interview that will last about an hour, using a guided interview format consisting of 4 main questions, and the second will be a follow up to confirm my understanding with you. The interviews may be done in English or Japanese, and will be audio-recorded. </w:t>
      </w:r>
    </w:p>
    <w:p w14:paraId="2F6C605D" w14:textId="77777777" w:rsidR="00A47737" w:rsidRPr="00075EC6" w:rsidRDefault="00A47737" w:rsidP="00A4773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240"/>
        <w:ind w:firstLine="567"/>
        <w:rPr>
          <w:rFonts w:asciiTheme="minorHAnsi" w:eastAsiaTheme="minorEastAsia" w:hAnsiTheme="minorHAnsi" w:cs="Times New Roman"/>
        </w:rPr>
      </w:pPr>
      <w:r w:rsidRPr="00075EC6">
        <w:rPr>
          <w:rFonts w:asciiTheme="minorHAnsi" w:eastAsiaTheme="minorEastAsia" w:hAnsiTheme="minorHAnsi" w:cs="Times New Roman"/>
        </w:rPr>
        <w:t>The findings of this study will be used in my doctoral dissertation. It is possible that data collected from this study will be used in presentations made at professional conferences, and published articles and books. However, to protect your confidentiality and to insure your privacy, the identity of the school and all participants in the study will be changed in any reports or articles. When the study is completed, a report of the study will be available at your request, and you are welcome to read it.</w:t>
      </w:r>
    </w:p>
    <w:p w14:paraId="6BB9AD25" w14:textId="77777777" w:rsidR="00A47737" w:rsidRPr="00075EC6" w:rsidRDefault="00A47737" w:rsidP="00A4773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240"/>
        <w:ind w:firstLine="567"/>
        <w:rPr>
          <w:rFonts w:asciiTheme="minorHAnsi" w:eastAsiaTheme="minorEastAsia" w:hAnsiTheme="minorHAnsi" w:cs="Times New Roman"/>
        </w:rPr>
      </w:pPr>
      <w:r w:rsidRPr="00075EC6">
        <w:rPr>
          <w:rFonts w:asciiTheme="minorHAnsi" w:eastAsiaTheme="minorEastAsia" w:hAnsiTheme="minorHAnsi" w:cs="Times New Roman"/>
        </w:rPr>
        <w:t xml:space="preserve">After you agree to participate in the study, you still have the right to withdraw your consent at any time. There are no foreseeable risks associated with this study. You are welcome to call me at (413) 341-6735 or e-mail me at </w:t>
      </w:r>
      <w:hyperlink r:id="rId41" w:history="1">
        <w:r w:rsidRPr="00075EC6">
          <w:rPr>
            <w:rStyle w:val="Hyperlink"/>
            <w:rFonts w:asciiTheme="minorHAnsi" w:eastAsiaTheme="minorEastAsia" w:hAnsiTheme="minorHAnsi" w:cs="Times New Roman"/>
          </w:rPr>
          <w:t>kkonoeda@educ.umass.edu</w:t>
        </w:r>
      </w:hyperlink>
      <w:r w:rsidRPr="00075EC6">
        <w:rPr>
          <w:rFonts w:asciiTheme="minorHAnsi" w:eastAsiaTheme="minorEastAsia" w:hAnsiTheme="minorHAnsi" w:cs="Times New Roman"/>
        </w:rPr>
        <w:t xml:space="preserve"> at any time and ask questions about the study. I hope you will participate, but be assured that you are free to participate or not without prejudice.</w:t>
      </w:r>
    </w:p>
    <w:p w14:paraId="6A234C6F" w14:textId="77777777" w:rsidR="00A47737" w:rsidRPr="00075EC6" w:rsidRDefault="00A47737" w:rsidP="00A4773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240"/>
        <w:ind w:firstLine="567"/>
        <w:rPr>
          <w:rFonts w:asciiTheme="minorHAnsi" w:eastAsiaTheme="minorEastAsia" w:hAnsiTheme="minorHAnsi" w:cs="Times New Roman"/>
        </w:rPr>
      </w:pPr>
      <w:r w:rsidRPr="00075EC6">
        <w:rPr>
          <w:rFonts w:asciiTheme="minorHAnsi" w:eastAsiaTheme="minorEastAsia" w:hAnsiTheme="minorHAnsi" w:cs="Times New Roman"/>
        </w:rPr>
        <w:t>Sincerely,</w:t>
      </w:r>
    </w:p>
    <w:p w14:paraId="67382520" w14:textId="77777777" w:rsidR="00A47737" w:rsidRPr="00075EC6" w:rsidRDefault="00A47737" w:rsidP="00A47737">
      <w:pPr>
        <w:pStyle w:val="Normal1"/>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after="240"/>
        <w:ind w:firstLine="567"/>
        <w:rPr>
          <w:rFonts w:asciiTheme="minorHAnsi" w:eastAsiaTheme="minorEastAsia" w:hAnsiTheme="minorHAnsi" w:cs="Times New Roman"/>
        </w:rPr>
      </w:pPr>
      <w:r w:rsidRPr="00075EC6">
        <w:rPr>
          <w:rFonts w:asciiTheme="minorHAnsi" w:eastAsiaTheme="minorEastAsia" w:hAnsiTheme="minorHAnsi" w:cs="Times New Roman"/>
        </w:rPr>
        <w:t>Keiko Konoeda</w:t>
      </w:r>
    </w:p>
    <w:p w14:paraId="6FF51E8E" w14:textId="77777777" w:rsidR="00A47737" w:rsidRPr="005D476A" w:rsidRDefault="00A47737" w:rsidP="005D476A">
      <w:pPr>
        <w:jc w:val="center"/>
        <w:rPr>
          <w:b/>
        </w:rPr>
      </w:pPr>
      <w:r w:rsidRPr="005D476A">
        <w:rPr>
          <w:b/>
        </w:rPr>
        <w:lastRenderedPageBreak/>
        <w:t>INFORMED CONSENT</w:t>
      </w:r>
    </w:p>
    <w:p w14:paraId="29A216F0" w14:textId="77777777" w:rsidR="00A47737" w:rsidRPr="00075EC6" w:rsidRDefault="00A47737" w:rsidP="00A47737"/>
    <w:p w14:paraId="4A56B7A6" w14:textId="77777777" w:rsidR="00A47737" w:rsidRPr="00075EC6" w:rsidRDefault="00A47737" w:rsidP="00A47737">
      <w:pPr>
        <w:jc w:val="center"/>
      </w:pPr>
      <w:r w:rsidRPr="00075EC6">
        <w:t>TELLING STORIES MULTIMODALLY IN A WORLD LANGUAGE</w:t>
      </w:r>
    </w:p>
    <w:p w14:paraId="7BD03990" w14:textId="77777777" w:rsidR="00A47737" w:rsidRPr="00075EC6" w:rsidRDefault="00A47737" w:rsidP="005D476A">
      <w:pPr>
        <w:jc w:val="center"/>
        <w:rPr>
          <w:b/>
        </w:rPr>
      </w:pPr>
      <w:bookmarkStart w:id="289" w:name="_Toc293666015"/>
      <w:r w:rsidRPr="00075EC6">
        <w:t>CONSENT FOR VOLUNTARY PARTICIPATION</w:t>
      </w:r>
      <w:bookmarkEnd w:id="289"/>
    </w:p>
    <w:p w14:paraId="7E3D367B" w14:textId="77777777" w:rsidR="00A47737" w:rsidRPr="00075EC6" w:rsidRDefault="00A47737" w:rsidP="00A47737"/>
    <w:p w14:paraId="0D5FFF8D" w14:textId="77777777" w:rsidR="00A47737" w:rsidRPr="00075EC6" w:rsidRDefault="00A47737" w:rsidP="00A47737">
      <w:r w:rsidRPr="00075EC6">
        <w:t>I volunteer to participate in this qualitative study and understand that:</w:t>
      </w:r>
    </w:p>
    <w:p w14:paraId="36DB893C" w14:textId="77777777" w:rsidR="00A47737" w:rsidRPr="00075EC6" w:rsidRDefault="00A47737" w:rsidP="00A47737"/>
    <w:p w14:paraId="1F2C8170" w14:textId="77777777" w:rsidR="00A47737" w:rsidRPr="00075EC6" w:rsidRDefault="00A47737" w:rsidP="00D65D7D">
      <w:pPr>
        <w:pStyle w:val="ListParagraph"/>
        <w:numPr>
          <w:ilvl w:val="0"/>
          <w:numId w:val="2"/>
        </w:numPr>
        <w:spacing w:after="120"/>
        <w:ind w:left="357" w:hanging="357"/>
      </w:pPr>
      <w:r w:rsidRPr="00075EC6">
        <w:t>I will be interviewed by Keiko Konoeda using a guided interview format consisting of 4 main questions.</w:t>
      </w:r>
    </w:p>
    <w:p w14:paraId="096E79D6" w14:textId="77777777" w:rsidR="00A47737" w:rsidRPr="00075EC6" w:rsidRDefault="00A47737" w:rsidP="00D65D7D">
      <w:pPr>
        <w:pStyle w:val="ListParagraph"/>
        <w:numPr>
          <w:ilvl w:val="0"/>
          <w:numId w:val="2"/>
        </w:numPr>
        <w:spacing w:after="120"/>
        <w:ind w:left="357" w:hanging="357"/>
      </w:pPr>
      <w:r w:rsidRPr="00075EC6">
        <w:t>I give permission for Keiko Konoeda to analyze the digital story that I created for Second Year Japanese in Fall 2012, along with its drafts and self-reflection.</w:t>
      </w:r>
    </w:p>
    <w:p w14:paraId="6E44B98B" w14:textId="3A981EF2" w:rsidR="00A47737" w:rsidRPr="00075EC6" w:rsidRDefault="00A47737" w:rsidP="00D65D7D">
      <w:pPr>
        <w:pStyle w:val="ListParagraph"/>
        <w:numPr>
          <w:ilvl w:val="0"/>
          <w:numId w:val="2"/>
        </w:numPr>
        <w:spacing w:after="120"/>
        <w:ind w:left="357" w:hanging="357"/>
      </w:pPr>
      <w:r w:rsidRPr="00075EC6">
        <w:t>The questions that I will be answering address my perspectives on the digital storytelling experiences that was embedded in Fall 2012</w:t>
      </w:r>
      <w:r w:rsidR="009D1E12">
        <w:t>’</w:t>
      </w:r>
      <w:r w:rsidRPr="00075EC6">
        <w:t>s Second Year Japanese. I understand that the primary purpose of the research study is to better understand the process of language learning with digital technology. The study will contribute to the research knowledge of the advantages and limits of learning the language through media production.</w:t>
      </w:r>
    </w:p>
    <w:p w14:paraId="5D8EE92E" w14:textId="77777777" w:rsidR="00A47737" w:rsidRPr="00075EC6" w:rsidRDefault="00A47737" w:rsidP="00D65D7D">
      <w:pPr>
        <w:pStyle w:val="ListParagraph"/>
        <w:numPr>
          <w:ilvl w:val="0"/>
          <w:numId w:val="2"/>
        </w:numPr>
        <w:spacing w:after="120"/>
        <w:ind w:left="357" w:hanging="357"/>
      </w:pPr>
      <w:r w:rsidRPr="00075EC6">
        <w:t>The interview will be tape recorded to facilitate analysis of the data.</w:t>
      </w:r>
    </w:p>
    <w:p w14:paraId="4E9461E7" w14:textId="7424CB71" w:rsidR="00A47737" w:rsidRPr="00075EC6" w:rsidRDefault="00A47737" w:rsidP="00D65D7D">
      <w:pPr>
        <w:pStyle w:val="ListParagraph"/>
        <w:numPr>
          <w:ilvl w:val="0"/>
          <w:numId w:val="2"/>
        </w:numPr>
        <w:spacing w:after="120"/>
        <w:ind w:left="357" w:hanging="357"/>
      </w:pPr>
      <w:r w:rsidRPr="00075EC6">
        <w:t>I understand that results from this interview will be included in Keiko Konoeda</w:t>
      </w:r>
      <w:r w:rsidR="009D1E12">
        <w:t>’</w:t>
      </w:r>
      <w:r w:rsidRPr="00075EC6">
        <w:t>s doctoral dissertation and may also be included in manuscripts submitted to professional journals for publication and presentations made at professional conferences.</w:t>
      </w:r>
    </w:p>
    <w:p w14:paraId="2D7CACBE" w14:textId="77777777" w:rsidR="00A47737" w:rsidRPr="00075EC6" w:rsidRDefault="00A47737" w:rsidP="00D65D7D">
      <w:pPr>
        <w:pStyle w:val="ListParagraph"/>
        <w:numPr>
          <w:ilvl w:val="0"/>
          <w:numId w:val="2"/>
        </w:numPr>
        <w:spacing w:after="120"/>
        <w:ind w:left="357" w:hanging="357"/>
      </w:pPr>
      <w:r w:rsidRPr="00075EC6">
        <w:t xml:space="preserve">My name will not be used, nor will I be identified personally, in any way of at any time. </w:t>
      </w:r>
    </w:p>
    <w:p w14:paraId="22FBB5FD" w14:textId="77777777" w:rsidR="00A47737" w:rsidRPr="00075EC6" w:rsidRDefault="00A47737" w:rsidP="00D65D7D">
      <w:pPr>
        <w:pStyle w:val="ListParagraph"/>
        <w:numPr>
          <w:ilvl w:val="0"/>
          <w:numId w:val="2"/>
        </w:numPr>
        <w:spacing w:after="120"/>
        <w:ind w:left="357" w:hanging="357"/>
      </w:pPr>
      <w:r w:rsidRPr="00075EC6">
        <w:t>I may withdraw from part or all of this study at any time.</w:t>
      </w:r>
    </w:p>
    <w:p w14:paraId="2D8170E5" w14:textId="77777777" w:rsidR="00A47737" w:rsidRPr="00075EC6" w:rsidRDefault="00A47737" w:rsidP="00D65D7D">
      <w:pPr>
        <w:pStyle w:val="ListParagraph"/>
        <w:numPr>
          <w:ilvl w:val="0"/>
          <w:numId w:val="2"/>
        </w:numPr>
        <w:spacing w:after="120"/>
        <w:ind w:left="357" w:hanging="357"/>
      </w:pPr>
      <w:r w:rsidRPr="00075EC6">
        <w:t>I have the right to review material prior to the final oral exam or other publication.</w:t>
      </w:r>
    </w:p>
    <w:p w14:paraId="59D4CDB1" w14:textId="77777777" w:rsidR="00A47737" w:rsidRPr="00075EC6" w:rsidRDefault="00A47737" w:rsidP="00D65D7D">
      <w:pPr>
        <w:pStyle w:val="ListParagraph"/>
        <w:numPr>
          <w:ilvl w:val="0"/>
          <w:numId w:val="2"/>
        </w:numPr>
        <w:spacing w:after="120"/>
        <w:ind w:left="357" w:hanging="357"/>
      </w:pPr>
      <w:r w:rsidRPr="00075EC6">
        <w:t>I am free to participate or not to participate without prejudice.</w:t>
      </w:r>
    </w:p>
    <w:p w14:paraId="53E3EA99" w14:textId="77777777" w:rsidR="00A47737" w:rsidRPr="00075EC6" w:rsidRDefault="00A47737" w:rsidP="00D65D7D">
      <w:pPr>
        <w:pStyle w:val="ListParagraph"/>
        <w:numPr>
          <w:ilvl w:val="0"/>
          <w:numId w:val="2"/>
        </w:numPr>
        <w:spacing w:after="120"/>
        <w:ind w:left="357" w:hanging="357"/>
      </w:pPr>
      <w:r w:rsidRPr="00075EC6">
        <w:t>There are no foreseeable risks associated with this study.</w:t>
      </w:r>
    </w:p>
    <w:p w14:paraId="69ABCD9D" w14:textId="77777777" w:rsidR="00A47737" w:rsidRPr="00075EC6" w:rsidRDefault="00A47737" w:rsidP="00A47737">
      <w:pPr>
        <w:pStyle w:val="ListParagraph"/>
        <w:ind w:left="360"/>
      </w:pPr>
    </w:p>
    <w:p w14:paraId="7EFBFEA9" w14:textId="77777777" w:rsidR="00A47737" w:rsidRPr="00075EC6" w:rsidRDefault="00A47737" w:rsidP="00A47737">
      <w:pPr>
        <w:pStyle w:val="ListParagraph"/>
        <w:ind w:left="360"/>
      </w:pPr>
    </w:p>
    <w:p w14:paraId="2465988D" w14:textId="77777777" w:rsidR="00A47737" w:rsidRPr="00075EC6" w:rsidRDefault="00A47737" w:rsidP="00A47737">
      <w:pPr>
        <w:pStyle w:val="ListParagraph"/>
        <w:ind w:left="360"/>
      </w:pPr>
    </w:p>
    <w:p w14:paraId="689A1623" w14:textId="1ED1EBC1" w:rsidR="00A47737" w:rsidRPr="00075EC6" w:rsidRDefault="00A47737" w:rsidP="00A47737">
      <w:pPr>
        <w:ind w:firstLine="360"/>
      </w:pPr>
      <w:r w:rsidRPr="00075EC6">
        <w:t>______________________________</w:t>
      </w:r>
      <w:r w:rsidRPr="00075EC6">
        <w:tab/>
      </w:r>
      <w:r w:rsidRPr="00075EC6">
        <w:tab/>
      </w:r>
      <w:r w:rsidRPr="00075EC6">
        <w:tab/>
      </w:r>
      <w:r w:rsidRPr="00075EC6">
        <w:tab/>
        <w:t>______________________________</w:t>
      </w:r>
    </w:p>
    <w:p w14:paraId="7A503067" w14:textId="2F5F517B" w:rsidR="00A47737" w:rsidRPr="00075EC6" w:rsidRDefault="00A47737" w:rsidP="00A47737">
      <w:pPr>
        <w:pStyle w:val="ListParagraph"/>
        <w:ind w:left="360" w:firstLine="360"/>
      </w:pPr>
      <w:r w:rsidRPr="00075EC6">
        <w:t>Researcher</w:t>
      </w:r>
      <w:r w:rsidR="009D1E12">
        <w:t>’</w:t>
      </w:r>
      <w:r w:rsidRPr="00075EC6">
        <w:t>s Signature</w:t>
      </w:r>
      <w:r w:rsidRPr="00075EC6">
        <w:tab/>
      </w:r>
      <w:r w:rsidRPr="00075EC6">
        <w:tab/>
      </w:r>
      <w:r w:rsidRPr="00075EC6">
        <w:tab/>
      </w:r>
      <w:r w:rsidRPr="00075EC6">
        <w:tab/>
        <w:t>Participant</w:t>
      </w:r>
      <w:r w:rsidR="009D1E12">
        <w:t>’</w:t>
      </w:r>
      <w:r w:rsidRPr="00075EC6">
        <w:t>s Signature</w:t>
      </w:r>
    </w:p>
    <w:p w14:paraId="715DCAA3" w14:textId="77777777" w:rsidR="00A47737" w:rsidRPr="00075EC6" w:rsidRDefault="00A47737" w:rsidP="00A47737">
      <w:pPr>
        <w:pStyle w:val="ListParagraph"/>
        <w:ind w:left="360"/>
      </w:pPr>
    </w:p>
    <w:p w14:paraId="3633CCB8" w14:textId="77777777" w:rsidR="00A47737" w:rsidRPr="00075EC6" w:rsidRDefault="00A47737" w:rsidP="00A47737">
      <w:pPr>
        <w:pStyle w:val="ListParagraph"/>
        <w:ind w:left="360"/>
      </w:pPr>
    </w:p>
    <w:p w14:paraId="7C419245" w14:textId="764E161D" w:rsidR="00A47737" w:rsidRPr="00075EC6" w:rsidRDefault="00A47737" w:rsidP="00A47737">
      <w:pPr>
        <w:pStyle w:val="ListParagraph"/>
        <w:ind w:left="360"/>
      </w:pPr>
      <w:r w:rsidRPr="00075EC6">
        <w:tab/>
        <w:t>____________________</w:t>
      </w:r>
      <w:r w:rsidRPr="00075EC6">
        <w:tab/>
      </w:r>
      <w:r w:rsidRPr="00075EC6">
        <w:tab/>
      </w:r>
      <w:r w:rsidRPr="00075EC6">
        <w:tab/>
      </w:r>
      <w:r w:rsidRPr="00075EC6">
        <w:tab/>
      </w:r>
      <w:r w:rsidRPr="00075EC6">
        <w:tab/>
      </w:r>
      <w:r w:rsidRPr="00075EC6">
        <w:tab/>
        <w:t>____________________</w:t>
      </w:r>
    </w:p>
    <w:p w14:paraId="7A9562B0" w14:textId="760DCE19" w:rsidR="00A47737" w:rsidRPr="00075EC6" w:rsidRDefault="00A47737" w:rsidP="00A47737">
      <w:pPr>
        <w:pStyle w:val="ListParagraph"/>
        <w:ind w:left="1080" w:firstLine="360"/>
      </w:pPr>
      <w:r w:rsidRPr="00075EC6">
        <w:t>Date</w:t>
      </w:r>
      <w:r w:rsidRPr="00075EC6">
        <w:tab/>
      </w:r>
      <w:r w:rsidRPr="00075EC6">
        <w:tab/>
      </w:r>
      <w:r w:rsidRPr="00075EC6">
        <w:tab/>
      </w:r>
      <w:r w:rsidRPr="00075EC6">
        <w:tab/>
      </w:r>
      <w:r w:rsidRPr="00075EC6">
        <w:tab/>
      </w:r>
      <w:r w:rsidRPr="00075EC6">
        <w:tab/>
      </w:r>
      <w:r w:rsidRPr="00075EC6">
        <w:tab/>
      </w:r>
      <w:r w:rsidRPr="00075EC6">
        <w:tab/>
        <w:t>Date</w:t>
      </w:r>
    </w:p>
    <w:p w14:paraId="4FF8036E" w14:textId="2CB34FEC" w:rsidR="00A47737" w:rsidRPr="00075EC6" w:rsidRDefault="00A47737" w:rsidP="00A47737">
      <w:pPr>
        <w:pStyle w:val="ListParagraph"/>
        <w:ind w:left="1080" w:firstLine="360"/>
      </w:pPr>
      <w:r w:rsidRPr="00075EC6">
        <w:tab/>
      </w:r>
    </w:p>
    <w:p w14:paraId="58614FDB" w14:textId="77777777" w:rsidR="00D317D6" w:rsidRDefault="00D05CAC" w:rsidP="00D65D7D">
      <w:pPr>
        <w:pStyle w:val="Heading1"/>
      </w:pPr>
      <w:r w:rsidRPr="00075EC6">
        <w:br w:type="page"/>
      </w:r>
      <w:bookmarkStart w:id="290" w:name="_Toc293666731"/>
      <w:bookmarkStart w:id="291" w:name="_Toc311537618"/>
      <w:r w:rsidRPr="00075EC6">
        <w:lastRenderedPageBreak/>
        <w:t xml:space="preserve">APPENDIX </w:t>
      </w:r>
      <w:r w:rsidR="00747A38">
        <w:t>D</w:t>
      </w:r>
    </w:p>
    <w:p w14:paraId="1E7A7E15" w14:textId="28415D20" w:rsidR="00D05CAC" w:rsidRPr="00075EC6" w:rsidRDefault="00A47737" w:rsidP="00D65D7D">
      <w:pPr>
        <w:pStyle w:val="Heading1"/>
      </w:pPr>
      <w:r w:rsidRPr="00075EC6">
        <w:t>INTERVIEW GUIDING QUESTIONS</w:t>
      </w:r>
      <w:bookmarkEnd w:id="290"/>
      <w:bookmarkEnd w:id="291"/>
    </w:p>
    <w:p w14:paraId="77FD9C84" w14:textId="37623DC5" w:rsidR="00A47737" w:rsidRPr="00075EC6" w:rsidRDefault="00A47737" w:rsidP="00D65D7D">
      <w:pPr>
        <w:pStyle w:val="ListParagraph"/>
        <w:numPr>
          <w:ilvl w:val="0"/>
          <w:numId w:val="4"/>
        </w:numPr>
        <w:spacing w:line="480" w:lineRule="auto"/>
      </w:pPr>
      <w:bookmarkStart w:id="292" w:name="_Toc293666016"/>
      <w:bookmarkStart w:id="293" w:name="_Toc293666732"/>
      <w:bookmarkStart w:id="294" w:name="_Toc68167008"/>
      <w:bookmarkStart w:id="295" w:name="_Toc134519083"/>
      <w:r w:rsidRPr="00075EC6">
        <w:t>(Background Question) Why don</w:t>
      </w:r>
      <w:r w:rsidR="009D1E12">
        <w:t>’</w:t>
      </w:r>
      <w:r w:rsidRPr="00075EC6">
        <w:t>t you start by telling me a little about yourself, where you</w:t>
      </w:r>
      <w:r w:rsidR="009D1E12">
        <w:t>’</w:t>
      </w:r>
      <w:r w:rsidRPr="00075EC6">
        <w:t>re from, what you</w:t>
      </w:r>
      <w:r w:rsidR="009D1E12">
        <w:t>’</w:t>
      </w:r>
      <w:r w:rsidRPr="00075EC6">
        <w:t>re studying, and how you got interested in Japanese?</w:t>
      </w:r>
      <w:bookmarkEnd w:id="292"/>
      <w:bookmarkEnd w:id="293"/>
    </w:p>
    <w:p w14:paraId="576A643B" w14:textId="069711CE" w:rsidR="00A47737" w:rsidRPr="00075EC6" w:rsidRDefault="00D65D7D" w:rsidP="00D65D7D">
      <w:pPr>
        <w:spacing w:line="480" w:lineRule="auto"/>
        <w:ind w:left="480"/>
      </w:pPr>
      <w:bookmarkStart w:id="296" w:name="_Toc293666017"/>
      <w:bookmarkStart w:id="297" w:name="_Toc293666733"/>
      <w:r>
        <w:t>(</w:t>
      </w:r>
      <w:r w:rsidR="00A47737" w:rsidRPr="00075EC6">
        <w:t>Possible probes</w:t>
      </w:r>
      <w:bookmarkEnd w:id="296"/>
      <w:bookmarkEnd w:id="297"/>
      <w:r>
        <w:t>)</w:t>
      </w:r>
    </w:p>
    <w:p w14:paraId="27941FCD" w14:textId="77777777" w:rsidR="00A47737" w:rsidRPr="00075EC6" w:rsidRDefault="00A47737" w:rsidP="00D65D7D">
      <w:pPr>
        <w:pStyle w:val="ListParagraph"/>
        <w:numPr>
          <w:ilvl w:val="0"/>
          <w:numId w:val="8"/>
        </w:numPr>
        <w:spacing w:line="480" w:lineRule="auto"/>
      </w:pPr>
      <w:bookmarkStart w:id="298" w:name="_Toc293666018"/>
      <w:bookmarkStart w:id="299" w:name="_Toc293666734"/>
      <w:r w:rsidRPr="00075EC6">
        <w:t>Did you say you grew up speaking [Language]?</w:t>
      </w:r>
      <w:bookmarkEnd w:id="298"/>
      <w:bookmarkEnd w:id="299"/>
    </w:p>
    <w:p w14:paraId="7894B251" w14:textId="77777777" w:rsidR="00A47737" w:rsidRPr="00075EC6" w:rsidRDefault="00A47737" w:rsidP="00D65D7D">
      <w:pPr>
        <w:pStyle w:val="ListParagraph"/>
        <w:numPr>
          <w:ilvl w:val="0"/>
          <w:numId w:val="8"/>
        </w:numPr>
        <w:spacing w:line="480" w:lineRule="auto"/>
      </w:pPr>
      <w:bookmarkStart w:id="300" w:name="_Toc293666019"/>
      <w:bookmarkStart w:id="301" w:name="_Toc293666735"/>
      <w:r w:rsidRPr="00075EC6">
        <w:t>Can you tell me more about your interest in [aspects of Japanese]?</w:t>
      </w:r>
      <w:bookmarkEnd w:id="300"/>
      <w:bookmarkEnd w:id="301"/>
    </w:p>
    <w:p w14:paraId="7B89CC20" w14:textId="77777777" w:rsidR="00A47737" w:rsidRPr="00075EC6" w:rsidRDefault="00A47737" w:rsidP="00D65D7D">
      <w:pPr>
        <w:pStyle w:val="ListParagraph"/>
        <w:numPr>
          <w:ilvl w:val="0"/>
          <w:numId w:val="8"/>
        </w:numPr>
        <w:spacing w:line="480" w:lineRule="auto"/>
      </w:pPr>
      <w:bookmarkStart w:id="302" w:name="_Toc293666020"/>
      <w:bookmarkStart w:id="303" w:name="_Toc293666736"/>
      <w:r w:rsidRPr="00075EC6">
        <w:t>I hear you say that you started learning Japanese because …. Is it still the main reason that you are continuing?</w:t>
      </w:r>
      <w:bookmarkEnd w:id="302"/>
      <w:bookmarkEnd w:id="303"/>
    </w:p>
    <w:p w14:paraId="7068EDD2" w14:textId="77777777" w:rsidR="00A47737" w:rsidRPr="00075EC6" w:rsidRDefault="00A47737" w:rsidP="00D65D7D">
      <w:pPr>
        <w:pStyle w:val="ListParagraph"/>
        <w:numPr>
          <w:ilvl w:val="0"/>
          <w:numId w:val="4"/>
        </w:numPr>
        <w:spacing w:line="480" w:lineRule="auto"/>
      </w:pPr>
      <w:bookmarkStart w:id="304" w:name="_Toc293666021"/>
      <w:bookmarkStart w:id="305" w:name="_Toc293666737"/>
      <w:r w:rsidRPr="00075EC6">
        <w:t>(Storytelling Grand Tour Question) Imagine that you are talking to someone who has no experience with digital storytelling. Can you explain what digital storytelling is, and what processes or thinking are involved?</w:t>
      </w:r>
      <w:bookmarkEnd w:id="304"/>
      <w:bookmarkEnd w:id="305"/>
    </w:p>
    <w:p w14:paraId="7735BCB8" w14:textId="5953629F" w:rsidR="00A47737" w:rsidRPr="00075EC6" w:rsidRDefault="00A47737" w:rsidP="00D65D7D">
      <w:pPr>
        <w:pStyle w:val="ListParagraph"/>
        <w:numPr>
          <w:ilvl w:val="0"/>
          <w:numId w:val="4"/>
        </w:numPr>
        <w:spacing w:line="480" w:lineRule="auto"/>
      </w:pPr>
      <w:bookmarkStart w:id="306" w:name="_Toc293666022"/>
      <w:bookmarkStart w:id="307" w:name="_Toc293666738"/>
      <w:r w:rsidRPr="00075EC6">
        <w:t>(Storytelling Process Question) Can you tell me about your own process of digital storytelling dating back to the time you heard about this course project, process of thinking about the topic and storyline, actually producing your story, and sharing with audience? What did you do and what did you think at each stage?</w:t>
      </w:r>
      <w:bookmarkEnd w:id="306"/>
      <w:bookmarkEnd w:id="307"/>
    </w:p>
    <w:p w14:paraId="44B08F2D" w14:textId="55C1B06C" w:rsidR="00075EC6" w:rsidRPr="00D317D6" w:rsidRDefault="00A47737" w:rsidP="00D317D6">
      <w:pPr>
        <w:pStyle w:val="ListParagraph"/>
        <w:numPr>
          <w:ilvl w:val="0"/>
          <w:numId w:val="4"/>
        </w:numPr>
        <w:spacing w:line="480" w:lineRule="auto"/>
      </w:pPr>
      <w:bookmarkStart w:id="308" w:name="_Toc293666023"/>
      <w:bookmarkStart w:id="309" w:name="_Toc293666739"/>
      <w:r w:rsidRPr="00075EC6">
        <w:t>(Video-Elicited Question on their Own Digital Story) I</w:t>
      </w:r>
      <w:r w:rsidR="009D1E12">
        <w:t>’</w:t>
      </w:r>
      <w:r w:rsidRPr="00075EC6">
        <w:t>d like us to watch your story now, and hear any commentary that you can add to the story. Please feel free to play, pause, and rewind the story whenever there is something that you can comment on, for example, about the choices of images and sound, how you spoke, and so on.</w:t>
      </w:r>
      <w:bookmarkEnd w:id="308"/>
      <w:bookmarkEnd w:id="309"/>
    </w:p>
    <w:p w14:paraId="7E01219A" w14:textId="79BF8DD1" w:rsidR="00A76F77" w:rsidRPr="00075EC6" w:rsidRDefault="00A76F77" w:rsidP="00A76F77">
      <w:pPr>
        <w:pStyle w:val="Heading1"/>
      </w:pPr>
      <w:bookmarkStart w:id="310" w:name="_Toc293666024"/>
      <w:bookmarkStart w:id="311" w:name="_Toc293666741"/>
      <w:bookmarkStart w:id="312" w:name="_Toc311537619"/>
      <w:r w:rsidRPr="00075EC6">
        <w:lastRenderedPageBreak/>
        <w:t>BIBLIOGRAPHY</w:t>
      </w:r>
      <w:bookmarkEnd w:id="294"/>
      <w:bookmarkEnd w:id="295"/>
      <w:bookmarkEnd w:id="310"/>
      <w:bookmarkEnd w:id="311"/>
      <w:bookmarkEnd w:id="312"/>
    </w:p>
    <w:p w14:paraId="34943622" w14:textId="509A0E04" w:rsidR="00A07257" w:rsidRPr="00A07257" w:rsidRDefault="00A07257" w:rsidP="00A07257">
      <w:pPr>
        <w:pStyle w:val="Bibliography"/>
        <w:widowControl w:val="0"/>
        <w:snapToGrid w:val="0"/>
        <w:spacing w:after="240"/>
      </w:pPr>
      <w:r w:rsidRPr="00A07257">
        <w:t>Afrilyasanti, R., &amp; Basthomi, Y. (2011). Digital storytelling: A case study on the teaching of speaking to Indonesian EFL students.</w:t>
      </w:r>
      <w:r w:rsidRPr="00A07257">
        <w:rPr>
          <w:i/>
          <w:iCs/>
        </w:rPr>
        <w:t xml:space="preserve"> Language in India, 11</w:t>
      </w:r>
      <w:r w:rsidRPr="00A07257">
        <w:t xml:space="preserve">(2), 81-91. </w:t>
      </w:r>
    </w:p>
    <w:p w14:paraId="34ED8C98" w14:textId="77777777" w:rsidR="00A07257" w:rsidRPr="00A07257" w:rsidRDefault="00A07257" w:rsidP="00A07257">
      <w:pPr>
        <w:pStyle w:val="Bibliography"/>
        <w:widowControl w:val="0"/>
        <w:snapToGrid w:val="0"/>
        <w:spacing w:after="240"/>
      </w:pPr>
      <w:r w:rsidRPr="00A07257">
        <w:t>Alameen, G. (2011). Learner digital stories in a web 2.0 age.</w:t>
      </w:r>
      <w:r w:rsidRPr="00A07257">
        <w:rPr>
          <w:i/>
          <w:iCs/>
        </w:rPr>
        <w:t xml:space="preserve"> TESOL Journal, 2</w:t>
      </w:r>
      <w:r w:rsidRPr="00A07257">
        <w:t xml:space="preserve">(3), 355-369. </w:t>
      </w:r>
    </w:p>
    <w:p w14:paraId="18377FAF" w14:textId="77777777" w:rsidR="00A07257" w:rsidRDefault="00A07257" w:rsidP="00A07257">
      <w:pPr>
        <w:pStyle w:val="Bibliography"/>
        <w:widowControl w:val="0"/>
        <w:snapToGrid w:val="0"/>
        <w:spacing w:after="240"/>
      </w:pPr>
      <w:r w:rsidRPr="00A07257">
        <w:t>Alvermann, D. E., &amp; Hagood, M. C. (2000). Critical media literacy: Research, theory, and practice in "new times".</w:t>
      </w:r>
      <w:r w:rsidRPr="00A07257">
        <w:rPr>
          <w:i/>
          <w:iCs/>
        </w:rPr>
        <w:t xml:space="preserve"> The Journal of Educational Research, 93</w:t>
      </w:r>
      <w:r w:rsidRPr="00A07257">
        <w:t xml:space="preserve">(3), 193-205. </w:t>
      </w:r>
    </w:p>
    <w:p w14:paraId="2A0B40C2" w14:textId="43A10D18" w:rsidR="00067D96" w:rsidRDefault="00067D96" w:rsidP="00A07257">
      <w:pPr>
        <w:pStyle w:val="Bibliography"/>
        <w:widowControl w:val="0"/>
        <w:snapToGrid w:val="0"/>
        <w:spacing w:after="240"/>
      </w:pPr>
      <w:r>
        <w:t xml:space="preserve">American Council on the Teaching of Foreign languages (ACTFL). (2012). ACTFL Proficiency Guidelines 2012. Alexandria, VA., </w:t>
      </w:r>
      <w:hyperlink r:id="rId42" w:history="1">
        <w:r w:rsidRPr="00941892">
          <w:rPr>
            <w:rStyle w:val="Hyperlink"/>
          </w:rPr>
          <w:t>http://www.actfl.org/sites/default/files/pdfs/public/ACTFLProficiencyGuidelines2012_FINAL.pdf</w:t>
        </w:r>
      </w:hyperlink>
    </w:p>
    <w:p w14:paraId="23CFDA17" w14:textId="414E24C4" w:rsidR="00DA4525" w:rsidRPr="00DA4525" w:rsidRDefault="00DA4525" w:rsidP="00A07257">
      <w:pPr>
        <w:pStyle w:val="Bibliography"/>
        <w:widowControl w:val="0"/>
        <w:snapToGrid w:val="0"/>
        <w:spacing w:after="240"/>
      </w:pPr>
      <w:r>
        <w:t xml:space="preserve">Anderson, K. (2013). Contrasting systemic functional linguistic and situated literacies approaches to multimodality in literacy and writing studies. </w:t>
      </w:r>
      <w:r>
        <w:rPr>
          <w:i/>
        </w:rPr>
        <w:t>Written Communication, 30</w:t>
      </w:r>
      <w:r>
        <w:t>(3), 276-299.</w:t>
      </w:r>
    </w:p>
    <w:p w14:paraId="242A1599" w14:textId="741B6F2C" w:rsidR="00A07257" w:rsidRPr="00A07257" w:rsidRDefault="00A07257" w:rsidP="00A07257">
      <w:pPr>
        <w:pStyle w:val="Bibliography"/>
        <w:widowControl w:val="0"/>
        <w:snapToGrid w:val="0"/>
        <w:spacing w:after="240"/>
      </w:pPr>
      <w:r w:rsidRPr="00A07257">
        <w:t>Anderson, K., &amp; Wales, P. (20</w:t>
      </w:r>
      <w:r w:rsidR="00385A2E">
        <w:t>12). Can you design for agency?</w:t>
      </w:r>
      <w:r w:rsidRPr="00A07257">
        <w:t xml:space="preserve"> The ideological mediation of an out-of-school digital storytelling workshop.</w:t>
      </w:r>
      <w:r w:rsidRPr="00A07257">
        <w:rPr>
          <w:i/>
          <w:iCs/>
        </w:rPr>
        <w:t xml:space="preserve"> Critical Inquiry in Language Studies, 9</w:t>
      </w:r>
      <w:r w:rsidRPr="00A07257">
        <w:t xml:space="preserve">(3), 165-190. </w:t>
      </w:r>
    </w:p>
    <w:p w14:paraId="7D8B4AD2" w14:textId="77777777" w:rsidR="00A07257" w:rsidRPr="00A07257" w:rsidRDefault="00A07257" w:rsidP="00A07257">
      <w:pPr>
        <w:pStyle w:val="Bibliography"/>
        <w:widowControl w:val="0"/>
        <w:snapToGrid w:val="0"/>
        <w:spacing w:after="240"/>
      </w:pPr>
      <w:r w:rsidRPr="00A07257">
        <w:t>Angay-Crowder, T., Choi, J., &amp; Yi, Y. (2013). Putting multiliteracies into practice: Digital storytelling for multilingual adolescents in a summer program.</w:t>
      </w:r>
      <w:r w:rsidRPr="00A07257">
        <w:rPr>
          <w:i/>
          <w:iCs/>
        </w:rPr>
        <w:t xml:space="preserve"> TESL Canada Journal, 30</w:t>
      </w:r>
      <w:r w:rsidRPr="00A07257">
        <w:t xml:space="preserve">(2), 36-45. </w:t>
      </w:r>
    </w:p>
    <w:p w14:paraId="63C25BFD" w14:textId="4389D0F1" w:rsidR="00A07257" w:rsidRPr="00A07257" w:rsidRDefault="00A07257" w:rsidP="00A07257">
      <w:pPr>
        <w:pStyle w:val="Bibliography"/>
        <w:widowControl w:val="0"/>
        <w:snapToGrid w:val="0"/>
        <w:spacing w:after="240"/>
      </w:pPr>
      <w:r w:rsidRPr="00A07257">
        <w:t xml:space="preserve">Bakhtin, M. M. (1986). </w:t>
      </w:r>
      <w:r w:rsidRPr="00A07257">
        <w:rPr>
          <w:i/>
          <w:iCs/>
        </w:rPr>
        <w:t>Speech genres and other late essays</w:t>
      </w:r>
      <w:r w:rsidRPr="00A07257">
        <w:t>. Austin</w:t>
      </w:r>
      <w:r w:rsidR="00083758">
        <w:t>, TX</w:t>
      </w:r>
      <w:r w:rsidRPr="00A07257">
        <w:t xml:space="preserve">: University of Texas Press. </w:t>
      </w:r>
    </w:p>
    <w:p w14:paraId="324FE2EF" w14:textId="192187C4" w:rsidR="00A07257" w:rsidRPr="00A07257" w:rsidRDefault="00A07257" w:rsidP="00A07257">
      <w:pPr>
        <w:pStyle w:val="Bibliography"/>
        <w:widowControl w:val="0"/>
        <w:snapToGrid w:val="0"/>
        <w:spacing w:after="240"/>
      </w:pPr>
      <w:r w:rsidRPr="00A07257">
        <w:t xml:space="preserve">Bakhtin, M. M., &amp; Holquist, M. (1981). </w:t>
      </w:r>
      <w:r w:rsidR="006231F3">
        <w:rPr>
          <w:i/>
          <w:iCs/>
        </w:rPr>
        <w:t>The dialogic imagination</w:t>
      </w:r>
      <w:r w:rsidRPr="00A07257">
        <w:rPr>
          <w:i/>
          <w:iCs/>
        </w:rPr>
        <w:t>: Four essays</w:t>
      </w:r>
      <w:r w:rsidRPr="00A07257">
        <w:t>. Austin</w:t>
      </w:r>
      <w:r w:rsidR="00083758">
        <w:t>, TX</w:t>
      </w:r>
      <w:r w:rsidRPr="00A07257">
        <w:t xml:space="preserve">: University of Texas Press. </w:t>
      </w:r>
    </w:p>
    <w:p w14:paraId="3DC1C57D" w14:textId="77777777" w:rsidR="00A07257" w:rsidRPr="00A07257" w:rsidRDefault="00A07257" w:rsidP="00A07257">
      <w:pPr>
        <w:pStyle w:val="Bibliography"/>
        <w:widowControl w:val="0"/>
        <w:snapToGrid w:val="0"/>
        <w:spacing w:after="240"/>
      </w:pPr>
      <w:r w:rsidRPr="00A07257">
        <w:t>Bazalgette, C., &amp; Buckingham, D. (2013). Literacy, media and multimodality: A critical response.</w:t>
      </w:r>
      <w:r w:rsidRPr="00A07257">
        <w:rPr>
          <w:i/>
          <w:iCs/>
        </w:rPr>
        <w:t xml:space="preserve"> Literacy, 47</w:t>
      </w:r>
      <w:r w:rsidRPr="00A07257">
        <w:t xml:space="preserve">(2), 95-102. </w:t>
      </w:r>
    </w:p>
    <w:p w14:paraId="4DC21E02" w14:textId="77777777" w:rsidR="00A07257" w:rsidRPr="00A07257" w:rsidRDefault="00A07257" w:rsidP="00A07257">
      <w:pPr>
        <w:pStyle w:val="Bibliography"/>
        <w:widowControl w:val="0"/>
        <w:snapToGrid w:val="0"/>
        <w:spacing w:after="240"/>
      </w:pPr>
      <w:r w:rsidRPr="00A07257">
        <w:t xml:space="preserve">Block, D. (2007). </w:t>
      </w:r>
      <w:r w:rsidRPr="00A07257">
        <w:rPr>
          <w:i/>
          <w:iCs/>
        </w:rPr>
        <w:t>Second language identities</w:t>
      </w:r>
      <w:r w:rsidRPr="00A07257">
        <w:t xml:space="preserve">. London: Continuum. </w:t>
      </w:r>
    </w:p>
    <w:p w14:paraId="2B060526" w14:textId="59B98A3E" w:rsidR="00A07257" w:rsidRPr="00A07257" w:rsidRDefault="00A07257" w:rsidP="00A07257">
      <w:pPr>
        <w:pStyle w:val="Bibliography"/>
        <w:widowControl w:val="0"/>
        <w:snapToGrid w:val="0"/>
        <w:spacing w:after="240"/>
      </w:pPr>
      <w:r w:rsidRPr="00A07257">
        <w:t xml:space="preserve">Bourdieu, P. (1991). </w:t>
      </w:r>
      <w:r w:rsidRPr="00A07257">
        <w:rPr>
          <w:i/>
          <w:iCs/>
        </w:rPr>
        <w:t>Language and symbolic power</w:t>
      </w:r>
      <w:r w:rsidRPr="00A07257">
        <w:t xml:space="preserve"> (G. Reymond, M. Adamson Trans.). Cambridge, M</w:t>
      </w:r>
      <w:r w:rsidR="006231F3">
        <w:t>A</w:t>
      </w:r>
      <w:r w:rsidRPr="00A07257">
        <w:t xml:space="preserve">: Harvard University Press. </w:t>
      </w:r>
    </w:p>
    <w:p w14:paraId="21005527" w14:textId="77777777" w:rsidR="00A07257" w:rsidRPr="00A07257" w:rsidRDefault="00A07257" w:rsidP="00A07257">
      <w:pPr>
        <w:pStyle w:val="Bibliography"/>
        <w:widowControl w:val="0"/>
        <w:snapToGrid w:val="0"/>
        <w:spacing w:after="240"/>
      </w:pPr>
      <w:r w:rsidRPr="00A07257">
        <w:t xml:space="preserve">Brenner, M. E. (2006). Interviewing in educational research. In J. L. Green, G. Camilli &amp; P. B. Elmore (Eds.), </w:t>
      </w:r>
      <w:r w:rsidRPr="00A07257">
        <w:rPr>
          <w:i/>
          <w:iCs/>
        </w:rPr>
        <w:t>Handbook of complementary methods in education research</w:t>
      </w:r>
      <w:r w:rsidRPr="00A07257">
        <w:t xml:space="preserve"> (pp. 357-370). Mahwah, NJ: Lawrence Erlbaum Associates. </w:t>
      </w:r>
    </w:p>
    <w:p w14:paraId="24CF848C" w14:textId="77777777" w:rsidR="00A07257" w:rsidRPr="00A07257" w:rsidRDefault="00A07257" w:rsidP="00A07257">
      <w:pPr>
        <w:pStyle w:val="Bibliography"/>
        <w:widowControl w:val="0"/>
        <w:snapToGrid w:val="0"/>
        <w:spacing w:after="240"/>
      </w:pPr>
      <w:r w:rsidRPr="00A07257">
        <w:lastRenderedPageBreak/>
        <w:t>Castañeda, M. E. (2012). “I am proud that I did it and it’s a piece of me”: Digital storytelling in the foreign language classroom.</w:t>
      </w:r>
      <w:r w:rsidRPr="00A07257">
        <w:rPr>
          <w:i/>
          <w:iCs/>
        </w:rPr>
        <w:t xml:space="preserve"> CALICO Journal, 30</w:t>
      </w:r>
      <w:r w:rsidRPr="00A07257">
        <w:t xml:space="preserve">(1), 44-62. </w:t>
      </w:r>
    </w:p>
    <w:p w14:paraId="481CBE5C" w14:textId="77777777" w:rsidR="00A07257" w:rsidRPr="00A07257" w:rsidRDefault="00A07257" w:rsidP="00A07257">
      <w:pPr>
        <w:pStyle w:val="Bibliography"/>
        <w:widowControl w:val="0"/>
        <w:snapToGrid w:val="0"/>
        <w:spacing w:after="240"/>
      </w:pPr>
      <w:r w:rsidRPr="00A07257">
        <w:t>Castañeda, M. E. (2013). Digital storytelling: Building 21st-century literacy in the foreign language classroom.</w:t>
      </w:r>
      <w:r w:rsidRPr="00A07257">
        <w:rPr>
          <w:i/>
          <w:iCs/>
        </w:rPr>
        <w:t xml:space="preserve"> NECTFL Review, 71</w:t>
      </w:r>
      <w:r w:rsidRPr="00A07257">
        <w:t xml:space="preserve">, 55-65. </w:t>
      </w:r>
    </w:p>
    <w:p w14:paraId="11BF9E8D" w14:textId="6FB1B8DD" w:rsidR="00A07257" w:rsidRPr="00A07257" w:rsidRDefault="00A07257" w:rsidP="00A07257">
      <w:pPr>
        <w:pStyle w:val="Bibliography"/>
        <w:widowControl w:val="0"/>
        <w:snapToGrid w:val="0"/>
        <w:spacing w:after="240"/>
      </w:pPr>
      <w:r w:rsidRPr="00A07257">
        <w:t>Cummins, J., Bismilla, V., Chow, P., Cohen, S., Giampa</w:t>
      </w:r>
      <w:r w:rsidR="006231F3">
        <w:t>pa, F., &amp; Leoni, L.</w:t>
      </w:r>
      <w:r w:rsidRPr="00A07257">
        <w:t xml:space="preserve"> (2005). ELL students speak for themselves: Identity texts and literacy engagement in multilingual classrooms.</w:t>
      </w:r>
      <w:r w:rsidRPr="00A07257">
        <w:rPr>
          <w:i/>
          <w:iCs/>
        </w:rPr>
        <w:t xml:space="preserve"> Curriculum.Org,</w:t>
      </w:r>
      <w:r w:rsidRPr="00A07257">
        <w:t xml:space="preserve">1-14. </w:t>
      </w:r>
    </w:p>
    <w:p w14:paraId="7F323380" w14:textId="77777777" w:rsidR="00A07257" w:rsidRPr="00A07257" w:rsidRDefault="00A07257" w:rsidP="00A07257">
      <w:pPr>
        <w:pStyle w:val="Bibliography"/>
        <w:widowControl w:val="0"/>
        <w:snapToGrid w:val="0"/>
        <w:spacing w:after="240"/>
      </w:pPr>
      <w:r w:rsidRPr="00A07257">
        <w:t>Darvin, R., &amp; Norton, B. (2015). Identity and a model of investment in applied linguistics.</w:t>
      </w:r>
      <w:r w:rsidRPr="00A07257">
        <w:rPr>
          <w:i/>
          <w:iCs/>
        </w:rPr>
        <w:t xml:space="preserve"> Annual Review of Applied Linguistics, 35</w:t>
      </w:r>
      <w:r w:rsidRPr="00A07257">
        <w:t xml:space="preserve">, 36-56. </w:t>
      </w:r>
    </w:p>
    <w:p w14:paraId="43EEC31D" w14:textId="77777777" w:rsidR="00A07257" w:rsidRPr="00A07257" w:rsidRDefault="00A07257" w:rsidP="00A07257">
      <w:pPr>
        <w:pStyle w:val="Bibliography"/>
        <w:widowControl w:val="0"/>
        <w:snapToGrid w:val="0"/>
        <w:spacing w:after="240"/>
      </w:pPr>
      <w:r w:rsidRPr="00A07257">
        <w:t>Davies, B., &amp; Harré, R. (1990). Positioning: The discursive production of selves.</w:t>
      </w:r>
      <w:r w:rsidRPr="00A07257">
        <w:rPr>
          <w:i/>
          <w:iCs/>
        </w:rPr>
        <w:t xml:space="preserve"> Journal for the Theory of Social Behaviour, 20</w:t>
      </w:r>
      <w:r w:rsidRPr="00A07257">
        <w:t xml:space="preserve">(1), 43-63. </w:t>
      </w:r>
    </w:p>
    <w:p w14:paraId="39C01510" w14:textId="77777777" w:rsidR="00A07257" w:rsidRPr="00A07257" w:rsidRDefault="00A07257" w:rsidP="00A07257">
      <w:pPr>
        <w:pStyle w:val="Bibliography"/>
        <w:widowControl w:val="0"/>
        <w:snapToGrid w:val="0"/>
        <w:spacing w:after="240"/>
      </w:pPr>
      <w:r w:rsidRPr="00A07257">
        <w:t>Davis, A. (2004). Co-authoring identity: Digital storytelling in an urban middle school.</w:t>
      </w:r>
      <w:r w:rsidRPr="00A07257">
        <w:rPr>
          <w:i/>
          <w:iCs/>
        </w:rPr>
        <w:t xml:space="preserve"> THEN: Technology, Humanities, Education, &amp; Narrative, 1</w:t>
      </w:r>
      <w:r w:rsidRPr="00A07257">
        <w:t xml:space="preserve">(1) </w:t>
      </w:r>
    </w:p>
    <w:p w14:paraId="18F4E560" w14:textId="3662385B" w:rsidR="00A07257" w:rsidRPr="00A07257" w:rsidRDefault="00A07257" w:rsidP="00A07257">
      <w:pPr>
        <w:pStyle w:val="Bibliography"/>
        <w:widowControl w:val="0"/>
        <w:snapToGrid w:val="0"/>
        <w:spacing w:after="240"/>
      </w:pPr>
      <w:r w:rsidRPr="00A07257">
        <w:t xml:space="preserve">De Fina, A., Schiffrin, D., &amp; Bamberg, M. G. W. (2006). </w:t>
      </w:r>
      <w:r w:rsidRPr="00A07257">
        <w:rPr>
          <w:i/>
          <w:iCs/>
        </w:rPr>
        <w:t>Discourse and identity</w:t>
      </w:r>
      <w:r w:rsidRPr="00A07257">
        <w:t xml:space="preserve">. Cambridge, UK: Cambridge University Press. </w:t>
      </w:r>
    </w:p>
    <w:p w14:paraId="06105032" w14:textId="6571384D" w:rsidR="00A07257" w:rsidRPr="00A07257" w:rsidRDefault="00A07257" w:rsidP="00A07257">
      <w:pPr>
        <w:pStyle w:val="Bibliography"/>
        <w:widowControl w:val="0"/>
        <w:snapToGrid w:val="0"/>
        <w:spacing w:after="240"/>
      </w:pPr>
      <w:r w:rsidRPr="00A07257">
        <w:t xml:space="preserve">Doerr, N. M., &amp; Kumagai, Y. (2009). Towards a critical orientation in second language education. In N. M. Doerr (Ed.), </w:t>
      </w:r>
      <w:r w:rsidRPr="00A07257">
        <w:rPr>
          <w:i/>
          <w:iCs/>
        </w:rPr>
        <w:t>The native speaker concept: Ethnographic investigations of native speaker effects</w:t>
      </w:r>
      <w:r w:rsidR="00083758">
        <w:t xml:space="preserve"> (pp. 299-317). New York</w:t>
      </w:r>
      <w:r w:rsidRPr="00A07257">
        <w:t xml:space="preserve">: Mouton de Gruyter. </w:t>
      </w:r>
    </w:p>
    <w:p w14:paraId="3AE14A1B" w14:textId="77777777" w:rsidR="00A07257" w:rsidRPr="00A07257" w:rsidRDefault="00A07257" w:rsidP="00A07257">
      <w:pPr>
        <w:pStyle w:val="Bibliography"/>
        <w:widowControl w:val="0"/>
        <w:snapToGrid w:val="0"/>
        <w:spacing w:after="240"/>
      </w:pPr>
      <w:r w:rsidRPr="00A07257">
        <w:t>Early, M., &amp; Norton, B. (2012). Language learner stories and imagined identities.</w:t>
      </w:r>
      <w:r w:rsidRPr="00A07257">
        <w:rPr>
          <w:i/>
          <w:iCs/>
        </w:rPr>
        <w:t xml:space="preserve"> Narrative Inquiry, 22</w:t>
      </w:r>
      <w:r w:rsidRPr="00A07257">
        <w:t xml:space="preserve">(1), 194-201. </w:t>
      </w:r>
    </w:p>
    <w:p w14:paraId="6FE4D3A2" w14:textId="77777777" w:rsidR="00A07257" w:rsidRPr="00A07257" w:rsidRDefault="00A07257" w:rsidP="00A07257">
      <w:pPr>
        <w:pStyle w:val="Bibliography"/>
        <w:widowControl w:val="0"/>
        <w:snapToGrid w:val="0"/>
        <w:spacing w:after="240"/>
      </w:pPr>
      <w:r w:rsidRPr="00A07257">
        <w:t xml:space="preserve">Emerson, R. M., Fretz, R. I., &amp; Shaw, L. L. (1995). </w:t>
      </w:r>
      <w:r w:rsidRPr="00A07257">
        <w:rPr>
          <w:i/>
          <w:iCs/>
        </w:rPr>
        <w:t>Writing ethnographic fieldnotes</w:t>
      </w:r>
      <w:r w:rsidRPr="00A07257">
        <w:t xml:space="preserve">. Chicago: University of Chicago Press. </w:t>
      </w:r>
    </w:p>
    <w:p w14:paraId="3897E849" w14:textId="77777777" w:rsidR="00A07257" w:rsidRPr="00A07257" w:rsidRDefault="00A07257" w:rsidP="00A07257">
      <w:pPr>
        <w:pStyle w:val="Bibliography"/>
        <w:widowControl w:val="0"/>
        <w:snapToGrid w:val="0"/>
        <w:spacing w:after="240"/>
      </w:pPr>
      <w:r w:rsidRPr="00A07257">
        <w:t xml:space="preserve">Fairclough, N. (1992). </w:t>
      </w:r>
      <w:r w:rsidRPr="00A07257">
        <w:rPr>
          <w:i/>
          <w:iCs/>
        </w:rPr>
        <w:t>Critical language awareness</w:t>
      </w:r>
      <w:r w:rsidRPr="00A07257">
        <w:t xml:space="preserve">. London; New York: Longman. </w:t>
      </w:r>
    </w:p>
    <w:p w14:paraId="36B70ADE" w14:textId="77777777" w:rsidR="00A07257" w:rsidRPr="00A07257" w:rsidRDefault="00A07257" w:rsidP="00A07257">
      <w:pPr>
        <w:pStyle w:val="Bibliography"/>
        <w:widowControl w:val="0"/>
        <w:snapToGrid w:val="0"/>
        <w:spacing w:after="240"/>
      </w:pPr>
      <w:r w:rsidRPr="00A07257">
        <w:t xml:space="preserve">Freire, P., &amp; Macedo, D. P. (1987). </w:t>
      </w:r>
      <w:r w:rsidRPr="00A07257">
        <w:rPr>
          <w:i/>
          <w:iCs/>
        </w:rPr>
        <w:t>Literacy: Reading the word &amp; the world</w:t>
      </w:r>
      <w:r w:rsidRPr="00A07257">
        <w:t xml:space="preserve">. South Hadley, MA: Bergin &amp; Garvey Publishers. </w:t>
      </w:r>
    </w:p>
    <w:p w14:paraId="2728B207" w14:textId="7E7FFB93" w:rsidR="00A07257" w:rsidRPr="00A07257" w:rsidRDefault="00A07257" w:rsidP="00A07257">
      <w:pPr>
        <w:pStyle w:val="Bibliography"/>
        <w:widowControl w:val="0"/>
        <w:snapToGrid w:val="0"/>
        <w:spacing w:after="240"/>
      </w:pPr>
      <w:r w:rsidRPr="00A07257">
        <w:t xml:space="preserve">Fukunaga, N. (2006). "Those anime students": Foreign language literacy development through </w:t>
      </w:r>
      <w:r w:rsidR="006231F3" w:rsidRPr="00A07257">
        <w:t>Japanese</w:t>
      </w:r>
      <w:r w:rsidRPr="00A07257">
        <w:t xml:space="preserve"> popular culture.</w:t>
      </w:r>
      <w:r w:rsidRPr="00A07257">
        <w:rPr>
          <w:i/>
          <w:iCs/>
        </w:rPr>
        <w:t xml:space="preserve"> Journal of Adolescent &amp; Adult Literacy, 50</w:t>
      </w:r>
      <w:r w:rsidRPr="00A07257">
        <w:t xml:space="preserve">(3), 206-222. </w:t>
      </w:r>
    </w:p>
    <w:p w14:paraId="23951BE9" w14:textId="77777777" w:rsidR="00D95770" w:rsidRPr="00A07257" w:rsidRDefault="00D95770" w:rsidP="00D95770">
      <w:pPr>
        <w:pStyle w:val="Bibliography"/>
        <w:widowControl w:val="0"/>
        <w:snapToGrid w:val="0"/>
        <w:spacing w:after="240"/>
      </w:pPr>
      <w:r>
        <w:t>Gee, J. P.</w:t>
      </w:r>
      <w:r w:rsidRPr="00A07257">
        <w:t xml:space="preserve"> (1990). </w:t>
      </w:r>
      <w:r w:rsidRPr="00A07257">
        <w:rPr>
          <w:i/>
          <w:iCs/>
        </w:rPr>
        <w:t>So</w:t>
      </w:r>
      <w:r>
        <w:rPr>
          <w:i/>
          <w:iCs/>
        </w:rPr>
        <w:t>cial linguistics and literacies</w:t>
      </w:r>
      <w:r w:rsidRPr="00A07257">
        <w:rPr>
          <w:i/>
          <w:iCs/>
        </w:rPr>
        <w:t>: Ideology in discourses</w:t>
      </w:r>
      <w:r>
        <w:t>. London</w:t>
      </w:r>
      <w:r w:rsidRPr="00A07257">
        <w:t xml:space="preserve">; New York: Falmer Press. </w:t>
      </w:r>
    </w:p>
    <w:p w14:paraId="5F42860A" w14:textId="37E9E364" w:rsidR="00A07257" w:rsidRPr="00A07257" w:rsidRDefault="00A07257" w:rsidP="00A07257">
      <w:pPr>
        <w:pStyle w:val="Bibliography"/>
        <w:widowControl w:val="0"/>
        <w:snapToGrid w:val="0"/>
        <w:spacing w:after="240"/>
      </w:pPr>
      <w:r w:rsidRPr="00A07257">
        <w:t>Gee, J. P. (2000</w:t>
      </w:r>
      <w:r w:rsidR="00D95770">
        <w:t>a</w:t>
      </w:r>
      <w:r w:rsidRPr="00A07257">
        <w:t>). Identity as an analytic lens for research in education.</w:t>
      </w:r>
      <w:r w:rsidRPr="00A07257">
        <w:rPr>
          <w:i/>
          <w:iCs/>
        </w:rPr>
        <w:t xml:space="preserve"> Review of Research in Education, 25</w:t>
      </w:r>
      <w:r w:rsidRPr="00A07257">
        <w:t xml:space="preserve">, 99-125. </w:t>
      </w:r>
    </w:p>
    <w:p w14:paraId="65FA31ED" w14:textId="22C53C9C" w:rsidR="00D95770" w:rsidRDefault="00D95770" w:rsidP="00A07257">
      <w:pPr>
        <w:pStyle w:val="Bibliography"/>
        <w:widowControl w:val="0"/>
        <w:snapToGrid w:val="0"/>
        <w:spacing w:after="240"/>
      </w:pPr>
      <w:r w:rsidRPr="00D95770">
        <w:lastRenderedPageBreak/>
        <w:t>Gee, J. P. (</w:t>
      </w:r>
      <w:r>
        <w:t>2000b). New people in new worlds</w:t>
      </w:r>
      <w:r w:rsidRPr="00D95770">
        <w:t xml:space="preserve">: Networks, the new capitalism and schools. In B. Cope, &amp; M. Kalantzis (Eds.), </w:t>
      </w:r>
      <w:r>
        <w:rPr>
          <w:i/>
          <w:iCs/>
        </w:rPr>
        <w:t>Multiliteracies</w:t>
      </w:r>
      <w:r w:rsidRPr="00D95770">
        <w:rPr>
          <w:i/>
          <w:iCs/>
        </w:rPr>
        <w:t>: Literacy learning and the design of social futures</w:t>
      </w:r>
      <w:r w:rsidRPr="00D95770">
        <w:t xml:space="preserve"> (pp. 43-68). London; New York: Routledge. </w:t>
      </w:r>
    </w:p>
    <w:p w14:paraId="76D92EE8" w14:textId="4A5A36A0" w:rsidR="00A07257" w:rsidRPr="00A07257" w:rsidRDefault="00A07257" w:rsidP="00A07257">
      <w:pPr>
        <w:pStyle w:val="Bibliography"/>
        <w:widowControl w:val="0"/>
        <w:snapToGrid w:val="0"/>
        <w:spacing w:after="240"/>
      </w:pPr>
      <w:r w:rsidRPr="00A07257">
        <w:t>Godwin-Jones, R. (2012). Digital video revisited: Storytelling, conferencing, remixing.</w:t>
      </w:r>
      <w:r w:rsidRPr="00A07257">
        <w:rPr>
          <w:i/>
          <w:iCs/>
        </w:rPr>
        <w:t xml:space="preserve"> Language Learning &amp; Technology, 16</w:t>
      </w:r>
      <w:r w:rsidRPr="00A07257">
        <w:t xml:space="preserve">(1), 1-9. </w:t>
      </w:r>
    </w:p>
    <w:p w14:paraId="04E96189" w14:textId="77777777" w:rsidR="00A07257" w:rsidRPr="00A07257" w:rsidRDefault="00A07257" w:rsidP="00A07257">
      <w:pPr>
        <w:pStyle w:val="Bibliography"/>
        <w:widowControl w:val="0"/>
        <w:snapToGrid w:val="0"/>
        <w:spacing w:after="240"/>
      </w:pPr>
      <w:r w:rsidRPr="00A07257">
        <w:t xml:space="preserve">González, N., Moll, L. C., &amp; Amanti, C. (2005). </w:t>
      </w:r>
      <w:r w:rsidRPr="00A07257">
        <w:rPr>
          <w:i/>
          <w:iCs/>
        </w:rPr>
        <w:t>Funds of knowledge: Theorizing practice in households, communities, and classrooms</w:t>
      </w:r>
      <w:r w:rsidRPr="00A07257">
        <w:t xml:space="preserve">. Mahwah, NJ: Laurence Erlbaum Associates. </w:t>
      </w:r>
    </w:p>
    <w:p w14:paraId="084F83F0" w14:textId="72526733" w:rsidR="00A07257" w:rsidRPr="00A07257" w:rsidRDefault="00A07257" w:rsidP="00A07257">
      <w:pPr>
        <w:pStyle w:val="Bibliography"/>
        <w:widowControl w:val="0"/>
        <w:snapToGrid w:val="0"/>
        <w:spacing w:after="240"/>
      </w:pPr>
      <w:r w:rsidRPr="00A07257">
        <w:t xml:space="preserve">Gubrium, A., &amp; Harper, K. (2013). </w:t>
      </w:r>
      <w:r w:rsidRPr="00A07257">
        <w:rPr>
          <w:i/>
          <w:iCs/>
        </w:rPr>
        <w:t>Participatory visual and digital methods</w:t>
      </w:r>
      <w:r w:rsidR="006231F3">
        <w:rPr>
          <w:i/>
          <w:iCs/>
        </w:rPr>
        <w:t>.</w:t>
      </w:r>
      <w:r w:rsidRPr="00A07257">
        <w:t xml:space="preserve"> </w:t>
      </w:r>
      <w:r w:rsidR="006231F3" w:rsidRPr="006231F3">
        <w:t>Walnut Creek, C</w:t>
      </w:r>
      <w:r w:rsidR="006231F3">
        <w:t>A: Left Coast Press.</w:t>
      </w:r>
    </w:p>
    <w:p w14:paraId="6D854662" w14:textId="5C05011E" w:rsidR="00A07257" w:rsidRPr="00A07257" w:rsidRDefault="00A07257" w:rsidP="00A07257">
      <w:pPr>
        <w:pStyle w:val="Bibliography"/>
        <w:widowControl w:val="0"/>
        <w:snapToGrid w:val="0"/>
        <w:spacing w:after="240"/>
      </w:pPr>
      <w:r w:rsidRPr="00A07257">
        <w:t xml:space="preserve">Hall, J. K., Vitanova, G., &amp; Marchenkova, L. (2005). </w:t>
      </w:r>
      <w:r w:rsidRPr="00A07257">
        <w:rPr>
          <w:i/>
          <w:iCs/>
        </w:rPr>
        <w:t xml:space="preserve">Dialogue with </w:t>
      </w:r>
      <w:r w:rsidR="00385A2E" w:rsidRPr="00A07257">
        <w:rPr>
          <w:i/>
          <w:iCs/>
        </w:rPr>
        <w:t>Bakhtin</w:t>
      </w:r>
      <w:r w:rsidRPr="00A07257">
        <w:rPr>
          <w:i/>
          <w:iCs/>
        </w:rPr>
        <w:t xml:space="preserve"> on second and foreign language learning: New perspectives</w:t>
      </w:r>
      <w:r w:rsidRPr="00A07257">
        <w:t xml:space="preserve">. Mahwah, NJ: Lawrence Erlbaum Associates. </w:t>
      </w:r>
    </w:p>
    <w:p w14:paraId="2CEA0049" w14:textId="77777777" w:rsidR="00A07257" w:rsidRPr="00A07257" w:rsidRDefault="00A07257" w:rsidP="00A07257">
      <w:pPr>
        <w:pStyle w:val="Bibliography"/>
        <w:widowControl w:val="0"/>
        <w:snapToGrid w:val="0"/>
        <w:spacing w:after="240"/>
      </w:pPr>
      <w:r w:rsidRPr="00A07257">
        <w:t xml:space="preserve">Hatch, J. A. (2002). </w:t>
      </w:r>
      <w:r w:rsidRPr="00A07257">
        <w:rPr>
          <w:i/>
          <w:iCs/>
        </w:rPr>
        <w:t>Doing qualitative research in education settings</w:t>
      </w:r>
      <w:r w:rsidRPr="00A07257">
        <w:t xml:space="preserve">. Albany, NY: State University of New York Press. </w:t>
      </w:r>
    </w:p>
    <w:p w14:paraId="2819AC8A" w14:textId="4A205398" w:rsidR="00A07257" w:rsidRPr="00A07257" w:rsidRDefault="00A07257" w:rsidP="00A07257">
      <w:pPr>
        <w:pStyle w:val="Bibliography"/>
        <w:widowControl w:val="0"/>
        <w:snapToGrid w:val="0"/>
        <w:spacing w:after="240"/>
      </w:pPr>
      <w:r w:rsidRPr="00A07257">
        <w:t>Hayes, C. (2011). “</w:t>
      </w:r>
      <w:r w:rsidR="006231F3">
        <w:rPr>
          <w:i/>
          <w:iCs/>
        </w:rPr>
        <w:t>N</w:t>
      </w:r>
      <w:r w:rsidRPr="00A07257">
        <w:rPr>
          <w:i/>
          <w:iCs/>
        </w:rPr>
        <w:t>ihon to watashi: Japan and myself</w:t>
      </w:r>
      <w:r w:rsidRPr="00A07257">
        <w:t xml:space="preserve">”: Digital stories to enhance student-centred </w:t>
      </w:r>
      <w:r w:rsidR="006231F3" w:rsidRPr="00A07257">
        <w:t>Japanese</w:t>
      </w:r>
      <w:r w:rsidRPr="00A07257">
        <w:t xml:space="preserve"> language learning.</w:t>
      </w:r>
      <w:r w:rsidRPr="00A07257">
        <w:rPr>
          <w:i/>
          <w:iCs/>
        </w:rPr>
        <w:t xml:space="preserve"> Electronic Journal of Foreign Language Teaching, 8</w:t>
      </w:r>
      <w:r w:rsidRPr="00A07257">
        <w:t xml:space="preserve">, 291-299. </w:t>
      </w:r>
    </w:p>
    <w:p w14:paraId="7BFCF090" w14:textId="5D849191" w:rsidR="00A07257" w:rsidRPr="00A07257" w:rsidRDefault="00A07257" w:rsidP="00A07257">
      <w:pPr>
        <w:pStyle w:val="Bibliography"/>
        <w:widowControl w:val="0"/>
        <w:snapToGrid w:val="0"/>
        <w:spacing w:after="240"/>
      </w:pPr>
      <w:r w:rsidRPr="00A07257">
        <w:t xml:space="preserve">Heath, S. B. (1983). </w:t>
      </w:r>
      <w:r w:rsidRPr="00A07257">
        <w:rPr>
          <w:i/>
          <w:iCs/>
        </w:rPr>
        <w:t>Ways with words: Language, life, and work in communities and classrooms</w:t>
      </w:r>
      <w:r w:rsidRPr="00A07257">
        <w:t>. Cambridge</w:t>
      </w:r>
      <w:r w:rsidR="00083758">
        <w:t>, UK;</w:t>
      </w:r>
      <w:r w:rsidRPr="00A07257">
        <w:t xml:space="preserve"> New York: Cambridge University Press. </w:t>
      </w:r>
    </w:p>
    <w:p w14:paraId="31A5BAA0" w14:textId="019871B1" w:rsidR="00A07257" w:rsidRPr="00A07257" w:rsidRDefault="00A07257" w:rsidP="00A07257">
      <w:pPr>
        <w:pStyle w:val="Bibliography"/>
        <w:widowControl w:val="0"/>
        <w:snapToGrid w:val="0"/>
        <w:spacing w:after="240"/>
      </w:pPr>
      <w:r w:rsidRPr="00A07257">
        <w:t xml:space="preserve">Holstein, J. A., &amp; Gubrium, J. F. (1997). Active interviewing. In D. Silverman (Ed.), </w:t>
      </w:r>
      <w:r w:rsidR="00083758">
        <w:rPr>
          <w:i/>
          <w:iCs/>
        </w:rPr>
        <w:t>Qualitative research</w:t>
      </w:r>
      <w:r w:rsidRPr="00A07257">
        <w:rPr>
          <w:i/>
          <w:iCs/>
        </w:rPr>
        <w:t>: Theory, method, and practice</w:t>
      </w:r>
      <w:r w:rsidRPr="00A07257">
        <w:t xml:space="preserve"> (pp. 113-129). London; Thousand Oaks, C</w:t>
      </w:r>
      <w:r w:rsidR="00083758">
        <w:t>A</w:t>
      </w:r>
      <w:r w:rsidRPr="00A07257">
        <w:t xml:space="preserve">: Sage Publications. </w:t>
      </w:r>
    </w:p>
    <w:p w14:paraId="3DF55EC5" w14:textId="77777777" w:rsidR="00A07257" w:rsidRPr="00A07257" w:rsidRDefault="00A07257" w:rsidP="00A07257">
      <w:pPr>
        <w:pStyle w:val="Bibliography"/>
        <w:widowControl w:val="0"/>
        <w:snapToGrid w:val="0"/>
        <w:spacing w:after="240"/>
      </w:pPr>
      <w:r w:rsidRPr="00A07257">
        <w:t>Hull, G. A., &amp; Katz, M. (2006). Crafting an agentive self: Case studies of digital storytelling.</w:t>
      </w:r>
      <w:r w:rsidRPr="00A07257">
        <w:rPr>
          <w:i/>
          <w:iCs/>
        </w:rPr>
        <w:t xml:space="preserve"> Research in the Teaching of English, 41</w:t>
      </w:r>
      <w:r w:rsidRPr="00A07257">
        <w:t xml:space="preserve">(1), 43-81. </w:t>
      </w:r>
    </w:p>
    <w:p w14:paraId="094192D2" w14:textId="77777777" w:rsidR="00A07257" w:rsidRPr="00A07257" w:rsidRDefault="00A07257" w:rsidP="00A07257">
      <w:pPr>
        <w:pStyle w:val="Bibliography"/>
        <w:widowControl w:val="0"/>
        <w:snapToGrid w:val="0"/>
        <w:spacing w:after="240"/>
      </w:pPr>
      <w:r w:rsidRPr="00A07257">
        <w:t>Hull, G. A., &amp; Nelson, M. E. (2005). Locating the semiotic power of multimodality.</w:t>
      </w:r>
      <w:r w:rsidRPr="00A07257">
        <w:rPr>
          <w:i/>
          <w:iCs/>
        </w:rPr>
        <w:t xml:space="preserve"> Written Communication, 22</w:t>
      </w:r>
      <w:r w:rsidRPr="00A07257">
        <w:t xml:space="preserve">(2), 224-261. </w:t>
      </w:r>
    </w:p>
    <w:p w14:paraId="55D9A52D" w14:textId="77777777" w:rsidR="00083758" w:rsidRPr="00A07257" w:rsidRDefault="00083758" w:rsidP="00083758">
      <w:pPr>
        <w:pStyle w:val="Bibliography"/>
        <w:widowControl w:val="0"/>
        <w:snapToGrid w:val="0"/>
        <w:spacing w:after="240"/>
      </w:pPr>
      <w:r>
        <w:t>Janks, H</w:t>
      </w:r>
      <w:r w:rsidRPr="00A07257">
        <w:t>. (1991). A critical approach to the teaching of language.</w:t>
      </w:r>
      <w:r w:rsidRPr="00A07257">
        <w:rPr>
          <w:i/>
          <w:iCs/>
        </w:rPr>
        <w:t xml:space="preserve"> Educational Review, 43</w:t>
      </w:r>
      <w:r w:rsidRPr="00A07257">
        <w:t xml:space="preserve">(2), 191-199. </w:t>
      </w:r>
    </w:p>
    <w:p w14:paraId="33AA414E" w14:textId="77777777" w:rsidR="00A07257" w:rsidRPr="00A07257" w:rsidRDefault="00A07257" w:rsidP="00A07257">
      <w:pPr>
        <w:pStyle w:val="Bibliography"/>
        <w:widowControl w:val="0"/>
        <w:snapToGrid w:val="0"/>
        <w:spacing w:after="240"/>
      </w:pPr>
      <w:r w:rsidRPr="00A07257">
        <w:t>Janks, H. (2002). Critical literacy: Beyond reason.</w:t>
      </w:r>
      <w:r w:rsidRPr="00A07257">
        <w:rPr>
          <w:i/>
          <w:iCs/>
        </w:rPr>
        <w:t xml:space="preserve"> Australian Educational Researcher, 29</w:t>
      </w:r>
      <w:r w:rsidRPr="00A07257">
        <w:t xml:space="preserve">(1), 7-26. </w:t>
      </w:r>
    </w:p>
    <w:p w14:paraId="25981DF6" w14:textId="77777777" w:rsidR="00A07257" w:rsidRPr="00A07257" w:rsidRDefault="00A07257" w:rsidP="00A07257">
      <w:pPr>
        <w:pStyle w:val="Bibliography"/>
        <w:widowControl w:val="0"/>
        <w:snapToGrid w:val="0"/>
        <w:spacing w:after="240"/>
      </w:pPr>
      <w:r w:rsidRPr="00A07257">
        <w:t xml:space="preserve">Janks, H. (2010). </w:t>
      </w:r>
      <w:r w:rsidRPr="00A07257">
        <w:rPr>
          <w:i/>
          <w:iCs/>
        </w:rPr>
        <w:t>Literacy and power</w:t>
      </w:r>
      <w:r w:rsidRPr="00A07257">
        <w:t xml:space="preserve">. New York; London: Routledge. </w:t>
      </w:r>
    </w:p>
    <w:p w14:paraId="4EF5A7A7" w14:textId="3CD6ECE9" w:rsidR="00A07257" w:rsidRPr="00A07257" w:rsidRDefault="00A07257" w:rsidP="00A07257">
      <w:pPr>
        <w:pStyle w:val="Bibliography"/>
        <w:widowControl w:val="0"/>
        <w:snapToGrid w:val="0"/>
        <w:spacing w:after="240"/>
      </w:pPr>
      <w:r w:rsidRPr="00A07257">
        <w:lastRenderedPageBreak/>
        <w:t xml:space="preserve">Jewitt, C. (2009). Different approaches to multimodality. In C. Jewitt (Ed.), </w:t>
      </w:r>
      <w:r w:rsidRPr="00A07257">
        <w:rPr>
          <w:i/>
          <w:iCs/>
        </w:rPr>
        <w:t xml:space="preserve">The </w:t>
      </w:r>
      <w:r w:rsidR="006231F3" w:rsidRPr="00A07257">
        <w:rPr>
          <w:i/>
          <w:iCs/>
        </w:rPr>
        <w:t>Routledge</w:t>
      </w:r>
      <w:r w:rsidRPr="00A07257">
        <w:rPr>
          <w:i/>
          <w:iCs/>
        </w:rPr>
        <w:t xml:space="preserve"> handbook of multimodal analysis</w:t>
      </w:r>
      <w:r w:rsidRPr="00A07257">
        <w:t xml:space="preserve"> (pp. 28-39). London; New York: Routledge. </w:t>
      </w:r>
    </w:p>
    <w:p w14:paraId="412D9E8A" w14:textId="77777777" w:rsidR="00A07257" w:rsidRPr="00A07257" w:rsidRDefault="00A07257" w:rsidP="00A07257">
      <w:pPr>
        <w:pStyle w:val="Bibliography"/>
        <w:widowControl w:val="0"/>
        <w:snapToGrid w:val="0"/>
        <w:spacing w:after="240"/>
      </w:pPr>
      <w:r w:rsidRPr="00A07257">
        <w:t xml:space="preserve">Kamler, B. (2001). </w:t>
      </w:r>
      <w:r w:rsidRPr="00A07257">
        <w:rPr>
          <w:i/>
          <w:iCs/>
        </w:rPr>
        <w:t>Relocating the personal: A critical writing pedagogy</w:t>
      </w:r>
      <w:r w:rsidRPr="00A07257">
        <w:t xml:space="preserve">. Albany, NY: State University of New York Press. </w:t>
      </w:r>
    </w:p>
    <w:p w14:paraId="0E27EB0E" w14:textId="0DC0037E" w:rsidR="00A07257" w:rsidRPr="00A07257" w:rsidRDefault="00A07257" w:rsidP="00A07257">
      <w:pPr>
        <w:pStyle w:val="Bibliography"/>
        <w:widowControl w:val="0"/>
        <w:snapToGrid w:val="0"/>
        <w:spacing w:after="240"/>
      </w:pPr>
      <w:r w:rsidRPr="00A07257">
        <w:t>Kinoshita Thomson, C. (2010). Who is to say '</w:t>
      </w:r>
      <w:r w:rsidR="00083758">
        <w:t>Y</w:t>
      </w:r>
      <w:r w:rsidRPr="00A07257">
        <w:t xml:space="preserve">our </w:t>
      </w:r>
      <w:r w:rsidR="006231F3" w:rsidRPr="00A07257">
        <w:t>Japanese</w:t>
      </w:r>
      <w:r w:rsidRPr="00A07257">
        <w:t xml:space="preserve"> is incorrect'? </w:t>
      </w:r>
      <w:r w:rsidR="00083758">
        <w:t>R</w:t>
      </w:r>
      <w:r w:rsidRPr="00A07257">
        <w:t xml:space="preserve">eflection on 'correct' </w:t>
      </w:r>
      <w:r w:rsidR="006231F3" w:rsidRPr="00A07257">
        <w:t>Japanese</w:t>
      </w:r>
      <w:r w:rsidRPr="00A07257">
        <w:t xml:space="preserve"> usages by learners of </w:t>
      </w:r>
      <w:r w:rsidR="006231F3" w:rsidRPr="00A07257">
        <w:t>Japanese</w:t>
      </w:r>
      <w:r w:rsidRPr="00A07257">
        <w:t>.</w:t>
      </w:r>
      <w:r w:rsidRPr="00A07257">
        <w:rPr>
          <w:i/>
          <w:iCs/>
        </w:rPr>
        <w:t xml:space="preserve"> Japanese Studies, 30</w:t>
      </w:r>
      <w:r w:rsidRPr="00A07257">
        <w:t xml:space="preserve">(3), 427-441. </w:t>
      </w:r>
    </w:p>
    <w:p w14:paraId="2C71202D" w14:textId="55884BBC" w:rsidR="00A07257" w:rsidRPr="00A07257" w:rsidRDefault="00A07257" w:rsidP="00A07257">
      <w:pPr>
        <w:pStyle w:val="Bibliography"/>
        <w:widowControl w:val="0"/>
        <w:snapToGrid w:val="0"/>
        <w:spacing w:after="240"/>
      </w:pPr>
      <w:r w:rsidRPr="00A07257">
        <w:t xml:space="preserve">Konoeda, K. (2005). </w:t>
      </w:r>
      <w:r w:rsidRPr="00A07257">
        <w:rPr>
          <w:i/>
          <w:iCs/>
        </w:rPr>
        <w:t xml:space="preserve">Mixed messages and responses: Toward more appropriate EFL pedagogy to fit the subjective needs of the high school students in </w:t>
      </w:r>
      <w:r w:rsidR="00385A2E">
        <w:rPr>
          <w:i/>
          <w:iCs/>
        </w:rPr>
        <w:t>J</w:t>
      </w:r>
      <w:r w:rsidRPr="00A07257">
        <w:rPr>
          <w:i/>
          <w:iCs/>
        </w:rPr>
        <w:t xml:space="preserve">apan. </w:t>
      </w:r>
      <w:r w:rsidRPr="00A07257">
        <w:t>Unpublished</w:t>
      </w:r>
      <w:r w:rsidR="00083758">
        <w:t xml:space="preserve"> master’s scholarly paper, University of Hawai'i at Manoa.</w:t>
      </w:r>
      <w:r w:rsidRPr="00A07257">
        <w:t xml:space="preserve"> </w:t>
      </w:r>
    </w:p>
    <w:p w14:paraId="0AEC18A5" w14:textId="77F297D2" w:rsidR="00A07257" w:rsidRPr="00A07257" w:rsidRDefault="00A07257" w:rsidP="00A07257">
      <w:pPr>
        <w:pStyle w:val="Bibliography"/>
        <w:widowControl w:val="0"/>
        <w:snapToGrid w:val="0"/>
        <w:spacing w:after="240"/>
      </w:pPr>
      <w:r w:rsidRPr="00A07257">
        <w:t xml:space="preserve">Konoeda, K. (2012). Digital storytelling and creativity in </w:t>
      </w:r>
      <w:r w:rsidR="006231F3" w:rsidRPr="00A07257">
        <w:t>Japanese</w:t>
      </w:r>
      <w:r w:rsidRPr="00A07257">
        <w:t xml:space="preserve"> language education: Analysis of a digital storytelling project in an intermediate </w:t>
      </w:r>
      <w:r w:rsidR="006231F3" w:rsidRPr="00A07257">
        <w:t>Japanese</w:t>
      </w:r>
      <w:r w:rsidRPr="00A07257">
        <w:t xml:space="preserve"> as a foreign language classroom.</w:t>
      </w:r>
      <w:r w:rsidRPr="00A07257">
        <w:rPr>
          <w:i/>
          <w:iCs/>
        </w:rPr>
        <w:t xml:space="preserve"> Occasional Papers by the Association of Teachers of Japanese, 11</w:t>
      </w:r>
      <w:r w:rsidRPr="00A07257">
        <w:t xml:space="preserve">, 13-30. </w:t>
      </w:r>
    </w:p>
    <w:p w14:paraId="50CBF697" w14:textId="411DE88B" w:rsidR="00A07257" w:rsidRPr="00A07257" w:rsidRDefault="00385A2E" w:rsidP="00A07257">
      <w:pPr>
        <w:pStyle w:val="Bibliography"/>
        <w:widowControl w:val="0"/>
        <w:snapToGrid w:val="0"/>
        <w:spacing w:after="240"/>
      </w:pPr>
      <w:r>
        <w:t>Kramsch, C. J</w:t>
      </w:r>
      <w:r w:rsidR="00A07257" w:rsidRPr="00A07257">
        <w:t xml:space="preserve">. (2009). </w:t>
      </w:r>
      <w:r>
        <w:rPr>
          <w:i/>
          <w:iCs/>
        </w:rPr>
        <w:t>The multilingual subject</w:t>
      </w:r>
      <w:r w:rsidR="00A07257" w:rsidRPr="00A07257">
        <w:rPr>
          <w:i/>
          <w:iCs/>
        </w:rPr>
        <w:t>: What foreign language learners say about their experience and why it matters</w:t>
      </w:r>
      <w:r w:rsidR="00A07257" w:rsidRPr="00A07257">
        <w:t xml:space="preserve">. Oxford; New York: Oxford University Press. </w:t>
      </w:r>
    </w:p>
    <w:p w14:paraId="592C28BF" w14:textId="77777777" w:rsidR="00385A2E" w:rsidRPr="00A07257" w:rsidRDefault="00385A2E" w:rsidP="00385A2E">
      <w:pPr>
        <w:pStyle w:val="Bibliography"/>
        <w:widowControl w:val="0"/>
        <w:snapToGrid w:val="0"/>
        <w:spacing w:after="240"/>
      </w:pPr>
      <w:r w:rsidRPr="00A07257">
        <w:t xml:space="preserve">Kramsch, C. </w:t>
      </w:r>
      <w:r>
        <w:t xml:space="preserve">J. </w:t>
      </w:r>
      <w:r w:rsidRPr="00A07257">
        <w:t>(2014). Teaching foreign languages in an era of globalization: Introduction.</w:t>
      </w:r>
      <w:r w:rsidRPr="00A07257">
        <w:rPr>
          <w:i/>
          <w:iCs/>
        </w:rPr>
        <w:t xml:space="preserve"> The Modern Language Journal, 98</w:t>
      </w:r>
      <w:r w:rsidRPr="00A07257">
        <w:t xml:space="preserve">(1), 296-311. </w:t>
      </w:r>
    </w:p>
    <w:p w14:paraId="3BBFEF2C" w14:textId="77777777" w:rsidR="00A07257" w:rsidRPr="00A07257" w:rsidRDefault="00A07257" w:rsidP="00A07257">
      <w:pPr>
        <w:pStyle w:val="Bibliography"/>
        <w:widowControl w:val="0"/>
        <w:snapToGrid w:val="0"/>
        <w:spacing w:after="240"/>
      </w:pPr>
      <w:r w:rsidRPr="00A07257">
        <w:t xml:space="preserve">Kress, G. R., &amp; Van Leeuwen, T. (2006). </w:t>
      </w:r>
      <w:r w:rsidRPr="00A07257">
        <w:rPr>
          <w:i/>
          <w:iCs/>
        </w:rPr>
        <w:t>Reading images: The grammar of visual design</w:t>
      </w:r>
      <w:r w:rsidRPr="00A07257">
        <w:t xml:space="preserve">. London; New York: Routledge. </w:t>
      </w:r>
    </w:p>
    <w:p w14:paraId="4D474F8A" w14:textId="77777777" w:rsidR="00A07257" w:rsidRPr="00A07257" w:rsidRDefault="00A07257" w:rsidP="00A07257">
      <w:pPr>
        <w:pStyle w:val="Bibliography"/>
        <w:widowControl w:val="0"/>
        <w:snapToGrid w:val="0"/>
        <w:spacing w:after="240"/>
      </w:pPr>
      <w:r w:rsidRPr="00A07257">
        <w:t xml:space="preserve">Kress, G. R. (1996). Representational resources and the production of subjectivity. In C. R. Caldas-Coulthard, &amp; M. Coulthard (Eds.), </w:t>
      </w:r>
      <w:r w:rsidRPr="00A07257">
        <w:rPr>
          <w:i/>
          <w:iCs/>
        </w:rPr>
        <w:t>Texts and practices: Readings in critical discourse analysis</w:t>
      </w:r>
      <w:r w:rsidRPr="00A07257">
        <w:t xml:space="preserve"> (pp. 15-31). London; New York: Routledge. </w:t>
      </w:r>
    </w:p>
    <w:p w14:paraId="43C331D5" w14:textId="77777777" w:rsidR="00A07257" w:rsidRPr="00A07257" w:rsidRDefault="00A07257" w:rsidP="00A07257">
      <w:pPr>
        <w:pStyle w:val="Bibliography"/>
        <w:widowControl w:val="0"/>
        <w:snapToGrid w:val="0"/>
        <w:spacing w:after="240"/>
      </w:pPr>
      <w:r w:rsidRPr="00A07257">
        <w:t xml:space="preserve">Kress, G. R. (2003). </w:t>
      </w:r>
      <w:r w:rsidRPr="00A07257">
        <w:rPr>
          <w:i/>
          <w:iCs/>
        </w:rPr>
        <w:t>Literacy in the new media age</w:t>
      </w:r>
      <w:r w:rsidRPr="00A07257">
        <w:t xml:space="preserve">. London: Routledge. </w:t>
      </w:r>
    </w:p>
    <w:p w14:paraId="325B83E8" w14:textId="77777777" w:rsidR="00A07257" w:rsidRPr="00A07257" w:rsidRDefault="00A07257" w:rsidP="00A07257">
      <w:pPr>
        <w:pStyle w:val="Bibliography"/>
        <w:widowControl w:val="0"/>
        <w:snapToGrid w:val="0"/>
        <w:spacing w:after="240"/>
      </w:pPr>
      <w:r w:rsidRPr="00A07257">
        <w:t xml:space="preserve">Kress, G. R. (2010). </w:t>
      </w:r>
      <w:r w:rsidRPr="00A07257">
        <w:rPr>
          <w:i/>
          <w:iCs/>
        </w:rPr>
        <w:t>Multimodality: A social semiotic approach to contemporary communication</w:t>
      </w:r>
      <w:r w:rsidRPr="00A07257">
        <w:t xml:space="preserve">. London; New York: Routledge. </w:t>
      </w:r>
    </w:p>
    <w:p w14:paraId="7BE038B7" w14:textId="77777777" w:rsidR="00A07257" w:rsidRPr="00A07257" w:rsidRDefault="00A07257" w:rsidP="00A07257">
      <w:pPr>
        <w:pStyle w:val="Bibliography"/>
        <w:widowControl w:val="0"/>
        <w:snapToGrid w:val="0"/>
        <w:spacing w:after="240"/>
      </w:pPr>
      <w:r w:rsidRPr="00A07257">
        <w:t xml:space="preserve">Kress, G. R., &amp; Van Leeuwen, T. (1996). </w:t>
      </w:r>
      <w:r w:rsidRPr="00A07257">
        <w:rPr>
          <w:i/>
          <w:iCs/>
        </w:rPr>
        <w:t>Reading images: The grammar of visual design</w:t>
      </w:r>
      <w:r w:rsidRPr="00A07257">
        <w:t xml:space="preserve">. London; New York: Routledge. </w:t>
      </w:r>
    </w:p>
    <w:p w14:paraId="63ECB1B9" w14:textId="035B996B" w:rsidR="00A07257" w:rsidRPr="00A07257" w:rsidRDefault="00A07257" w:rsidP="00A07257">
      <w:pPr>
        <w:pStyle w:val="Bibliography"/>
        <w:widowControl w:val="0"/>
        <w:snapToGrid w:val="0"/>
        <w:spacing w:after="240"/>
      </w:pPr>
      <w:r w:rsidRPr="00A07257">
        <w:t xml:space="preserve">Kubota, R. (2003). Critical teaching of </w:t>
      </w:r>
      <w:r w:rsidR="006231F3" w:rsidRPr="00A07257">
        <w:t>Japanese</w:t>
      </w:r>
      <w:r w:rsidRPr="00A07257">
        <w:t xml:space="preserve"> culture.</w:t>
      </w:r>
      <w:r w:rsidRPr="00A07257">
        <w:rPr>
          <w:i/>
          <w:iCs/>
        </w:rPr>
        <w:t xml:space="preserve"> Japanese Language and Literature, 37</w:t>
      </w:r>
      <w:r w:rsidRPr="00A07257">
        <w:t xml:space="preserve">(1), 67-87. </w:t>
      </w:r>
    </w:p>
    <w:p w14:paraId="0A6B001E" w14:textId="18890623" w:rsidR="00A07257" w:rsidRPr="00A07257" w:rsidRDefault="00A07257" w:rsidP="00A07257">
      <w:pPr>
        <w:pStyle w:val="Bibliography"/>
        <w:widowControl w:val="0"/>
        <w:snapToGrid w:val="0"/>
        <w:spacing w:after="240"/>
      </w:pPr>
      <w:r w:rsidRPr="00A07257">
        <w:lastRenderedPageBreak/>
        <w:t xml:space="preserve">Kubota, R., &amp; Austin, T. (2007). Critical approaches to world language education in the </w:t>
      </w:r>
      <w:r w:rsidR="00385A2E" w:rsidRPr="00A07257">
        <w:t>United States</w:t>
      </w:r>
      <w:r w:rsidRPr="00A07257">
        <w:t>: An introduction.</w:t>
      </w:r>
      <w:r w:rsidRPr="00A07257">
        <w:rPr>
          <w:i/>
          <w:iCs/>
        </w:rPr>
        <w:t xml:space="preserve"> Critical Inquiry in Language Studies, 4</w:t>
      </w:r>
      <w:r w:rsidRPr="00A07257">
        <w:t xml:space="preserve">(2), 73-83. </w:t>
      </w:r>
    </w:p>
    <w:p w14:paraId="45F046AE" w14:textId="05AA99E2" w:rsidR="00A07257" w:rsidRPr="00A07257" w:rsidRDefault="00A07257" w:rsidP="00A07257">
      <w:pPr>
        <w:pStyle w:val="Bibliography"/>
        <w:widowControl w:val="0"/>
        <w:snapToGrid w:val="0"/>
        <w:spacing w:after="240"/>
      </w:pPr>
      <w:r w:rsidRPr="00A07257">
        <w:t xml:space="preserve">Kumagai, Y. (2007). Tension in </w:t>
      </w:r>
      <w:r w:rsidR="00385A2E">
        <w:t>a</w:t>
      </w:r>
      <w:r w:rsidRPr="00A07257">
        <w:t xml:space="preserve"> </w:t>
      </w:r>
      <w:r w:rsidR="006231F3" w:rsidRPr="00A07257">
        <w:t>Japanese</w:t>
      </w:r>
      <w:r w:rsidRPr="00A07257">
        <w:t xml:space="preserve"> language classroom: An opportunity for critical literacy?</w:t>
      </w:r>
      <w:r w:rsidRPr="00A07257">
        <w:rPr>
          <w:i/>
          <w:iCs/>
        </w:rPr>
        <w:t xml:space="preserve"> Critical Inquiry in Language Studies, 4</w:t>
      </w:r>
      <w:r w:rsidRPr="00A07257">
        <w:t xml:space="preserve">(2), 85-116. </w:t>
      </w:r>
    </w:p>
    <w:p w14:paraId="2DD45B80" w14:textId="77777777" w:rsidR="00A07257" w:rsidRPr="00A07257" w:rsidRDefault="00A07257" w:rsidP="00A07257">
      <w:pPr>
        <w:pStyle w:val="Bibliography"/>
        <w:widowControl w:val="0"/>
        <w:snapToGrid w:val="0"/>
        <w:spacing w:after="240"/>
      </w:pPr>
      <w:r w:rsidRPr="00A07257">
        <w:t>Langellier, K. M. (1989). Personal narratives: Perspectives on theory and research.</w:t>
      </w:r>
      <w:r w:rsidRPr="00A07257">
        <w:rPr>
          <w:i/>
          <w:iCs/>
        </w:rPr>
        <w:t xml:space="preserve"> Text and Performance Quarterly Text and Performance Quarterly, 9</w:t>
      </w:r>
      <w:r w:rsidRPr="00A07257">
        <w:t xml:space="preserve">(4), 243-276. </w:t>
      </w:r>
    </w:p>
    <w:p w14:paraId="46C7129E" w14:textId="77777777" w:rsidR="00A07257" w:rsidRPr="00A07257" w:rsidRDefault="00A07257" w:rsidP="00A07257">
      <w:pPr>
        <w:pStyle w:val="Bibliography"/>
        <w:widowControl w:val="0"/>
        <w:snapToGrid w:val="0"/>
        <w:spacing w:after="240"/>
      </w:pPr>
      <w:r w:rsidRPr="00A07257">
        <w:t>Lapadat, J. C., &amp; Lindsay, A. C. (1999). Transcription in research and practice: From standardization of technique to interpretive positionings.</w:t>
      </w:r>
      <w:r w:rsidRPr="00A07257">
        <w:rPr>
          <w:i/>
          <w:iCs/>
        </w:rPr>
        <w:t xml:space="preserve"> Qualitative Inquiry, 5</w:t>
      </w:r>
      <w:r w:rsidRPr="00A07257">
        <w:t xml:space="preserve">(1), 64-86. </w:t>
      </w:r>
    </w:p>
    <w:p w14:paraId="5E221E6C" w14:textId="77777777" w:rsidR="00A07257" w:rsidRPr="00A07257" w:rsidRDefault="00A07257" w:rsidP="00A07257">
      <w:pPr>
        <w:pStyle w:val="Bibliography"/>
        <w:widowControl w:val="0"/>
        <w:snapToGrid w:val="0"/>
        <w:spacing w:after="240"/>
      </w:pPr>
      <w:r w:rsidRPr="00A07257">
        <w:t>Leander, K., &amp; Boldt, G. (2013). Rereading "A pedagogy of multiliteracies": Bodies, texts, and emergence.</w:t>
      </w:r>
      <w:r w:rsidRPr="00A07257">
        <w:rPr>
          <w:i/>
          <w:iCs/>
        </w:rPr>
        <w:t xml:space="preserve"> Journal of Literacy Research, 45</w:t>
      </w:r>
      <w:r w:rsidRPr="00A07257">
        <w:t xml:space="preserve">(1), 22-46. </w:t>
      </w:r>
    </w:p>
    <w:p w14:paraId="5DF60C12" w14:textId="0F30D4E3" w:rsidR="00A07257" w:rsidRPr="00A07257" w:rsidRDefault="00A07257" w:rsidP="00A07257">
      <w:pPr>
        <w:pStyle w:val="Bibliography"/>
        <w:widowControl w:val="0"/>
        <w:snapToGrid w:val="0"/>
        <w:spacing w:after="240"/>
      </w:pPr>
      <w:r w:rsidRPr="00A07257">
        <w:t xml:space="preserve">Lemke, J. (2009). Multimodality, identity, and time. In C. Jewitt (Ed.), </w:t>
      </w:r>
      <w:r w:rsidRPr="00A07257">
        <w:rPr>
          <w:i/>
          <w:iCs/>
        </w:rPr>
        <w:t xml:space="preserve">The </w:t>
      </w:r>
      <w:r w:rsidR="006231F3" w:rsidRPr="00A07257">
        <w:rPr>
          <w:i/>
          <w:iCs/>
        </w:rPr>
        <w:t>Routledge</w:t>
      </w:r>
      <w:r w:rsidRPr="00A07257">
        <w:rPr>
          <w:i/>
          <w:iCs/>
        </w:rPr>
        <w:t xml:space="preserve"> handbook of multimodal analysis</w:t>
      </w:r>
      <w:r w:rsidRPr="00A07257">
        <w:t xml:space="preserve"> (pp. 140-150). London; New York: Routledge. </w:t>
      </w:r>
    </w:p>
    <w:p w14:paraId="4339EB86" w14:textId="5F63AF34" w:rsidR="00A07257" w:rsidRPr="00A07257" w:rsidRDefault="00A07257" w:rsidP="00A07257">
      <w:pPr>
        <w:pStyle w:val="Bibliography"/>
        <w:widowControl w:val="0"/>
        <w:snapToGrid w:val="0"/>
        <w:spacing w:after="240"/>
      </w:pPr>
      <w:r w:rsidRPr="00A07257">
        <w:t xml:space="preserve">Luke, A., &amp; Freebody, P. (1999). </w:t>
      </w:r>
      <w:r w:rsidRPr="00A07257">
        <w:rPr>
          <w:i/>
          <w:iCs/>
        </w:rPr>
        <w:t>A map of possible practices: Further notes on the four resources model.</w:t>
      </w:r>
      <w:r w:rsidR="006231F3">
        <w:rPr>
          <w:i/>
          <w:iCs/>
        </w:rPr>
        <w:t xml:space="preserve"> </w:t>
      </w:r>
      <w:r w:rsidRPr="00A07257">
        <w:fldChar w:fldCharType="begin"/>
      </w:r>
      <w:r w:rsidRPr="00A07257">
        <w:instrText xml:space="preserve"> HYPERLINK "http://www.readingonline.org/research/lukefreebody.html" \t "_blank" </w:instrText>
      </w:r>
      <w:r w:rsidRPr="00A07257">
        <w:fldChar w:fldCharType="separate"/>
      </w:r>
      <w:r w:rsidRPr="00A07257">
        <w:rPr>
          <w:rStyle w:val="Hyperlink"/>
        </w:rPr>
        <w:t>http://www.readingonline.org/research/lukefreebody.html</w:t>
      </w:r>
      <w:r w:rsidRPr="00A07257">
        <w:fldChar w:fldCharType="end"/>
      </w:r>
      <w:r w:rsidRPr="00A07257">
        <w:t xml:space="preserve"> </w:t>
      </w:r>
    </w:p>
    <w:p w14:paraId="200D5D7B" w14:textId="0FF0B8B0" w:rsidR="00A07257" w:rsidRPr="00A07257" w:rsidRDefault="00A07257" w:rsidP="00A07257">
      <w:pPr>
        <w:pStyle w:val="Bibliography"/>
        <w:widowControl w:val="0"/>
        <w:snapToGrid w:val="0"/>
        <w:spacing w:after="240"/>
      </w:pPr>
      <w:r w:rsidRPr="00A07257">
        <w:t xml:space="preserve">Luke, C. (1997). Media literacy and cultural studies. In S. Muspratt, A. Luke &amp; P. Freebody (Eds.), </w:t>
      </w:r>
      <w:r w:rsidRPr="00A07257">
        <w:rPr>
          <w:i/>
          <w:iCs/>
        </w:rPr>
        <w:t>C</w:t>
      </w:r>
      <w:r w:rsidR="006231F3">
        <w:rPr>
          <w:i/>
          <w:iCs/>
        </w:rPr>
        <w:t>onstructing critical literacies</w:t>
      </w:r>
      <w:r w:rsidRPr="00A07257">
        <w:rPr>
          <w:i/>
          <w:iCs/>
        </w:rPr>
        <w:t>: Teaching and learning textual practice</w:t>
      </w:r>
      <w:r w:rsidRPr="00A07257">
        <w:t xml:space="preserve"> (pp. 19-49). Cresskill. N.J.: Hampton Press. </w:t>
      </w:r>
    </w:p>
    <w:p w14:paraId="3BC7FD71" w14:textId="79B19885" w:rsidR="00A07257" w:rsidRPr="00A07257" w:rsidRDefault="00A07257" w:rsidP="00A07257">
      <w:pPr>
        <w:pStyle w:val="Bibliography"/>
        <w:widowControl w:val="0"/>
        <w:snapToGrid w:val="0"/>
        <w:spacing w:after="240"/>
      </w:pPr>
      <w:r w:rsidRPr="00A07257">
        <w:t xml:space="preserve">Matsumoto, Y., &amp; Okamoto, S. (2003). The construction of the </w:t>
      </w:r>
      <w:r w:rsidR="006231F3" w:rsidRPr="00A07257">
        <w:t>Japanese</w:t>
      </w:r>
      <w:r w:rsidRPr="00A07257">
        <w:t xml:space="preserve"> language and culture in teaching </w:t>
      </w:r>
      <w:r w:rsidR="006231F3" w:rsidRPr="00A07257">
        <w:t>Japanese</w:t>
      </w:r>
      <w:r w:rsidRPr="00A07257">
        <w:t xml:space="preserve"> as a foreign language.</w:t>
      </w:r>
      <w:r w:rsidRPr="00A07257">
        <w:rPr>
          <w:i/>
          <w:iCs/>
        </w:rPr>
        <w:t xml:space="preserve"> Japanese Language and Literature, 37</w:t>
      </w:r>
      <w:r w:rsidRPr="00A07257">
        <w:t xml:space="preserve">(1), 27-48. </w:t>
      </w:r>
    </w:p>
    <w:p w14:paraId="0252B604" w14:textId="77777777" w:rsidR="00A07257" w:rsidRPr="00A07257" w:rsidRDefault="00A07257" w:rsidP="00A07257">
      <w:pPr>
        <w:pStyle w:val="Bibliography"/>
        <w:widowControl w:val="0"/>
        <w:snapToGrid w:val="0"/>
        <w:spacing w:after="240"/>
      </w:pPr>
      <w:r w:rsidRPr="00A07257">
        <w:t xml:space="preserve">Mina, L. (2014). Enacting identity through multimodal narratives: A study of multilingual students. In J. P. Guikema, &amp; L. Williams (Eds.), </w:t>
      </w:r>
      <w:r w:rsidRPr="00A07257">
        <w:rPr>
          <w:i/>
          <w:iCs/>
        </w:rPr>
        <w:t>Digital literacies in foreign and second language education</w:t>
      </w:r>
      <w:r w:rsidRPr="00A07257">
        <w:t xml:space="preserve"> (pp. 141-158). San Marcos, Texas: CALICO. </w:t>
      </w:r>
    </w:p>
    <w:p w14:paraId="3A1D6263" w14:textId="77777777" w:rsidR="00A07257" w:rsidRPr="00A07257" w:rsidRDefault="00A07257" w:rsidP="00A07257">
      <w:pPr>
        <w:pStyle w:val="Bibliography"/>
        <w:widowControl w:val="0"/>
        <w:snapToGrid w:val="0"/>
        <w:spacing w:after="240"/>
      </w:pPr>
      <w:r w:rsidRPr="00A07257">
        <w:t>Moje, E. B., &amp; Luke, A. (2009). Literacy and identity: Examining the metaphors in history and contemporary research.</w:t>
      </w:r>
      <w:r w:rsidRPr="00A07257">
        <w:rPr>
          <w:i/>
          <w:iCs/>
        </w:rPr>
        <w:t xml:space="preserve"> Reading Research Quarterly, 44</w:t>
      </w:r>
      <w:r w:rsidRPr="00A07257">
        <w:t xml:space="preserve">(4), 415-437. </w:t>
      </w:r>
    </w:p>
    <w:p w14:paraId="14544CE2" w14:textId="4FF97673" w:rsidR="00A07257" w:rsidRPr="00A07257" w:rsidRDefault="00A07257" w:rsidP="00A07257">
      <w:pPr>
        <w:pStyle w:val="Bibliography"/>
        <w:widowControl w:val="0"/>
        <w:snapToGrid w:val="0"/>
        <w:spacing w:after="240"/>
      </w:pPr>
      <w:r w:rsidRPr="00A07257">
        <w:t>Nelson, M. E. (2006). Mode, meaning, and synaesthesi</w:t>
      </w:r>
      <w:r w:rsidR="00083758">
        <w:t xml:space="preserve">a in multimedia L2 writing. </w:t>
      </w:r>
      <w:r w:rsidRPr="00A07257">
        <w:rPr>
          <w:i/>
          <w:iCs/>
        </w:rPr>
        <w:t>Language Learning &amp; Technology, 10</w:t>
      </w:r>
      <w:r w:rsidRPr="00A07257">
        <w:t xml:space="preserve">(2), 56-76. </w:t>
      </w:r>
    </w:p>
    <w:p w14:paraId="05A98922" w14:textId="757DBBD9" w:rsidR="00202BA0" w:rsidRDefault="00202BA0" w:rsidP="00A07257">
      <w:pPr>
        <w:pStyle w:val="Bibliography"/>
        <w:widowControl w:val="0"/>
        <w:snapToGrid w:val="0"/>
        <w:spacing w:after="240"/>
      </w:pPr>
      <w:r w:rsidRPr="00202BA0">
        <w:lastRenderedPageBreak/>
        <w:t>Nelson, M. E. (2008). Multimodal synthesis and the voice of the multimedia author</w:t>
      </w:r>
      <w:r>
        <w:t xml:space="preserve"> in a Japanese EFL context. </w:t>
      </w:r>
      <w:r w:rsidRPr="00202BA0">
        <w:rPr>
          <w:i/>
          <w:iCs/>
        </w:rPr>
        <w:t>Innovation in Language Learning and Teaching, 2</w:t>
      </w:r>
      <w:r w:rsidRPr="00202BA0">
        <w:t xml:space="preserve">(1), 65-82. </w:t>
      </w:r>
    </w:p>
    <w:p w14:paraId="01162736" w14:textId="55474191" w:rsidR="00A07257" w:rsidRPr="00A07257" w:rsidRDefault="00A07257" w:rsidP="00A07257">
      <w:pPr>
        <w:pStyle w:val="Bibliography"/>
        <w:widowControl w:val="0"/>
        <w:snapToGrid w:val="0"/>
        <w:spacing w:after="240"/>
      </w:pPr>
      <w:r w:rsidRPr="00A07257">
        <w:t xml:space="preserve">Nelson, M. E., &amp; Hull, G. A. (2009). Self-representation through multimedia: A </w:t>
      </w:r>
      <w:r w:rsidR="006231F3" w:rsidRPr="00A07257">
        <w:t>Bakhtinian</w:t>
      </w:r>
      <w:r w:rsidRPr="00A07257">
        <w:t xml:space="preserve"> perspective on digital storytelling. In K. Lundby (Ed.), </w:t>
      </w:r>
      <w:r w:rsidRPr="00A07257">
        <w:rPr>
          <w:i/>
          <w:iCs/>
        </w:rPr>
        <w:t>Digital storytelling, mediatized stories: Self-representations in new media</w:t>
      </w:r>
      <w:r w:rsidRPr="00A07257">
        <w:t xml:space="preserve"> (pp. 123-141). New York: P</w:t>
      </w:r>
      <w:r w:rsidR="00202BA0">
        <w:t>eter</w:t>
      </w:r>
      <w:r w:rsidRPr="00A07257">
        <w:t xml:space="preserve"> Lang. </w:t>
      </w:r>
    </w:p>
    <w:p w14:paraId="49EB036E" w14:textId="77777777" w:rsidR="00A07257" w:rsidRPr="00A07257" w:rsidRDefault="00A07257" w:rsidP="00A07257">
      <w:pPr>
        <w:pStyle w:val="Bibliography"/>
        <w:widowControl w:val="0"/>
        <w:snapToGrid w:val="0"/>
        <w:spacing w:after="240"/>
      </w:pPr>
      <w:r w:rsidRPr="00A07257">
        <w:t>Nelson, M. E., Hull, G. A., &amp; Roche-Smith, J. (2008). Challenges of multimedia self-presentation.</w:t>
      </w:r>
      <w:r w:rsidRPr="00A07257">
        <w:rPr>
          <w:i/>
          <w:iCs/>
        </w:rPr>
        <w:t xml:space="preserve"> Written Communication, 25</w:t>
      </w:r>
      <w:r w:rsidRPr="00A07257">
        <w:t xml:space="preserve">(4), 415-440. </w:t>
      </w:r>
    </w:p>
    <w:p w14:paraId="57EF715F" w14:textId="77777777" w:rsidR="00A07257" w:rsidRPr="00A07257" w:rsidRDefault="00A07257" w:rsidP="00A07257">
      <w:pPr>
        <w:pStyle w:val="Bibliography"/>
        <w:widowControl w:val="0"/>
        <w:snapToGrid w:val="0"/>
        <w:spacing w:after="240"/>
      </w:pPr>
      <w:r w:rsidRPr="00A07257">
        <w:t xml:space="preserve">Norton, B. (2000). </w:t>
      </w:r>
      <w:r w:rsidRPr="00A07257">
        <w:rPr>
          <w:i/>
          <w:iCs/>
        </w:rPr>
        <w:t>Identity and language learning: Gender, ethnicity and educational change</w:t>
      </w:r>
      <w:r w:rsidRPr="00A07257">
        <w:t xml:space="preserve">. Harlow, England: Longman. </w:t>
      </w:r>
    </w:p>
    <w:p w14:paraId="17DD29B9" w14:textId="77777777" w:rsidR="00A07257" w:rsidRPr="00A07257" w:rsidRDefault="00A07257" w:rsidP="00A07257">
      <w:pPr>
        <w:pStyle w:val="Bibliography"/>
        <w:widowControl w:val="0"/>
        <w:snapToGrid w:val="0"/>
        <w:spacing w:after="240"/>
      </w:pPr>
      <w:r w:rsidRPr="00A07257">
        <w:t>Norton, B., &amp; Toohey, K. (2011). Identity, language learning, and social change.</w:t>
      </w:r>
      <w:r w:rsidRPr="00A07257">
        <w:rPr>
          <w:i/>
          <w:iCs/>
        </w:rPr>
        <w:t xml:space="preserve"> Language Teaching, 44</w:t>
      </w:r>
      <w:r w:rsidRPr="00A07257">
        <w:t xml:space="preserve">(4), 412-446. </w:t>
      </w:r>
    </w:p>
    <w:p w14:paraId="1A965A61" w14:textId="77777777" w:rsidR="00A07257" w:rsidRPr="00A07257" w:rsidRDefault="00A07257" w:rsidP="00A07257">
      <w:pPr>
        <w:pStyle w:val="Bibliography"/>
        <w:widowControl w:val="0"/>
        <w:snapToGrid w:val="0"/>
        <w:spacing w:after="240"/>
      </w:pPr>
      <w:r w:rsidRPr="00A07257">
        <w:t>Ochs, E., &amp; Capps, L. (1996). Narrating the self.</w:t>
      </w:r>
      <w:r w:rsidRPr="00A07257">
        <w:rPr>
          <w:i/>
          <w:iCs/>
        </w:rPr>
        <w:t xml:space="preserve"> Annual Review of Anthropology, 25</w:t>
      </w:r>
      <w:r w:rsidRPr="00A07257">
        <w:t xml:space="preserve">(1), 19-43. </w:t>
      </w:r>
    </w:p>
    <w:p w14:paraId="1515E93F" w14:textId="6F08F09A" w:rsidR="00A07257" w:rsidRPr="00A07257" w:rsidRDefault="00A07257" w:rsidP="00A07257">
      <w:pPr>
        <w:pStyle w:val="Bibliography"/>
        <w:widowControl w:val="0"/>
        <w:snapToGrid w:val="0"/>
        <w:spacing w:after="240"/>
      </w:pPr>
      <w:r w:rsidRPr="00A07257">
        <w:t>Ohara, Y. (2011). Identity the</w:t>
      </w:r>
      <w:r w:rsidR="00083758">
        <w:t>ft or revealing one’s true self</w:t>
      </w:r>
      <w:r w:rsidRPr="00A07257">
        <w:t xml:space="preserve">?: The media and construction of identity in </w:t>
      </w:r>
      <w:r w:rsidR="006231F3" w:rsidRPr="00A07257">
        <w:t>Japanese</w:t>
      </w:r>
      <w:r w:rsidRPr="00A07257">
        <w:t xml:space="preserve"> as a foreign language. In C. Higgins (Ed.), </w:t>
      </w:r>
      <w:r w:rsidRPr="00A07257">
        <w:rPr>
          <w:i/>
          <w:iCs/>
        </w:rPr>
        <w:t>Identity formation in globalizing contexts language learning in the new millennium</w:t>
      </w:r>
      <w:r w:rsidRPr="00A07257">
        <w:t xml:space="preserve"> (pp. 239-256). Berlin: De Gruyter Mouton. </w:t>
      </w:r>
    </w:p>
    <w:p w14:paraId="04A1DD99" w14:textId="21BD1335" w:rsidR="00A07257" w:rsidRPr="00A07257" w:rsidRDefault="00A07257" w:rsidP="00A07257">
      <w:pPr>
        <w:pStyle w:val="Bibliography"/>
        <w:widowControl w:val="0"/>
        <w:snapToGrid w:val="0"/>
        <w:spacing w:after="240"/>
      </w:pPr>
      <w:r w:rsidRPr="00A07257">
        <w:t xml:space="preserve">Ohara, Y., Saft, S., &amp; Crookes, G. (2001). Toward a feminist critical pedagogy in a beginning </w:t>
      </w:r>
      <w:r w:rsidR="006231F3" w:rsidRPr="00A07257">
        <w:t>Japanese</w:t>
      </w:r>
      <w:r w:rsidRPr="00A07257">
        <w:t>-as-a-foreign-language class.</w:t>
      </w:r>
      <w:r w:rsidRPr="00A07257">
        <w:rPr>
          <w:i/>
          <w:iCs/>
        </w:rPr>
        <w:t xml:space="preserve"> Japanese Language and Literature, 35</w:t>
      </w:r>
      <w:r w:rsidRPr="00A07257">
        <w:t xml:space="preserve">(2), pp. 105-133. </w:t>
      </w:r>
    </w:p>
    <w:p w14:paraId="50BEE38A" w14:textId="77777777" w:rsidR="00A07257" w:rsidRPr="00A07257" w:rsidRDefault="00A07257" w:rsidP="00A07257">
      <w:pPr>
        <w:pStyle w:val="Bibliography"/>
        <w:widowControl w:val="0"/>
        <w:snapToGrid w:val="0"/>
        <w:spacing w:after="240"/>
      </w:pPr>
      <w:r w:rsidRPr="00A07257">
        <w:t xml:space="preserve">Oskoz, A., &amp; Elola, I. (2014). Integrating digital stories in the writing class: Toward a 21st-century literacy. In J. P. Guikema, &amp; L. Williams (Eds.), </w:t>
      </w:r>
      <w:r w:rsidRPr="00A07257">
        <w:rPr>
          <w:i/>
          <w:iCs/>
        </w:rPr>
        <w:t>Digital literacies in foreign and second language education</w:t>
      </w:r>
      <w:r w:rsidRPr="00A07257">
        <w:t xml:space="preserve"> (pp. 179-200). San Marcos, Texas: CALICO. </w:t>
      </w:r>
    </w:p>
    <w:p w14:paraId="462BFE5F" w14:textId="455B7803" w:rsidR="00A07257" w:rsidRPr="00A07257" w:rsidRDefault="00A07257" w:rsidP="00A07257">
      <w:pPr>
        <w:pStyle w:val="Bibliography"/>
        <w:widowControl w:val="0"/>
        <w:snapToGrid w:val="0"/>
        <w:spacing w:after="240"/>
      </w:pPr>
      <w:r w:rsidRPr="00A07257">
        <w:t xml:space="preserve">Parker, G. (2004, Aug 5). Learning </w:t>
      </w:r>
      <w:r w:rsidR="006231F3" w:rsidRPr="00A07257">
        <w:t>Japanese</w:t>
      </w:r>
      <w:r w:rsidRPr="00A07257">
        <w:t>, once about resumes, is now about cool; business majors of '80s yield to kids smitten by anime; up at 4 a.m. for cartoons.</w:t>
      </w:r>
      <w:r w:rsidRPr="00A07257">
        <w:rPr>
          <w:i/>
          <w:iCs/>
        </w:rPr>
        <w:t xml:space="preserve"> Wall Street Journal, </w:t>
      </w:r>
      <w:r w:rsidRPr="00A07257">
        <w:t xml:space="preserve">pp. A.1. </w:t>
      </w:r>
    </w:p>
    <w:p w14:paraId="20CA692A" w14:textId="77777777" w:rsidR="00A07257" w:rsidRPr="00A07257" w:rsidRDefault="00A07257" w:rsidP="00A07257">
      <w:pPr>
        <w:pStyle w:val="Bibliography"/>
        <w:widowControl w:val="0"/>
        <w:snapToGrid w:val="0"/>
        <w:spacing w:after="240"/>
      </w:pPr>
      <w:r w:rsidRPr="00A07257">
        <w:t>Peirce Norton, B. (1995). Social identity, investment, and language learning.</w:t>
      </w:r>
      <w:r w:rsidRPr="00A07257">
        <w:rPr>
          <w:i/>
          <w:iCs/>
        </w:rPr>
        <w:t xml:space="preserve"> TESOL Quarterly, 29</w:t>
      </w:r>
      <w:r w:rsidRPr="00A07257">
        <w:t xml:space="preserve">(1), 9-31. </w:t>
      </w:r>
    </w:p>
    <w:p w14:paraId="10314441" w14:textId="77777777" w:rsidR="00A07257" w:rsidRPr="00A07257" w:rsidRDefault="00A07257" w:rsidP="00A07257">
      <w:pPr>
        <w:pStyle w:val="Bibliography"/>
        <w:widowControl w:val="0"/>
        <w:snapToGrid w:val="0"/>
        <w:spacing w:after="240"/>
      </w:pPr>
      <w:r w:rsidRPr="00A07257">
        <w:t xml:space="preserve">Reagan, T. G., &amp; Osborn, T. A. (2002). </w:t>
      </w:r>
      <w:r w:rsidRPr="00A07257">
        <w:rPr>
          <w:i/>
          <w:iCs/>
        </w:rPr>
        <w:t>The foreign language educator in society: Toward a critical pedagogy</w:t>
      </w:r>
      <w:r w:rsidRPr="00A07257">
        <w:t xml:space="preserve">. Mahwah, NJ: Laurence Erlbaum Associates. </w:t>
      </w:r>
    </w:p>
    <w:p w14:paraId="4D143CD7" w14:textId="77777777" w:rsidR="00A07257" w:rsidRPr="00A07257" w:rsidRDefault="00A07257" w:rsidP="00A07257">
      <w:pPr>
        <w:pStyle w:val="Bibliography"/>
        <w:widowControl w:val="0"/>
        <w:snapToGrid w:val="0"/>
        <w:spacing w:after="240"/>
      </w:pPr>
      <w:r w:rsidRPr="00A07257">
        <w:lastRenderedPageBreak/>
        <w:t xml:space="preserve">Reissman, C. K. (2002). Analysis of personal narratives. In J. F. Gubrium, &amp; J. A. Holstein (Eds.), </w:t>
      </w:r>
      <w:r w:rsidRPr="00A07257">
        <w:rPr>
          <w:i/>
          <w:iCs/>
        </w:rPr>
        <w:t>Handbook of interview research: Context &amp; method</w:t>
      </w:r>
      <w:r w:rsidRPr="00A07257">
        <w:t xml:space="preserve"> (pp. 695-710). Thousand Oaks, CA: Sage Publications. </w:t>
      </w:r>
    </w:p>
    <w:p w14:paraId="1C6EEC09" w14:textId="77777777" w:rsidR="00A07257" w:rsidRPr="00A07257" w:rsidRDefault="00A07257" w:rsidP="00A07257">
      <w:pPr>
        <w:pStyle w:val="Bibliography"/>
        <w:widowControl w:val="0"/>
        <w:snapToGrid w:val="0"/>
        <w:spacing w:after="240"/>
      </w:pPr>
      <w:r w:rsidRPr="00A07257">
        <w:t xml:space="preserve">Rubin, H. J., &amp; Rubin, I. (1995). </w:t>
      </w:r>
      <w:r w:rsidRPr="00A07257">
        <w:rPr>
          <w:i/>
          <w:iCs/>
        </w:rPr>
        <w:t>Qualitative interviewing: The art of hearing data</w:t>
      </w:r>
      <w:r w:rsidRPr="00A07257">
        <w:t xml:space="preserve">. Thousand Oaks: Sage Publications. </w:t>
      </w:r>
    </w:p>
    <w:p w14:paraId="6661C645" w14:textId="77777777" w:rsidR="00A07257" w:rsidRPr="00A07257" w:rsidRDefault="00A07257" w:rsidP="00A07257">
      <w:pPr>
        <w:pStyle w:val="Bibliography"/>
        <w:widowControl w:val="0"/>
        <w:snapToGrid w:val="0"/>
        <w:spacing w:after="240"/>
      </w:pPr>
      <w:r w:rsidRPr="00A07257">
        <w:t xml:space="preserve">Sato, S., &amp; Doerr, N. M. (2008). </w:t>
      </w:r>
      <w:r w:rsidRPr="00A07257">
        <w:rPr>
          <w:i/>
          <w:iCs/>
        </w:rPr>
        <w:t>Bunka, kotoba, kyōiku : Nihongo/Nihon no kyōiku no "hyōjun" o koete</w:t>
      </w:r>
      <w:r w:rsidRPr="00A07257">
        <w:t xml:space="preserve">. Tōkyō: Akashi Shoten. </w:t>
      </w:r>
    </w:p>
    <w:p w14:paraId="50003D53" w14:textId="6BA25C8C" w:rsidR="00A07257" w:rsidRPr="00A07257" w:rsidRDefault="00A07257" w:rsidP="00A07257">
      <w:pPr>
        <w:pStyle w:val="Bibliography"/>
        <w:widowControl w:val="0"/>
        <w:snapToGrid w:val="0"/>
        <w:spacing w:after="240"/>
      </w:pPr>
      <w:r w:rsidRPr="00A07257">
        <w:t xml:space="preserve">Skinner, E., &amp; Hagood, M. C. (2008). Developing literate identities with </w:t>
      </w:r>
      <w:r w:rsidR="006231F3" w:rsidRPr="00A07257">
        <w:t>English</w:t>
      </w:r>
      <w:r w:rsidRPr="00A07257">
        <w:t xml:space="preserve"> language learners through digital storytelling.</w:t>
      </w:r>
      <w:r w:rsidRPr="00A07257">
        <w:rPr>
          <w:i/>
          <w:iCs/>
        </w:rPr>
        <w:t xml:space="preserve"> The Reading Matrix: An International Online Journal, 8</w:t>
      </w:r>
      <w:r w:rsidRPr="00A07257">
        <w:t xml:space="preserve">(2), 12-38. </w:t>
      </w:r>
    </w:p>
    <w:p w14:paraId="343D8773" w14:textId="77777777" w:rsidR="00A07257" w:rsidRPr="00A07257" w:rsidRDefault="00A07257" w:rsidP="00A07257">
      <w:pPr>
        <w:pStyle w:val="Bibliography"/>
        <w:widowControl w:val="0"/>
        <w:snapToGrid w:val="0"/>
        <w:spacing w:after="240"/>
      </w:pPr>
      <w:r w:rsidRPr="00A07257">
        <w:t xml:space="preserve">Spradley, J. P. (1979). </w:t>
      </w:r>
      <w:r w:rsidRPr="00A07257">
        <w:rPr>
          <w:i/>
          <w:iCs/>
        </w:rPr>
        <w:t>The ethnographic interview</w:t>
      </w:r>
      <w:r w:rsidRPr="00A07257">
        <w:t xml:space="preserve">. New York: Holt, Rinehart and Winston. </w:t>
      </w:r>
    </w:p>
    <w:p w14:paraId="378208A4" w14:textId="77777777" w:rsidR="00A07257" w:rsidRPr="00A07257" w:rsidRDefault="00A07257" w:rsidP="00A07257">
      <w:pPr>
        <w:pStyle w:val="Bibliography"/>
        <w:widowControl w:val="0"/>
        <w:snapToGrid w:val="0"/>
        <w:spacing w:after="240"/>
      </w:pPr>
      <w:r w:rsidRPr="00A07257">
        <w:t xml:space="preserve">Stein, P. (2004). Representation, rights, and resources: Multimodal pedagogies in the language and literacy classroom. In B. Norton, &amp; K. Toohey (Eds.), </w:t>
      </w:r>
      <w:r w:rsidRPr="00A07257">
        <w:rPr>
          <w:i/>
          <w:iCs/>
        </w:rPr>
        <w:t>Critical pedagogies and language learning</w:t>
      </w:r>
      <w:r w:rsidRPr="00A07257">
        <w:t xml:space="preserve"> (pp. 95-115). Cambridge; New York: Cambridge University Press. </w:t>
      </w:r>
    </w:p>
    <w:p w14:paraId="12924875" w14:textId="24806F6C" w:rsidR="00A07257" w:rsidRDefault="00083758" w:rsidP="00A07257">
      <w:pPr>
        <w:pStyle w:val="Bibliography"/>
        <w:widowControl w:val="0"/>
        <w:snapToGrid w:val="0"/>
        <w:spacing w:after="240"/>
      </w:pPr>
      <w:r>
        <w:t>Stein, P.</w:t>
      </w:r>
      <w:r w:rsidR="00A07257" w:rsidRPr="00A07257">
        <w:t xml:space="preserve"> (2000). Rethinking resources: Multimodal pedagogies in the ESL classroom.</w:t>
      </w:r>
      <w:r w:rsidR="00A07257" w:rsidRPr="00A07257">
        <w:rPr>
          <w:i/>
          <w:iCs/>
        </w:rPr>
        <w:t xml:space="preserve"> TESOL Quarterly, 34</w:t>
      </w:r>
      <w:r w:rsidR="00A07257" w:rsidRPr="00A07257">
        <w:t xml:space="preserve">(2), 333-36. </w:t>
      </w:r>
    </w:p>
    <w:p w14:paraId="3FE502CA" w14:textId="58087F43" w:rsidR="00A47F0B" w:rsidRPr="00A47F0B" w:rsidRDefault="00A47F0B" w:rsidP="00A07257">
      <w:pPr>
        <w:pStyle w:val="Bibliography"/>
        <w:widowControl w:val="0"/>
        <w:snapToGrid w:val="0"/>
        <w:spacing w:after="240"/>
      </w:pPr>
      <w:r>
        <w:t xml:space="preserve">Street, B. V. (1984). </w:t>
      </w:r>
      <w:r>
        <w:rPr>
          <w:i/>
        </w:rPr>
        <w:t>Literacy in theory and practice</w:t>
      </w:r>
      <w:r>
        <w:t>. Cambridge; New York: Cambridge University Press.</w:t>
      </w:r>
    </w:p>
    <w:p w14:paraId="10F271EB" w14:textId="020A90DD" w:rsidR="00A07257" w:rsidRPr="00A07257" w:rsidRDefault="00A07257" w:rsidP="00A07257">
      <w:pPr>
        <w:pStyle w:val="Bibliography"/>
        <w:widowControl w:val="0"/>
        <w:snapToGrid w:val="0"/>
        <w:spacing w:after="240"/>
      </w:pPr>
      <w:r w:rsidRPr="00A07257">
        <w:t xml:space="preserve">Tai, E. (2003). Rethinking culture, national culture, and </w:t>
      </w:r>
      <w:r w:rsidR="006231F3" w:rsidRPr="00A07257">
        <w:t>Japanese</w:t>
      </w:r>
      <w:r w:rsidRPr="00A07257">
        <w:t xml:space="preserve"> culture.</w:t>
      </w:r>
      <w:r w:rsidRPr="00A07257">
        <w:rPr>
          <w:i/>
          <w:iCs/>
        </w:rPr>
        <w:t xml:space="preserve"> Japanese Language and Literature, 37</w:t>
      </w:r>
      <w:r w:rsidRPr="00A07257">
        <w:t xml:space="preserve">(1), 1-26. </w:t>
      </w:r>
    </w:p>
    <w:p w14:paraId="40090DCD" w14:textId="77777777" w:rsidR="00A07257" w:rsidRPr="00A07257" w:rsidRDefault="00A07257" w:rsidP="00A07257">
      <w:pPr>
        <w:pStyle w:val="Bibliography"/>
        <w:widowControl w:val="0"/>
        <w:snapToGrid w:val="0"/>
        <w:spacing w:after="240"/>
      </w:pPr>
      <w:r w:rsidRPr="00A07257">
        <w:t>Talmy, S. (2010). Qualitative interviews in applied linguistics: From research instrument to social practice.</w:t>
      </w:r>
      <w:r w:rsidRPr="00A07257">
        <w:rPr>
          <w:i/>
          <w:iCs/>
        </w:rPr>
        <w:t xml:space="preserve"> Annual Review of Applied Linguistics, 30</w:t>
      </w:r>
      <w:r w:rsidRPr="00A07257">
        <w:t xml:space="preserve">(2), 128-148. </w:t>
      </w:r>
    </w:p>
    <w:p w14:paraId="36634B9D" w14:textId="77777777" w:rsidR="00A07257" w:rsidRPr="00A07257" w:rsidRDefault="00A07257" w:rsidP="00A07257">
      <w:pPr>
        <w:pStyle w:val="Bibliography"/>
        <w:widowControl w:val="0"/>
        <w:snapToGrid w:val="0"/>
        <w:spacing w:after="240"/>
      </w:pPr>
      <w:r w:rsidRPr="00A07257">
        <w:t>Talmy, S. (2011). The interview as collaborative achievement: Interaction, identity, and ideology in a speech event.</w:t>
      </w:r>
      <w:r w:rsidRPr="00A07257">
        <w:rPr>
          <w:i/>
          <w:iCs/>
        </w:rPr>
        <w:t xml:space="preserve"> Applied Linguistics, 32</w:t>
      </w:r>
      <w:r w:rsidRPr="00A07257">
        <w:t xml:space="preserve">(1), 25-42. </w:t>
      </w:r>
    </w:p>
    <w:p w14:paraId="1A588D38" w14:textId="77777777" w:rsidR="00A07257" w:rsidRPr="00A07257" w:rsidRDefault="00A07257" w:rsidP="00A07257">
      <w:pPr>
        <w:pStyle w:val="Bibliography"/>
        <w:widowControl w:val="0"/>
        <w:snapToGrid w:val="0"/>
        <w:spacing w:after="240"/>
      </w:pPr>
      <w:r w:rsidRPr="00A07257">
        <w:t>The New London Group. (1996). A pedagogy of multiliteracies: Designing social futures.</w:t>
      </w:r>
      <w:r w:rsidRPr="00A07257">
        <w:rPr>
          <w:i/>
          <w:iCs/>
        </w:rPr>
        <w:t xml:space="preserve"> Harvard Educational Review, 66</w:t>
      </w:r>
      <w:r w:rsidRPr="00A07257">
        <w:t xml:space="preserve">(1), 60-92. </w:t>
      </w:r>
    </w:p>
    <w:p w14:paraId="522E6640" w14:textId="77777777" w:rsidR="00A07257" w:rsidRDefault="00A07257" w:rsidP="00A07257">
      <w:pPr>
        <w:pStyle w:val="Bibliography"/>
        <w:widowControl w:val="0"/>
        <w:snapToGrid w:val="0"/>
        <w:spacing w:after="240"/>
      </w:pPr>
      <w:r w:rsidRPr="00A07257">
        <w:t>Vinogradova, P., Linville, H. A., &amp; Bickel, B. (2011). "Listen to my story and you will know me": Digital stories as student-centered collaborative projects.</w:t>
      </w:r>
      <w:r w:rsidRPr="00A07257">
        <w:rPr>
          <w:i/>
          <w:iCs/>
        </w:rPr>
        <w:t xml:space="preserve"> TESOL Journal, 2</w:t>
      </w:r>
      <w:r w:rsidRPr="00A07257">
        <w:t xml:space="preserve">(2), 173-202. </w:t>
      </w:r>
    </w:p>
    <w:p w14:paraId="5EF54390" w14:textId="25554F28" w:rsidR="00F81AD0" w:rsidRPr="00F81AD0" w:rsidRDefault="00F81AD0" w:rsidP="00A07257">
      <w:pPr>
        <w:pStyle w:val="Bibliography"/>
        <w:widowControl w:val="0"/>
        <w:snapToGrid w:val="0"/>
        <w:spacing w:after="240"/>
      </w:pPr>
      <w:r>
        <w:lastRenderedPageBreak/>
        <w:t xml:space="preserve">Vitanova, G. (2013). </w:t>
      </w:r>
      <w:r w:rsidRPr="00F81AD0">
        <w:t xml:space="preserve">Narratives </w:t>
      </w:r>
      <w:r>
        <w:t>a</w:t>
      </w:r>
      <w:r w:rsidRPr="00F81AD0">
        <w:t xml:space="preserve">s </w:t>
      </w:r>
      <w:r>
        <w:t>z</w:t>
      </w:r>
      <w:r w:rsidRPr="00F81AD0">
        <w:t xml:space="preserve">ones </w:t>
      </w:r>
      <w:r>
        <w:t>of</w:t>
      </w:r>
      <w:r w:rsidRPr="00F81AD0">
        <w:t xml:space="preserve"> </w:t>
      </w:r>
      <w:r>
        <w:t>d</w:t>
      </w:r>
      <w:r w:rsidRPr="00F81AD0">
        <w:t xml:space="preserve">ialogic </w:t>
      </w:r>
      <w:r>
        <w:t>c</w:t>
      </w:r>
      <w:r w:rsidRPr="00F81AD0">
        <w:t xml:space="preserve">onstructions: A Bakhtinian </w:t>
      </w:r>
      <w:r>
        <w:t>a</w:t>
      </w:r>
      <w:r w:rsidRPr="00F81AD0">
        <w:t xml:space="preserve">pproach </w:t>
      </w:r>
      <w:r>
        <w:t>t</w:t>
      </w:r>
      <w:r w:rsidRPr="00F81AD0">
        <w:t xml:space="preserve">o </w:t>
      </w:r>
      <w:r>
        <w:t>d</w:t>
      </w:r>
      <w:r w:rsidRPr="00F81AD0">
        <w:t xml:space="preserve">ata </w:t>
      </w:r>
      <w:r>
        <w:t>i</w:t>
      </w:r>
      <w:r w:rsidRPr="00F81AD0">
        <w:t xml:space="preserve">n </w:t>
      </w:r>
      <w:r>
        <w:t>q</w:t>
      </w:r>
      <w:r w:rsidRPr="00F81AD0">
        <w:t xml:space="preserve">ualitative </w:t>
      </w:r>
      <w:r>
        <w:t>r</w:t>
      </w:r>
      <w:r w:rsidRPr="00F81AD0">
        <w:t>esearch</w:t>
      </w:r>
      <w:r>
        <w:t xml:space="preserve">. </w:t>
      </w:r>
      <w:r>
        <w:rPr>
          <w:i/>
        </w:rPr>
        <w:t>Critical Inquiry in Language Studies</w:t>
      </w:r>
      <w:r>
        <w:t xml:space="preserve">, </w:t>
      </w:r>
      <w:r>
        <w:rPr>
          <w:i/>
        </w:rPr>
        <w:t>10</w:t>
      </w:r>
      <w:r>
        <w:t>(3), 242-261.</w:t>
      </w:r>
    </w:p>
    <w:p w14:paraId="2735587D" w14:textId="77777777" w:rsidR="00A07257" w:rsidRPr="00A07257" w:rsidRDefault="00A07257" w:rsidP="00A07257">
      <w:pPr>
        <w:pStyle w:val="Bibliography"/>
        <w:widowControl w:val="0"/>
        <w:snapToGrid w:val="0"/>
        <w:spacing w:after="240"/>
      </w:pPr>
      <w:r w:rsidRPr="00A07257">
        <w:t>Ware, P. D. (2006). From sharing time to showtime! valuing diverse venues for storytelling in technology-rich classrooms.</w:t>
      </w:r>
      <w:r w:rsidRPr="00A07257">
        <w:rPr>
          <w:i/>
          <w:iCs/>
        </w:rPr>
        <w:t xml:space="preserve"> Language Arts, 84</w:t>
      </w:r>
      <w:r w:rsidRPr="00A07257">
        <w:t xml:space="preserve">(1), 45-54. </w:t>
      </w:r>
    </w:p>
    <w:p w14:paraId="60D1119A" w14:textId="1F91E822" w:rsidR="00083758" w:rsidRPr="00A07257" w:rsidRDefault="00083758" w:rsidP="00083758">
      <w:pPr>
        <w:pStyle w:val="Bibliography"/>
        <w:widowControl w:val="0"/>
        <w:snapToGrid w:val="0"/>
        <w:spacing w:after="240"/>
      </w:pPr>
      <w:r w:rsidRPr="00A07257">
        <w:t>Ware, P.</w:t>
      </w:r>
      <w:r>
        <w:t xml:space="preserve"> D.</w:t>
      </w:r>
      <w:r w:rsidRPr="00A07257">
        <w:t xml:space="preserve"> (2008). Language learners and multimedia literacy in and after school.</w:t>
      </w:r>
      <w:r w:rsidRPr="00A07257">
        <w:rPr>
          <w:i/>
          <w:iCs/>
        </w:rPr>
        <w:t xml:space="preserve"> Pedagogies: An International Journal, 3</w:t>
      </w:r>
      <w:r w:rsidRPr="00A07257">
        <w:t>(1), 37</w:t>
      </w:r>
      <w:r>
        <w:t>-51</w:t>
      </w:r>
      <w:r w:rsidRPr="00A07257">
        <w:t xml:space="preserve">. </w:t>
      </w:r>
    </w:p>
    <w:p w14:paraId="449079B1" w14:textId="77777777" w:rsidR="00A07257" w:rsidRPr="00A07257" w:rsidRDefault="00A07257" w:rsidP="00A07257">
      <w:pPr>
        <w:pStyle w:val="Bibliography"/>
        <w:widowControl w:val="0"/>
        <w:snapToGrid w:val="0"/>
        <w:spacing w:after="240"/>
      </w:pPr>
      <w:r w:rsidRPr="00A07257">
        <w:t xml:space="preserve">Weedon, C. (1987). </w:t>
      </w:r>
      <w:r w:rsidRPr="00A07257">
        <w:rPr>
          <w:i/>
          <w:iCs/>
        </w:rPr>
        <w:t>Feminist practice and poststructuralist theory</w:t>
      </w:r>
      <w:r w:rsidRPr="00A07257">
        <w:t xml:space="preserve">. Oxford, UK; New York, NY: Blackwell. </w:t>
      </w:r>
    </w:p>
    <w:p w14:paraId="1891BEAA" w14:textId="77777777" w:rsidR="00A07257" w:rsidRPr="00A07257" w:rsidRDefault="00A07257" w:rsidP="00A07257">
      <w:pPr>
        <w:pStyle w:val="Bibliography"/>
        <w:widowControl w:val="0"/>
        <w:snapToGrid w:val="0"/>
        <w:spacing w:after="240"/>
      </w:pPr>
      <w:r w:rsidRPr="00A07257">
        <w:t xml:space="preserve">Wortham, S. E. F. (2001). </w:t>
      </w:r>
      <w:r w:rsidRPr="00A07257">
        <w:rPr>
          <w:i/>
          <w:iCs/>
        </w:rPr>
        <w:t>Narratives in action: A strategy for research and analysis</w:t>
      </w:r>
      <w:r w:rsidRPr="00A07257">
        <w:t xml:space="preserve">. New York: Teachers College Press. </w:t>
      </w:r>
    </w:p>
    <w:p w14:paraId="5E6FEB3F" w14:textId="529D7910" w:rsidR="00631C4A" w:rsidRPr="00A07257" w:rsidRDefault="00631C4A" w:rsidP="00631C4A">
      <w:pPr>
        <w:pStyle w:val="Bibliography"/>
        <w:widowControl w:val="0"/>
        <w:snapToGrid w:val="0"/>
        <w:spacing w:after="240"/>
      </w:pPr>
      <w:r w:rsidRPr="00A07257">
        <w:t>Wortham, S.</w:t>
      </w:r>
      <w:r>
        <w:t xml:space="preserve"> E. F.</w:t>
      </w:r>
      <w:r w:rsidRPr="00A07257">
        <w:t xml:space="preserve">, &amp; </w:t>
      </w:r>
      <w:r w:rsidR="00083758" w:rsidRPr="00A07257">
        <w:t>Gadsden</w:t>
      </w:r>
      <w:r w:rsidRPr="00A07257">
        <w:t xml:space="preserve">, V. (2006). Urban fathers positioning themselves through narrative: An approach to narrative self-construction. In A. De Fina, D. Schiffrin &amp; M. G. W. Bamberg (Eds.), </w:t>
      </w:r>
      <w:r w:rsidRPr="00A07257">
        <w:rPr>
          <w:i/>
          <w:iCs/>
        </w:rPr>
        <w:t>Discourse and identity</w:t>
      </w:r>
      <w:r w:rsidRPr="00A07257">
        <w:t xml:space="preserve"> (pp. 314-341). Cambridge, UK; New York: Cambridge University Press. </w:t>
      </w:r>
    </w:p>
    <w:p w14:paraId="70BCE63A" w14:textId="49B8A0C4" w:rsidR="00A76F77" w:rsidRPr="00075EC6" w:rsidRDefault="00A07257" w:rsidP="00A07257">
      <w:pPr>
        <w:pStyle w:val="Bibliography"/>
        <w:widowControl w:val="0"/>
        <w:snapToGrid w:val="0"/>
        <w:spacing w:after="240"/>
      </w:pPr>
      <w:r w:rsidRPr="00A07257">
        <w:t>Yang, Y. D. (2012). Multimodal composing in digital storytelling.</w:t>
      </w:r>
      <w:r w:rsidRPr="00A07257">
        <w:rPr>
          <w:i/>
          <w:iCs/>
        </w:rPr>
        <w:t xml:space="preserve"> Computers and Composition, 29</w:t>
      </w:r>
      <w:r w:rsidRPr="00A07257">
        <w:t xml:space="preserve">(3), 221-238. </w:t>
      </w:r>
    </w:p>
    <w:sectPr w:rsidR="00A76F77" w:rsidRPr="00075EC6" w:rsidSect="00D05CAC">
      <w:endnotePr>
        <w:numFmt w:val="decimal"/>
        <w:numRestart w:val="eachSect"/>
      </w:endnotePr>
      <w:pgSz w:w="12240" w:h="15840"/>
      <w:pgMar w:top="1584" w:right="1440" w:bottom="1440" w:left="216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D2DD1F" w14:textId="77777777" w:rsidR="00C23C13" w:rsidRPr="00F208C9" w:rsidRDefault="00C23C13" w:rsidP="00D05CAC">
      <w:pPr>
        <w:jc w:val="center"/>
        <w:rPr>
          <w:b/>
        </w:rPr>
      </w:pPr>
      <w:r w:rsidRPr="00F208C9">
        <w:rPr>
          <w:b/>
        </w:rPr>
        <w:t>Notes</w:t>
      </w:r>
    </w:p>
  </w:endnote>
  <w:endnote w:type="continuationSeparator" w:id="0">
    <w:p w14:paraId="43013EFD" w14:textId="77777777" w:rsidR="00C23C13" w:rsidRDefault="00C23C13" w:rsidP="00D05CAC">
      <w:r>
        <w:t xml:space="preserve"> </w:t>
      </w:r>
    </w:p>
    <w:p w14:paraId="21DA452E" w14:textId="77777777" w:rsidR="00C23C13" w:rsidRDefault="00C23C13" w:rsidP="00D05C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ÉqÉâÉMÉmäpÉS ProN W3">
    <w:altName w:val="ヒラギノ角ゴ ProN W3"/>
    <w:panose1 w:val="00000000000000000000"/>
    <w:charset w:val="00"/>
    <w:family w:val="roman"/>
    <w:notTrueType/>
    <w:pitch w:val="default"/>
  </w:font>
  <w:font w:name="Consolas">
    <w:panose1 w:val="020B0609020204030204"/>
    <w:charset w:val="00"/>
    <w:family w:val="auto"/>
    <w:pitch w:val="variable"/>
    <w:sig w:usb0="E10002FF" w:usb1="4000FCFF" w:usb2="00000009" w:usb3="00000000" w:csb0="0000019F" w:csb1="00000000"/>
  </w:font>
  <w:font w:name="Georgia">
    <w:panose1 w:val="02040502050405020303"/>
    <w:charset w:val="00"/>
    <w:family w:val="auto"/>
    <w:pitch w:val="variable"/>
    <w:sig w:usb0="00000287" w:usb1="00000000" w:usb2="00000000" w:usb3="00000000" w:csb0="0000009F" w:csb1="00000000"/>
  </w:font>
  <w:font w:name="Times">
    <w:panose1 w:val="02000500000000000000"/>
    <w:charset w:val="00"/>
    <w:family w:val="auto"/>
    <w:pitch w:val="variable"/>
    <w:sig w:usb0="00000003" w:usb1="00000000" w:usb2="00000000" w:usb3="00000000" w:csb0="00000001" w:csb1="00000000"/>
  </w:font>
  <w:font w:name="MS Mincho">
    <w:altName w:val="ＭＳ 明朝"/>
    <w:charset w:val="80"/>
    <w:family w:val="modern"/>
    <w:pitch w:val="fixed"/>
    <w:sig w:usb0="A00002BF" w:usb1="68C7FCFB" w:usb2="00000010" w:usb3="00000000" w:csb0="0002009F" w:csb1="00000000"/>
  </w:font>
  <w:font w:name="Lucida Grande">
    <w:panose1 w:val="020B0600040502020204"/>
    <w:charset w:val="00"/>
    <w:family w:val="auto"/>
    <w:pitch w:val="variable"/>
    <w:sig w:usb0="E1000AEF" w:usb1="5000A1FF" w:usb2="00000000" w:usb3="00000000" w:csb0="000001BF" w:csb1="00000000"/>
  </w:font>
  <w:font w:name="ＭＳ Ｐゴシック">
    <w:charset w:val="4E"/>
    <w:family w:val="auto"/>
    <w:pitch w:val="variable"/>
    <w:sig w:usb0="E00002FF" w:usb1="6AC7FDFB" w:usb2="00000012" w:usb3="00000000" w:csb0="0002009F" w:csb1="00000000"/>
  </w:font>
  <w:font w:name="Verdana">
    <w:panose1 w:val="020B0604030504040204"/>
    <w:charset w:val="00"/>
    <w:family w:val="auto"/>
    <w:pitch w:val="variable"/>
    <w:sig w:usb0="A10006FF" w:usb1="4000205B" w:usb2="00000010" w:usb3="00000000" w:csb0="0000019F" w:csb1="00000000"/>
  </w:font>
  <w:font w:name="Kaiti SC Black">
    <w:panose1 w:val="02010800040101010101"/>
    <w:charset w:val="00"/>
    <w:family w:val="auto"/>
    <w:pitch w:val="variable"/>
    <w:sig w:usb0="00000003" w:usb1="080F0000" w:usb2="00000000" w:usb3="00000000" w:csb0="00040001" w:csb1="00000000"/>
  </w:font>
  <w:font w:name="Lantinghei SC Heavy">
    <w:panose1 w:val="02000000000000000000"/>
    <w:charset w:val="00"/>
    <w:family w:val="auto"/>
    <w:pitch w:val="variable"/>
    <w:sig w:usb0="00000003" w:usb1="08000000" w:usb2="00000000" w:usb3="00000000" w:csb0="00040001" w:csb1="00000000"/>
  </w:font>
  <w:font w:name="Lantinghei TC Demibold">
    <w:panose1 w:val="03000509000000000000"/>
    <w:charset w:val="00"/>
    <w:family w:val="auto"/>
    <w:pitch w:val="variable"/>
    <w:sig w:usb0="00000003" w:usb1="080E0000" w:usb2="00000000" w:usb3="00000000" w:csb0="00100001" w:csb1="00000000"/>
  </w:font>
  <w:font w:name="Microsoft Yi Baiti">
    <w:panose1 w:val="03000500000000000000"/>
    <w:charset w:val="00"/>
    <w:family w:val="auto"/>
    <w:pitch w:val="variable"/>
    <w:sig w:usb0="80000003" w:usb1="00010402" w:usb2="00080002"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C7F0C0" w14:textId="77777777" w:rsidR="00C23C13" w:rsidRDefault="00C23C13" w:rsidP="00E6213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8C7C471" w14:textId="77777777" w:rsidR="00C23C13" w:rsidRDefault="00C23C1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FABFF7" w14:textId="77777777" w:rsidR="00C23C13" w:rsidRDefault="00C23C13" w:rsidP="00E6213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44691">
      <w:rPr>
        <w:rStyle w:val="PageNumber"/>
        <w:noProof/>
      </w:rPr>
      <w:t>143</w:t>
    </w:r>
    <w:r>
      <w:rPr>
        <w:rStyle w:val="PageNumber"/>
      </w:rPr>
      <w:fldChar w:fldCharType="end"/>
    </w:r>
  </w:p>
  <w:p w14:paraId="641B6D9A" w14:textId="79FB0BA5" w:rsidR="00C23C13" w:rsidRPr="00E92B35" w:rsidRDefault="00C23C13" w:rsidP="00E92B35">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C1B23B" w14:textId="77777777" w:rsidR="00C23C13" w:rsidRDefault="00C23C13" w:rsidP="00D05CAC">
      <w:r>
        <w:separator/>
      </w:r>
    </w:p>
  </w:footnote>
  <w:footnote w:type="continuationSeparator" w:id="0">
    <w:p w14:paraId="043E35D5" w14:textId="77777777" w:rsidR="00C23C13" w:rsidRDefault="00C23C13" w:rsidP="00D05CAC">
      <w:r>
        <w:continuationSeparator/>
      </w:r>
    </w:p>
  </w:footnote>
  <w:footnote w:id="1">
    <w:p w14:paraId="61F269F2" w14:textId="77777777" w:rsidR="00C23C13" w:rsidRDefault="00C23C13" w:rsidP="00F83B28">
      <w:pPr>
        <w:rPr>
          <w:sz w:val="22"/>
        </w:rPr>
      </w:pPr>
      <w:r w:rsidRPr="00C45B74">
        <w:rPr>
          <w:rStyle w:val="FootnoteReference"/>
          <w:sz w:val="22"/>
        </w:rPr>
        <w:footnoteRef/>
      </w:r>
      <w:r w:rsidRPr="00C45B74">
        <w:rPr>
          <w:sz w:val="22"/>
        </w:rPr>
        <w:t xml:space="preserve"> “</w:t>
      </w:r>
      <w:r w:rsidRPr="00C45B74">
        <w:rPr>
          <w:i/>
          <w:sz w:val="22"/>
        </w:rPr>
        <w:t>Watashi-no Taisetsu-na Koto</w:t>
      </w:r>
      <w:r w:rsidRPr="00C45B74">
        <w:rPr>
          <w:sz w:val="22"/>
        </w:rPr>
        <w:t xml:space="preserve"> (What is important to me)” </w:t>
      </w:r>
      <w:hyperlink r:id="rId1">
        <w:r w:rsidRPr="00C45B74">
          <w:rPr>
            <w:rStyle w:val="Hyperlink"/>
            <w:sz w:val="22"/>
          </w:rPr>
          <w:t>http://www.youtube.com/watch?v=37QllOlJh7E</w:t>
        </w:r>
      </w:hyperlink>
      <w:r>
        <w:rPr>
          <w:sz w:val="22"/>
        </w:rPr>
        <w:t xml:space="preserve"> </w:t>
      </w:r>
    </w:p>
    <w:p w14:paraId="1DD8B454" w14:textId="7E8CFC3C" w:rsidR="00C23C13" w:rsidRPr="00F83B28" w:rsidRDefault="00C23C13" w:rsidP="00F83B28">
      <w:pPr>
        <w:rPr>
          <w:sz w:val="22"/>
        </w:rPr>
      </w:pPr>
      <w:r w:rsidRPr="00C45B74">
        <w:rPr>
          <w:i/>
          <w:sz w:val="22"/>
        </w:rPr>
        <w:t>“Higashi Nihon Daishinsai Borantia Taiken</w:t>
      </w:r>
      <w:r w:rsidRPr="00C45B74">
        <w:rPr>
          <w:sz w:val="22"/>
        </w:rPr>
        <w:t xml:space="preserve"> (Experience of East Japan Great Earthquake Volunteering)” </w:t>
      </w:r>
      <w:hyperlink r:id="rId2">
        <w:r w:rsidRPr="00C45B74">
          <w:rPr>
            <w:rStyle w:val="Hyperlink"/>
            <w:sz w:val="22"/>
          </w:rPr>
          <w:t>http://www.youtube.com/watch?v=40NWIaWGKKg</w:t>
        </w:r>
      </w:hyperlink>
    </w:p>
  </w:footnote>
  <w:footnote w:id="2">
    <w:p w14:paraId="682612F4" w14:textId="78D5AD75" w:rsidR="00C23C13" w:rsidRDefault="00C23C13">
      <w:pPr>
        <w:pStyle w:val="FootnoteText"/>
      </w:pPr>
      <w:r w:rsidRPr="008D1A4B">
        <w:rPr>
          <w:rStyle w:val="FootnoteReference"/>
          <w:sz w:val="22"/>
        </w:rPr>
        <w:footnoteRef/>
      </w:r>
      <w:r w:rsidRPr="008D1A4B">
        <w:rPr>
          <w:sz w:val="22"/>
        </w:rPr>
        <w:t xml:space="preserve"> All the names that I use in this study are pseudonyms for the confidentiality of the participants.</w:t>
      </w:r>
    </w:p>
  </w:footnote>
  <w:footnote w:id="3">
    <w:p w14:paraId="0DFB436D" w14:textId="77777777" w:rsidR="00C23C13" w:rsidRPr="00F8389E" w:rsidRDefault="00C23C13">
      <w:pPr>
        <w:pStyle w:val="FootnoteText"/>
        <w:rPr>
          <w:sz w:val="22"/>
        </w:rPr>
      </w:pPr>
      <w:r w:rsidRPr="00F8389E">
        <w:rPr>
          <w:rStyle w:val="FootnoteReference"/>
          <w:sz w:val="22"/>
        </w:rPr>
        <w:footnoteRef/>
      </w:r>
      <w:r w:rsidRPr="00F8389E">
        <w:rPr>
          <w:sz w:val="22"/>
        </w:rPr>
        <w:t xml:space="preserve"> It is unclear whether the classroom discussion guided her in formulating this conceptual structure of a narrative. The classroom activity asked the students to take apart the structure of the story by naming the paragraph functions.  However, </w:t>
      </w:r>
      <w:r>
        <w:rPr>
          <w:sz w:val="22"/>
        </w:rPr>
        <w:t>the two</w:t>
      </w:r>
      <w:r w:rsidRPr="00F8389E">
        <w:rPr>
          <w:sz w:val="22"/>
        </w:rPr>
        <w:t xml:space="preserve"> sample stories were </w:t>
      </w:r>
      <w:r>
        <w:rPr>
          <w:sz w:val="22"/>
        </w:rPr>
        <w:t xml:space="preserve">each </w:t>
      </w:r>
      <w:r w:rsidRPr="00F8389E">
        <w:rPr>
          <w:sz w:val="22"/>
        </w:rPr>
        <w:t xml:space="preserve">written in seven paragraphs, and they did not follow the four-part structure that Cornet wrote in the self-reflection. It is possible that Cornet </w:t>
      </w:r>
      <w:r>
        <w:rPr>
          <w:sz w:val="22"/>
        </w:rPr>
        <w:t xml:space="preserve">might have </w:t>
      </w:r>
      <w:r w:rsidRPr="00F8389E">
        <w:rPr>
          <w:sz w:val="22"/>
        </w:rPr>
        <w:t>dr</w:t>
      </w:r>
      <w:r>
        <w:rPr>
          <w:sz w:val="22"/>
        </w:rPr>
        <w:t>a</w:t>
      </w:r>
      <w:r w:rsidRPr="00F8389E">
        <w:rPr>
          <w:sz w:val="22"/>
        </w:rPr>
        <w:t>w</w:t>
      </w:r>
      <w:r>
        <w:rPr>
          <w:sz w:val="22"/>
        </w:rPr>
        <w:t>n</w:t>
      </w:r>
      <w:r w:rsidRPr="00F8389E">
        <w:rPr>
          <w:sz w:val="22"/>
        </w:rPr>
        <w:t xml:space="preserve"> on her knowledge of </w:t>
      </w:r>
      <w:r>
        <w:rPr>
          <w:sz w:val="22"/>
        </w:rPr>
        <w:t xml:space="preserve">the </w:t>
      </w:r>
      <w:r w:rsidRPr="00F8389E">
        <w:rPr>
          <w:sz w:val="22"/>
        </w:rPr>
        <w:t xml:space="preserve">traditional Chinese </w:t>
      </w:r>
      <w:r>
        <w:rPr>
          <w:sz w:val="22"/>
        </w:rPr>
        <w:t xml:space="preserve">structure of </w:t>
      </w:r>
      <w:r w:rsidRPr="00F8389E">
        <w:rPr>
          <w:sz w:val="22"/>
        </w:rPr>
        <w:t xml:space="preserve">four-paragraph </w:t>
      </w:r>
      <w:r>
        <w:rPr>
          <w:sz w:val="22"/>
        </w:rPr>
        <w:t>essays</w:t>
      </w:r>
      <w:r w:rsidRPr="00F8389E">
        <w:rPr>
          <w:sz w:val="22"/>
        </w:rPr>
        <w:t>.</w:t>
      </w:r>
    </w:p>
  </w:footnote>
  <w:footnote w:id="4">
    <w:p w14:paraId="7B566C95" w14:textId="77777777" w:rsidR="00C23C13" w:rsidRPr="00F8389E" w:rsidRDefault="00C23C13">
      <w:pPr>
        <w:pStyle w:val="FootnoteText"/>
        <w:rPr>
          <w:sz w:val="22"/>
        </w:rPr>
      </w:pPr>
      <w:r w:rsidRPr="00F8389E">
        <w:rPr>
          <w:rStyle w:val="FootnoteReference"/>
          <w:sz w:val="22"/>
        </w:rPr>
        <w:footnoteRef/>
      </w:r>
      <w:r w:rsidRPr="00F8389E">
        <w:rPr>
          <w:rFonts w:eastAsia="Times New Roman"/>
          <w:sz w:val="22"/>
        </w:rPr>
        <w:t xml:space="preserve">The subject was sometimes omitted because Japanese language does not require an obligatory subject when </w:t>
      </w:r>
      <w:r>
        <w:rPr>
          <w:rFonts w:eastAsia="Times New Roman"/>
          <w:sz w:val="22"/>
        </w:rPr>
        <w:t>the subject</w:t>
      </w:r>
      <w:r w:rsidRPr="00F8389E">
        <w:rPr>
          <w:rFonts w:eastAsia="Times New Roman"/>
          <w:sz w:val="22"/>
        </w:rPr>
        <w:t xml:space="preserve"> can be inferred from the context. In such case, an </w:t>
      </w:r>
      <w:r>
        <w:rPr>
          <w:rFonts w:eastAsia="Times New Roman"/>
          <w:sz w:val="22"/>
        </w:rPr>
        <w:t>omitted</w:t>
      </w:r>
      <w:r w:rsidRPr="00F8389E">
        <w:rPr>
          <w:rFonts w:eastAsia="Times New Roman"/>
          <w:sz w:val="22"/>
        </w:rPr>
        <w:t xml:space="preserve"> subject “I” was </w:t>
      </w:r>
      <w:r>
        <w:rPr>
          <w:rFonts w:eastAsia="Times New Roman"/>
          <w:sz w:val="22"/>
        </w:rPr>
        <w:t>us</w:t>
      </w:r>
      <w:r w:rsidRPr="00F8389E">
        <w:rPr>
          <w:rFonts w:eastAsia="Times New Roman"/>
          <w:sz w:val="22"/>
        </w:rPr>
        <w:t>ed for the analysis.</w:t>
      </w:r>
    </w:p>
  </w:footnote>
  <w:footnote w:id="5">
    <w:p w14:paraId="747677E2" w14:textId="696D8F29" w:rsidR="00C23C13" w:rsidRPr="00E8298C" w:rsidRDefault="00C23C13">
      <w:pPr>
        <w:pStyle w:val="FootnoteText"/>
        <w:rPr>
          <w:sz w:val="22"/>
        </w:rPr>
      </w:pPr>
      <w:r>
        <w:rPr>
          <w:rStyle w:val="FootnoteReference"/>
        </w:rPr>
        <w:footnoteRef/>
      </w:r>
      <w:r>
        <w:t xml:space="preserve"> </w:t>
      </w:r>
      <w:r w:rsidRPr="00E8298C">
        <w:rPr>
          <w:sz w:val="22"/>
        </w:rPr>
        <w:t xml:space="preserve">The centrality of media was clear in Cornet’s interview. She told that she became interested in Japanese through Japanese video games and </w:t>
      </w:r>
      <w:r w:rsidRPr="00E8298C">
        <w:rPr>
          <w:i/>
          <w:sz w:val="22"/>
        </w:rPr>
        <w:t>anime</w:t>
      </w:r>
      <w:r w:rsidRPr="00E8298C">
        <w:rPr>
          <w:sz w:val="22"/>
        </w:rPr>
        <w:t xml:space="preserve">. She also told that her interest in learning Italian came from a Japanese </w:t>
      </w:r>
      <w:r w:rsidRPr="00E8298C">
        <w:rPr>
          <w:i/>
          <w:sz w:val="22"/>
        </w:rPr>
        <w:t>anime</w:t>
      </w:r>
      <w:r w:rsidRPr="00E8298C">
        <w:rPr>
          <w:sz w:val="22"/>
        </w:rPr>
        <w:t xml:space="preserve"> staged in Italy. In addition, she told that her mother worked for a local broadcast station, which made a documentary film about the devastated village where Cornet volunteered.</w:t>
      </w:r>
    </w:p>
  </w:footnote>
  <w:footnote w:id="6">
    <w:p w14:paraId="53091FC3" w14:textId="073C7D8F" w:rsidR="00C23C13" w:rsidRPr="00E8298C" w:rsidRDefault="00C23C13">
      <w:pPr>
        <w:pStyle w:val="FootnoteText"/>
        <w:rPr>
          <w:sz w:val="22"/>
        </w:rPr>
      </w:pPr>
      <w:r>
        <w:rPr>
          <w:rStyle w:val="FootnoteReference"/>
        </w:rPr>
        <w:footnoteRef/>
      </w:r>
      <w:r>
        <w:t xml:space="preserve"> </w:t>
      </w:r>
      <w:r w:rsidRPr="00E8298C">
        <w:rPr>
          <w:rFonts w:hint="eastAsia"/>
          <w:sz w:val="22"/>
        </w:rPr>
        <w:t>This raises issue</w:t>
      </w:r>
      <w:r>
        <w:rPr>
          <w:sz w:val="22"/>
        </w:rPr>
        <w:t>s</w:t>
      </w:r>
      <w:r w:rsidRPr="00E8298C">
        <w:rPr>
          <w:rFonts w:hint="eastAsia"/>
          <w:sz w:val="22"/>
        </w:rPr>
        <w:t xml:space="preserve"> </w:t>
      </w:r>
      <w:r>
        <w:rPr>
          <w:sz w:val="22"/>
        </w:rPr>
        <w:t xml:space="preserve">regarding </w:t>
      </w:r>
      <w:r w:rsidRPr="00E8298C">
        <w:rPr>
          <w:rFonts w:hint="eastAsia"/>
          <w:sz w:val="22"/>
        </w:rPr>
        <w:t>feedback in drafting stage.</w:t>
      </w:r>
      <w:r w:rsidRPr="00E8298C">
        <w:rPr>
          <w:sz w:val="22"/>
        </w:rPr>
        <w:t xml:space="preserve"> It would have been possible to give feedback to encourage the use of simpler words. In case of Nok, I did not give feedback to simplify her word choice, because her draft had more pressing issues of unsuccessful translation that interfered with comprehension. </w:t>
      </w:r>
      <w:r>
        <w:rPr>
          <w:sz w:val="22"/>
        </w:rPr>
        <w:t xml:space="preserve">Had there been more time for drafting, I would have asked for another round of revision to simplify the word choice. It was constraint caused partly by the addition of the guided reading phase. </w:t>
      </w:r>
      <w:r w:rsidRPr="00E8298C">
        <w:rPr>
          <w:sz w:val="22"/>
        </w:rPr>
        <w:t xml:space="preserve">The amount and type of feedback </w:t>
      </w:r>
      <w:r>
        <w:rPr>
          <w:sz w:val="22"/>
        </w:rPr>
        <w:t>needs to</w:t>
      </w:r>
      <w:r w:rsidRPr="00E8298C">
        <w:rPr>
          <w:sz w:val="22"/>
        </w:rPr>
        <w:t xml:space="preserve"> be intentionally decided with the pedagogical objectives.</w:t>
      </w:r>
    </w:p>
  </w:footnote>
  <w:footnote w:id="7">
    <w:p w14:paraId="36735C57" w14:textId="537E8B80" w:rsidR="00C23C13" w:rsidRDefault="00C23C13">
      <w:pPr>
        <w:pStyle w:val="FootnoteText"/>
      </w:pPr>
      <w:r>
        <w:rPr>
          <w:rStyle w:val="FootnoteReference"/>
        </w:rPr>
        <w:footnoteRef/>
      </w:r>
      <w:r>
        <w:t xml:space="preserve"> </w:t>
      </w:r>
      <w:r w:rsidRPr="00B00669">
        <w:rPr>
          <w:sz w:val="22"/>
        </w:rPr>
        <w:t xml:space="preserve">There </w:t>
      </w:r>
      <w:r>
        <w:rPr>
          <w:sz w:val="22"/>
        </w:rPr>
        <w:t>wa</w:t>
      </w:r>
      <w:r w:rsidRPr="00B00669">
        <w:rPr>
          <w:sz w:val="22"/>
        </w:rPr>
        <w:t xml:space="preserve">s a gap between Nok’s reported intention and the actual design. Nok’s images were “concrete,” which meant </w:t>
      </w:r>
      <w:r>
        <w:rPr>
          <w:sz w:val="22"/>
        </w:rPr>
        <w:t xml:space="preserve">that </w:t>
      </w:r>
      <w:r w:rsidRPr="00B00669">
        <w:rPr>
          <w:sz w:val="22"/>
        </w:rPr>
        <w:t xml:space="preserve">they came from real experience, </w:t>
      </w:r>
      <w:r>
        <w:rPr>
          <w:sz w:val="22"/>
        </w:rPr>
        <w:t xml:space="preserve">however, </w:t>
      </w:r>
      <w:r w:rsidRPr="00B00669">
        <w:rPr>
          <w:sz w:val="22"/>
        </w:rPr>
        <w:t>her uses of these images in relation to her voice-over were not iconic. They did not represent the experience or objects in the voice-over, but represented attitudes and themes</w:t>
      </w:r>
      <w:r>
        <w:rPr>
          <w:sz w:val="22"/>
        </w:rPr>
        <w:t>, a</w:t>
      </w:r>
      <w:r w:rsidRPr="00B00669">
        <w:rPr>
          <w:sz w:val="22"/>
        </w:rPr>
        <w:t xml:space="preserve">s </w:t>
      </w:r>
      <w:r>
        <w:rPr>
          <w:sz w:val="22"/>
        </w:rPr>
        <w:t>is</w:t>
      </w:r>
      <w:r w:rsidRPr="00B00669">
        <w:rPr>
          <w:sz w:val="22"/>
        </w:rPr>
        <w:t xml:space="preserve"> shown in the next section</w:t>
      </w:r>
      <w:r>
        <w:rPr>
          <w:sz w:val="22"/>
        </w:rPr>
        <w:t>.</w:t>
      </w:r>
      <w:r w:rsidRPr="00B00669">
        <w:rPr>
          <w:sz w:val="22"/>
        </w:rPr>
        <w:t xml:space="preserve"> </w:t>
      </w:r>
      <w:r>
        <w:rPr>
          <w:sz w:val="22"/>
        </w:rPr>
        <w:t xml:space="preserve">For example, </w:t>
      </w:r>
      <w:r w:rsidRPr="00B00669">
        <w:rPr>
          <w:sz w:val="22"/>
        </w:rPr>
        <w:t xml:space="preserve">a photo of a palace was not used </w:t>
      </w:r>
      <w:r>
        <w:rPr>
          <w:sz w:val="22"/>
        </w:rPr>
        <w:t>with</w:t>
      </w:r>
      <w:r w:rsidRPr="00B00669">
        <w:rPr>
          <w:sz w:val="22"/>
        </w:rPr>
        <w:t xml:space="preserve"> </w:t>
      </w:r>
      <w:r>
        <w:rPr>
          <w:sz w:val="22"/>
        </w:rPr>
        <w:t xml:space="preserve">a </w:t>
      </w:r>
      <w:r w:rsidRPr="00B00669">
        <w:rPr>
          <w:sz w:val="22"/>
        </w:rPr>
        <w:t>voice-over explain</w:t>
      </w:r>
      <w:r>
        <w:rPr>
          <w:sz w:val="22"/>
        </w:rPr>
        <w:t>ing</w:t>
      </w:r>
      <w:r w:rsidRPr="00B00669">
        <w:rPr>
          <w:sz w:val="22"/>
        </w:rPr>
        <w:t xml:space="preserve"> the palace, but was used to discuss what she learned through her travels.</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154B12"/>
    <w:multiLevelType w:val="hybridMultilevel"/>
    <w:tmpl w:val="4BDA73C2"/>
    <w:lvl w:ilvl="0" w:tplc="2B4EBB6A">
      <w:start w:val="1"/>
      <w:numFmt w:val="bullet"/>
      <w:lvlText w:val=""/>
      <w:lvlJc w:val="left"/>
      <w:pPr>
        <w:ind w:left="905" w:hanging="480"/>
      </w:pPr>
      <w:rPr>
        <w:rFonts w:ascii="Symbol" w:hAnsi="Symbol" w:hint="default"/>
        <w:color w:val="000000" w:themeColor="text1"/>
      </w:rPr>
    </w:lvl>
    <w:lvl w:ilvl="1" w:tplc="0409000B" w:tentative="1">
      <w:start w:val="1"/>
      <w:numFmt w:val="bullet"/>
      <w:lvlText w:val=""/>
      <w:lvlJc w:val="left"/>
      <w:pPr>
        <w:ind w:left="1385" w:hanging="480"/>
      </w:pPr>
      <w:rPr>
        <w:rFonts w:ascii="Wingdings" w:hAnsi="Wingdings" w:hint="default"/>
      </w:rPr>
    </w:lvl>
    <w:lvl w:ilvl="2" w:tplc="0409000D" w:tentative="1">
      <w:start w:val="1"/>
      <w:numFmt w:val="bullet"/>
      <w:lvlText w:val=""/>
      <w:lvlJc w:val="left"/>
      <w:pPr>
        <w:ind w:left="1865" w:hanging="480"/>
      </w:pPr>
      <w:rPr>
        <w:rFonts w:ascii="Wingdings" w:hAnsi="Wingdings" w:hint="default"/>
      </w:rPr>
    </w:lvl>
    <w:lvl w:ilvl="3" w:tplc="04090001" w:tentative="1">
      <w:start w:val="1"/>
      <w:numFmt w:val="bullet"/>
      <w:lvlText w:val=""/>
      <w:lvlJc w:val="left"/>
      <w:pPr>
        <w:ind w:left="2345" w:hanging="480"/>
      </w:pPr>
      <w:rPr>
        <w:rFonts w:ascii="Wingdings" w:hAnsi="Wingdings" w:hint="default"/>
      </w:rPr>
    </w:lvl>
    <w:lvl w:ilvl="4" w:tplc="0409000B" w:tentative="1">
      <w:start w:val="1"/>
      <w:numFmt w:val="bullet"/>
      <w:lvlText w:val=""/>
      <w:lvlJc w:val="left"/>
      <w:pPr>
        <w:ind w:left="2825" w:hanging="480"/>
      </w:pPr>
      <w:rPr>
        <w:rFonts w:ascii="Wingdings" w:hAnsi="Wingdings" w:hint="default"/>
      </w:rPr>
    </w:lvl>
    <w:lvl w:ilvl="5" w:tplc="0409000D" w:tentative="1">
      <w:start w:val="1"/>
      <w:numFmt w:val="bullet"/>
      <w:lvlText w:val=""/>
      <w:lvlJc w:val="left"/>
      <w:pPr>
        <w:ind w:left="3305" w:hanging="480"/>
      </w:pPr>
      <w:rPr>
        <w:rFonts w:ascii="Wingdings" w:hAnsi="Wingdings" w:hint="default"/>
      </w:rPr>
    </w:lvl>
    <w:lvl w:ilvl="6" w:tplc="04090001" w:tentative="1">
      <w:start w:val="1"/>
      <w:numFmt w:val="bullet"/>
      <w:lvlText w:val=""/>
      <w:lvlJc w:val="left"/>
      <w:pPr>
        <w:ind w:left="3785" w:hanging="480"/>
      </w:pPr>
      <w:rPr>
        <w:rFonts w:ascii="Wingdings" w:hAnsi="Wingdings" w:hint="default"/>
      </w:rPr>
    </w:lvl>
    <w:lvl w:ilvl="7" w:tplc="0409000B" w:tentative="1">
      <w:start w:val="1"/>
      <w:numFmt w:val="bullet"/>
      <w:lvlText w:val=""/>
      <w:lvlJc w:val="left"/>
      <w:pPr>
        <w:ind w:left="4265" w:hanging="480"/>
      </w:pPr>
      <w:rPr>
        <w:rFonts w:ascii="Wingdings" w:hAnsi="Wingdings" w:hint="default"/>
      </w:rPr>
    </w:lvl>
    <w:lvl w:ilvl="8" w:tplc="0409000D" w:tentative="1">
      <w:start w:val="1"/>
      <w:numFmt w:val="bullet"/>
      <w:lvlText w:val=""/>
      <w:lvlJc w:val="left"/>
      <w:pPr>
        <w:ind w:left="4745" w:hanging="480"/>
      </w:pPr>
      <w:rPr>
        <w:rFonts w:ascii="Wingdings" w:hAnsi="Wingdings" w:hint="default"/>
      </w:rPr>
    </w:lvl>
  </w:abstractNum>
  <w:abstractNum w:abstractNumId="1">
    <w:nsid w:val="0F8C1296"/>
    <w:multiLevelType w:val="hybridMultilevel"/>
    <w:tmpl w:val="F5A45840"/>
    <w:lvl w:ilvl="0" w:tplc="9C1C60E0">
      <w:start w:val="1"/>
      <w:numFmt w:val="decimal"/>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
    <w:nsid w:val="13991AD9"/>
    <w:multiLevelType w:val="hybridMultilevel"/>
    <w:tmpl w:val="51C6936E"/>
    <w:lvl w:ilvl="0" w:tplc="9C1C60E0">
      <w:start w:val="1"/>
      <w:numFmt w:val="decimal"/>
      <w:lvlText w:val="%1."/>
      <w:lvlJc w:val="left"/>
      <w:pPr>
        <w:ind w:left="360" w:hanging="360"/>
      </w:pPr>
      <w:rPr>
        <w:rFonts w:hint="default"/>
      </w:rPr>
    </w:lvl>
    <w:lvl w:ilvl="1" w:tplc="B85E63A4">
      <w:start w:val="1"/>
      <w:numFmt w:val="decimal"/>
      <w:lvlText w:val="%2."/>
      <w:lvlJc w:val="left"/>
      <w:pPr>
        <w:ind w:left="480" w:hanging="480"/>
      </w:pPr>
      <w:rPr>
        <w:rFonts w:ascii="Calibri" w:hAnsi="Calibri" w:hint="default"/>
        <w:b w:val="0"/>
        <w:bCs w:val="0"/>
        <w:i w:val="0"/>
        <w:iCs w:val="0"/>
        <w:color w:val="000000" w:themeColor="text1"/>
        <w:sz w:val="24"/>
        <w:szCs w:val="24"/>
      </w:rPr>
    </w:lvl>
    <w:lvl w:ilvl="2" w:tplc="0409001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3">
    <w:nsid w:val="2BDD04E7"/>
    <w:multiLevelType w:val="hybridMultilevel"/>
    <w:tmpl w:val="85AE03AA"/>
    <w:lvl w:ilvl="0" w:tplc="0409000F">
      <w:start w:val="1"/>
      <w:numFmt w:val="decimal"/>
      <w:lvlText w:val="%1."/>
      <w:lvlJc w:val="left"/>
      <w:pPr>
        <w:ind w:left="480" w:hanging="480"/>
      </w:pPr>
      <w:rPr>
        <w:rFonts w:hint="default"/>
      </w:rPr>
    </w:lvl>
    <w:lvl w:ilvl="1" w:tplc="04090017" w:tentative="1">
      <w:start w:val="1"/>
      <w:numFmt w:val="aiueoFullWidth"/>
      <w:lvlText w:val="(%2)"/>
      <w:lvlJc w:val="left"/>
      <w:pPr>
        <w:ind w:left="1527" w:hanging="480"/>
      </w:pPr>
    </w:lvl>
    <w:lvl w:ilvl="2" w:tplc="04090011" w:tentative="1">
      <w:start w:val="1"/>
      <w:numFmt w:val="decimalEnclosedCircle"/>
      <w:lvlText w:val="%3"/>
      <w:lvlJc w:val="left"/>
      <w:pPr>
        <w:ind w:left="2007" w:hanging="480"/>
      </w:pPr>
    </w:lvl>
    <w:lvl w:ilvl="3" w:tplc="0409000F" w:tentative="1">
      <w:start w:val="1"/>
      <w:numFmt w:val="decimal"/>
      <w:lvlText w:val="%4."/>
      <w:lvlJc w:val="left"/>
      <w:pPr>
        <w:ind w:left="2487" w:hanging="480"/>
      </w:pPr>
    </w:lvl>
    <w:lvl w:ilvl="4" w:tplc="04090017" w:tentative="1">
      <w:start w:val="1"/>
      <w:numFmt w:val="aiueoFullWidth"/>
      <w:lvlText w:val="(%5)"/>
      <w:lvlJc w:val="left"/>
      <w:pPr>
        <w:ind w:left="2967" w:hanging="480"/>
      </w:pPr>
    </w:lvl>
    <w:lvl w:ilvl="5" w:tplc="04090011" w:tentative="1">
      <w:start w:val="1"/>
      <w:numFmt w:val="decimalEnclosedCircle"/>
      <w:lvlText w:val="%6"/>
      <w:lvlJc w:val="left"/>
      <w:pPr>
        <w:ind w:left="3447" w:hanging="480"/>
      </w:pPr>
    </w:lvl>
    <w:lvl w:ilvl="6" w:tplc="0409000F" w:tentative="1">
      <w:start w:val="1"/>
      <w:numFmt w:val="decimal"/>
      <w:lvlText w:val="%7."/>
      <w:lvlJc w:val="left"/>
      <w:pPr>
        <w:ind w:left="3927" w:hanging="480"/>
      </w:pPr>
    </w:lvl>
    <w:lvl w:ilvl="7" w:tplc="04090017" w:tentative="1">
      <w:start w:val="1"/>
      <w:numFmt w:val="aiueoFullWidth"/>
      <w:lvlText w:val="(%8)"/>
      <w:lvlJc w:val="left"/>
      <w:pPr>
        <w:ind w:left="4407" w:hanging="480"/>
      </w:pPr>
    </w:lvl>
    <w:lvl w:ilvl="8" w:tplc="04090011" w:tentative="1">
      <w:start w:val="1"/>
      <w:numFmt w:val="decimalEnclosedCircle"/>
      <w:lvlText w:val="%9"/>
      <w:lvlJc w:val="left"/>
      <w:pPr>
        <w:ind w:left="4887" w:hanging="480"/>
      </w:pPr>
    </w:lvl>
  </w:abstractNum>
  <w:abstractNum w:abstractNumId="4">
    <w:nsid w:val="3EE225D5"/>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5">
    <w:nsid w:val="3F6C53F7"/>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6">
    <w:nsid w:val="44A1293B"/>
    <w:multiLevelType w:val="hybridMultilevel"/>
    <w:tmpl w:val="C24ED9BA"/>
    <w:lvl w:ilvl="0" w:tplc="E8D6EA30">
      <w:start w:val="1"/>
      <w:numFmt w:val="decimal"/>
      <w:lvlText w:val="%1."/>
      <w:lvlJc w:val="left"/>
      <w:pPr>
        <w:ind w:left="360" w:hanging="360"/>
      </w:pPr>
      <w:rPr>
        <w:rFonts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7">
    <w:nsid w:val="581E3E33"/>
    <w:multiLevelType w:val="hybridMultilevel"/>
    <w:tmpl w:val="DA9E9230"/>
    <w:lvl w:ilvl="0" w:tplc="0409000F">
      <w:start w:val="1"/>
      <w:numFmt w:val="decimal"/>
      <w:lvlText w:val="%1."/>
      <w:lvlJc w:val="left"/>
      <w:pPr>
        <w:ind w:left="480" w:hanging="480"/>
      </w:pPr>
    </w:lvl>
    <w:lvl w:ilvl="1" w:tplc="04090017">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8">
    <w:nsid w:val="6BE744D9"/>
    <w:multiLevelType w:val="hybridMultilevel"/>
    <w:tmpl w:val="EF10D290"/>
    <w:lvl w:ilvl="0" w:tplc="0409000F">
      <w:start w:val="1"/>
      <w:numFmt w:val="decimal"/>
      <w:lvlText w:val="%1."/>
      <w:lvlJc w:val="left"/>
      <w:pPr>
        <w:ind w:left="480" w:hanging="480"/>
      </w:p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9">
    <w:nsid w:val="6F37635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7A2B27CE"/>
    <w:multiLevelType w:val="hybridMultilevel"/>
    <w:tmpl w:val="8152C8A2"/>
    <w:lvl w:ilvl="0" w:tplc="04090001">
      <w:start w:val="1"/>
      <w:numFmt w:val="bullet"/>
      <w:lvlText w:val=""/>
      <w:lvlJc w:val="left"/>
      <w:pPr>
        <w:ind w:left="905" w:hanging="480"/>
      </w:pPr>
      <w:rPr>
        <w:rFonts w:ascii="Wingdings" w:hAnsi="Wingdings" w:hint="default"/>
      </w:rPr>
    </w:lvl>
    <w:lvl w:ilvl="1" w:tplc="0409000B" w:tentative="1">
      <w:start w:val="1"/>
      <w:numFmt w:val="bullet"/>
      <w:lvlText w:val=""/>
      <w:lvlJc w:val="left"/>
      <w:pPr>
        <w:ind w:left="1385" w:hanging="480"/>
      </w:pPr>
      <w:rPr>
        <w:rFonts w:ascii="Wingdings" w:hAnsi="Wingdings" w:hint="default"/>
      </w:rPr>
    </w:lvl>
    <w:lvl w:ilvl="2" w:tplc="0409000D" w:tentative="1">
      <w:start w:val="1"/>
      <w:numFmt w:val="bullet"/>
      <w:lvlText w:val=""/>
      <w:lvlJc w:val="left"/>
      <w:pPr>
        <w:ind w:left="1865" w:hanging="480"/>
      </w:pPr>
      <w:rPr>
        <w:rFonts w:ascii="Wingdings" w:hAnsi="Wingdings" w:hint="default"/>
      </w:rPr>
    </w:lvl>
    <w:lvl w:ilvl="3" w:tplc="04090001" w:tentative="1">
      <w:start w:val="1"/>
      <w:numFmt w:val="bullet"/>
      <w:lvlText w:val=""/>
      <w:lvlJc w:val="left"/>
      <w:pPr>
        <w:ind w:left="2345" w:hanging="480"/>
      </w:pPr>
      <w:rPr>
        <w:rFonts w:ascii="Wingdings" w:hAnsi="Wingdings" w:hint="default"/>
      </w:rPr>
    </w:lvl>
    <w:lvl w:ilvl="4" w:tplc="0409000B" w:tentative="1">
      <w:start w:val="1"/>
      <w:numFmt w:val="bullet"/>
      <w:lvlText w:val=""/>
      <w:lvlJc w:val="left"/>
      <w:pPr>
        <w:ind w:left="2825" w:hanging="480"/>
      </w:pPr>
      <w:rPr>
        <w:rFonts w:ascii="Wingdings" w:hAnsi="Wingdings" w:hint="default"/>
      </w:rPr>
    </w:lvl>
    <w:lvl w:ilvl="5" w:tplc="0409000D" w:tentative="1">
      <w:start w:val="1"/>
      <w:numFmt w:val="bullet"/>
      <w:lvlText w:val=""/>
      <w:lvlJc w:val="left"/>
      <w:pPr>
        <w:ind w:left="3305" w:hanging="480"/>
      </w:pPr>
      <w:rPr>
        <w:rFonts w:ascii="Wingdings" w:hAnsi="Wingdings" w:hint="default"/>
      </w:rPr>
    </w:lvl>
    <w:lvl w:ilvl="6" w:tplc="04090001" w:tentative="1">
      <w:start w:val="1"/>
      <w:numFmt w:val="bullet"/>
      <w:lvlText w:val=""/>
      <w:lvlJc w:val="left"/>
      <w:pPr>
        <w:ind w:left="3785" w:hanging="480"/>
      </w:pPr>
      <w:rPr>
        <w:rFonts w:ascii="Wingdings" w:hAnsi="Wingdings" w:hint="default"/>
      </w:rPr>
    </w:lvl>
    <w:lvl w:ilvl="7" w:tplc="0409000B" w:tentative="1">
      <w:start w:val="1"/>
      <w:numFmt w:val="bullet"/>
      <w:lvlText w:val=""/>
      <w:lvlJc w:val="left"/>
      <w:pPr>
        <w:ind w:left="4265" w:hanging="480"/>
      </w:pPr>
      <w:rPr>
        <w:rFonts w:ascii="Wingdings" w:hAnsi="Wingdings" w:hint="default"/>
      </w:rPr>
    </w:lvl>
    <w:lvl w:ilvl="8" w:tplc="0409000D" w:tentative="1">
      <w:start w:val="1"/>
      <w:numFmt w:val="bullet"/>
      <w:lvlText w:val=""/>
      <w:lvlJc w:val="left"/>
      <w:pPr>
        <w:ind w:left="4745" w:hanging="480"/>
      </w:pPr>
      <w:rPr>
        <w:rFonts w:ascii="Wingdings" w:hAnsi="Wingdings" w:hint="default"/>
      </w:rPr>
    </w:lvl>
  </w:abstractNum>
  <w:num w:numId="1">
    <w:abstractNumId w:val="9"/>
  </w:num>
  <w:num w:numId="2">
    <w:abstractNumId w:val="1"/>
  </w:num>
  <w:num w:numId="3">
    <w:abstractNumId w:val="5"/>
  </w:num>
  <w:num w:numId="4">
    <w:abstractNumId w:val="7"/>
  </w:num>
  <w:num w:numId="5">
    <w:abstractNumId w:val="2"/>
  </w:num>
  <w:num w:numId="6">
    <w:abstractNumId w:val="4"/>
  </w:num>
  <w:num w:numId="7">
    <w:abstractNumId w:val="10"/>
  </w:num>
  <w:num w:numId="8">
    <w:abstractNumId w:val="0"/>
  </w:num>
  <w:num w:numId="9">
    <w:abstractNumId w:val="8"/>
  </w:num>
  <w:num w:numId="10">
    <w:abstractNumId w:val="3"/>
  </w:num>
  <w:num w:numId="11">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4"/>
  <w:proofState w:grammar="dirty"/>
  <w:linkStyles/>
  <w:defaultTabStop w:val="720"/>
  <w:drawingGridHorizontalSpacing w:val="120"/>
  <w:displayHorizontalDrawingGridEvery w:val="2"/>
  <w:characterSpacingControl w:val="doNotCompress"/>
  <w:hdrShapeDefaults>
    <o:shapedefaults v:ext="edit" spidmax="2050">
      <v:textbox inset="5.85pt,.7pt,5.85pt,.7pt"/>
    </o:shapedefaults>
  </w:hdrShapeDefaults>
  <w:footnotePr>
    <w:footnote w:id="-1"/>
    <w:footnote w:id="0"/>
  </w:footnotePr>
  <w:endnotePr>
    <w:pos w:val="sectEnd"/>
    <w:numFmt w:val="decimal"/>
    <w:numRestart w:val="eachSect"/>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48E"/>
    <w:rsid w:val="00002F9A"/>
    <w:rsid w:val="00003DED"/>
    <w:rsid w:val="00013886"/>
    <w:rsid w:val="00017BD2"/>
    <w:rsid w:val="000224E9"/>
    <w:rsid w:val="00027722"/>
    <w:rsid w:val="00027F40"/>
    <w:rsid w:val="00030D24"/>
    <w:rsid w:val="00030F94"/>
    <w:rsid w:val="00040586"/>
    <w:rsid w:val="00040996"/>
    <w:rsid w:val="00043421"/>
    <w:rsid w:val="00051FB5"/>
    <w:rsid w:val="00052C78"/>
    <w:rsid w:val="00055032"/>
    <w:rsid w:val="00057274"/>
    <w:rsid w:val="00057B52"/>
    <w:rsid w:val="00060A33"/>
    <w:rsid w:val="00060C25"/>
    <w:rsid w:val="00065D46"/>
    <w:rsid w:val="00067D96"/>
    <w:rsid w:val="00075EC6"/>
    <w:rsid w:val="000811BF"/>
    <w:rsid w:val="00081615"/>
    <w:rsid w:val="00081A28"/>
    <w:rsid w:val="000824D1"/>
    <w:rsid w:val="00083101"/>
    <w:rsid w:val="00083758"/>
    <w:rsid w:val="00084534"/>
    <w:rsid w:val="00090CF3"/>
    <w:rsid w:val="00092ADB"/>
    <w:rsid w:val="000942DB"/>
    <w:rsid w:val="00095231"/>
    <w:rsid w:val="00095AF1"/>
    <w:rsid w:val="000967FE"/>
    <w:rsid w:val="000A15C4"/>
    <w:rsid w:val="000A205D"/>
    <w:rsid w:val="000A2F38"/>
    <w:rsid w:val="000A2FA9"/>
    <w:rsid w:val="000A6020"/>
    <w:rsid w:val="000A792A"/>
    <w:rsid w:val="000B2B0D"/>
    <w:rsid w:val="000B5507"/>
    <w:rsid w:val="000B5E00"/>
    <w:rsid w:val="000C26AA"/>
    <w:rsid w:val="000C3461"/>
    <w:rsid w:val="000C3BF1"/>
    <w:rsid w:val="000C4204"/>
    <w:rsid w:val="000C51AD"/>
    <w:rsid w:val="000C6CED"/>
    <w:rsid w:val="000D0C01"/>
    <w:rsid w:val="000D3846"/>
    <w:rsid w:val="000D4AEA"/>
    <w:rsid w:val="000D5AFE"/>
    <w:rsid w:val="000D679E"/>
    <w:rsid w:val="000E04F3"/>
    <w:rsid w:val="000E1A30"/>
    <w:rsid w:val="000E27AA"/>
    <w:rsid w:val="000E38EE"/>
    <w:rsid w:val="000E639A"/>
    <w:rsid w:val="000E6876"/>
    <w:rsid w:val="000F1CC2"/>
    <w:rsid w:val="000F4035"/>
    <w:rsid w:val="000F42D0"/>
    <w:rsid w:val="000F6D5F"/>
    <w:rsid w:val="00102479"/>
    <w:rsid w:val="00102901"/>
    <w:rsid w:val="00102929"/>
    <w:rsid w:val="00103895"/>
    <w:rsid w:val="0010563C"/>
    <w:rsid w:val="00105B99"/>
    <w:rsid w:val="00106137"/>
    <w:rsid w:val="00106A2F"/>
    <w:rsid w:val="00113F0B"/>
    <w:rsid w:val="0011582A"/>
    <w:rsid w:val="0011673F"/>
    <w:rsid w:val="00117702"/>
    <w:rsid w:val="001269A8"/>
    <w:rsid w:val="001311F9"/>
    <w:rsid w:val="00137844"/>
    <w:rsid w:val="00140009"/>
    <w:rsid w:val="001417B3"/>
    <w:rsid w:val="00141EAD"/>
    <w:rsid w:val="001434E9"/>
    <w:rsid w:val="001450C6"/>
    <w:rsid w:val="00146982"/>
    <w:rsid w:val="00146C7C"/>
    <w:rsid w:val="001470C7"/>
    <w:rsid w:val="001478B3"/>
    <w:rsid w:val="0015454B"/>
    <w:rsid w:val="0015472C"/>
    <w:rsid w:val="00156960"/>
    <w:rsid w:val="001621E0"/>
    <w:rsid w:val="0016236D"/>
    <w:rsid w:val="00162EBD"/>
    <w:rsid w:val="001630AA"/>
    <w:rsid w:val="00166CCD"/>
    <w:rsid w:val="00171505"/>
    <w:rsid w:val="00172433"/>
    <w:rsid w:val="00173B22"/>
    <w:rsid w:val="00177D93"/>
    <w:rsid w:val="00183B56"/>
    <w:rsid w:val="001862D9"/>
    <w:rsid w:val="00186D06"/>
    <w:rsid w:val="00191902"/>
    <w:rsid w:val="00191E4C"/>
    <w:rsid w:val="001964F4"/>
    <w:rsid w:val="001A2998"/>
    <w:rsid w:val="001A5828"/>
    <w:rsid w:val="001A7739"/>
    <w:rsid w:val="001B109A"/>
    <w:rsid w:val="001B3CCF"/>
    <w:rsid w:val="001B4588"/>
    <w:rsid w:val="001B4779"/>
    <w:rsid w:val="001B67A4"/>
    <w:rsid w:val="001B7DEF"/>
    <w:rsid w:val="001C00E5"/>
    <w:rsid w:val="001C10EA"/>
    <w:rsid w:val="001C11DC"/>
    <w:rsid w:val="001C1606"/>
    <w:rsid w:val="001C5463"/>
    <w:rsid w:val="001C6400"/>
    <w:rsid w:val="001C6702"/>
    <w:rsid w:val="001C6AAC"/>
    <w:rsid w:val="001C7FC7"/>
    <w:rsid w:val="001D1F44"/>
    <w:rsid w:val="001D58F5"/>
    <w:rsid w:val="001D5AF4"/>
    <w:rsid w:val="001D771B"/>
    <w:rsid w:val="001E21FE"/>
    <w:rsid w:val="001E2D8D"/>
    <w:rsid w:val="001E4BDD"/>
    <w:rsid w:val="001E6F8F"/>
    <w:rsid w:val="001E7253"/>
    <w:rsid w:val="001F0891"/>
    <w:rsid w:val="001F1636"/>
    <w:rsid w:val="001F5A5D"/>
    <w:rsid w:val="002017E1"/>
    <w:rsid w:val="00202BA0"/>
    <w:rsid w:val="00203162"/>
    <w:rsid w:val="002057AE"/>
    <w:rsid w:val="00206C94"/>
    <w:rsid w:val="002072AC"/>
    <w:rsid w:val="002122AA"/>
    <w:rsid w:val="002129CE"/>
    <w:rsid w:val="00213759"/>
    <w:rsid w:val="00215992"/>
    <w:rsid w:val="0022216A"/>
    <w:rsid w:val="002225C5"/>
    <w:rsid w:val="00223C35"/>
    <w:rsid w:val="00227ED6"/>
    <w:rsid w:val="00231AD1"/>
    <w:rsid w:val="00231F06"/>
    <w:rsid w:val="002320B4"/>
    <w:rsid w:val="0023275B"/>
    <w:rsid w:val="002329BE"/>
    <w:rsid w:val="00234F1B"/>
    <w:rsid w:val="00235827"/>
    <w:rsid w:val="002377C6"/>
    <w:rsid w:val="00237F87"/>
    <w:rsid w:val="0024060D"/>
    <w:rsid w:val="0024106B"/>
    <w:rsid w:val="002427B7"/>
    <w:rsid w:val="002428DF"/>
    <w:rsid w:val="00244338"/>
    <w:rsid w:val="0024467D"/>
    <w:rsid w:val="00247BFA"/>
    <w:rsid w:val="002518B4"/>
    <w:rsid w:val="0025198D"/>
    <w:rsid w:val="002533E3"/>
    <w:rsid w:val="00253B5D"/>
    <w:rsid w:val="00261B5C"/>
    <w:rsid w:val="002627FE"/>
    <w:rsid w:val="002656AF"/>
    <w:rsid w:val="00267CF8"/>
    <w:rsid w:val="00272E0E"/>
    <w:rsid w:val="00273168"/>
    <w:rsid w:val="00273711"/>
    <w:rsid w:val="0027388E"/>
    <w:rsid w:val="00277955"/>
    <w:rsid w:val="0028054D"/>
    <w:rsid w:val="00284F56"/>
    <w:rsid w:val="00285306"/>
    <w:rsid w:val="002870A9"/>
    <w:rsid w:val="00291890"/>
    <w:rsid w:val="002955E2"/>
    <w:rsid w:val="00297183"/>
    <w:rsid w:val="002A106E"/>
    <w:rsid w:val="002A10E9"/>
    <w:rsid w:val="002A1428"/>
    <w:rsid w:val="002A1864"/>
    <w:rsid w:val="002A1A65"/>
    <w:rsid w:val="002A1B03"/>
    <w:rsid w:val="002A1F48"/>
    <w:rsid w:val="002A21D8"/>
    <w:rsid w:val="002A2FD5"/>
    <w:rsid w:val="002A37ED"/>
    <w:rsid w:val="002A5799"/>
    <w:rsid w:val="002B1DDA"/>
    <w:rsid w:val="002B5FBA"/>
    <w:rsid w:val="002C16E6"/>
    <w:rsid w:val="002C3F58"/>
    <w:rsid w:val="002C7475"/>
    <w:rsid w:val="002E3E20"/>
    <w:rsid w:val="002E4711"/>
    <w:rsid w:val="002E6040"/>
    <w:rsid w:val="002E76EC"/>
    <w:rsid w:val="002F14A1"/>
    <w:rsid w:val="002F67DA"/>
    <w:rsid w:val="002F70F0"/>
    <w:rsid w:val="002F7A7C"/>
    <w:rsid w:val="00306719"/>
    <w:rsid w:val="00310963"/>
    <w:rsid w:val="00310E6A"/>
    <w:rsid w:val="003116CC"/>
    <w:rsid w:val="00313054"/>
    <w:rsid w:val="003142BF"/>
    <w:rsid w:val="003149A1"/>
    <w:rsid w:val="0031691E"/>
    <w:rsid w:val="00317FA0"/>
    <w:rsid w:val="0032007E"/>
    <w:rsid w:val="003205D2"/>
    <w:rsid w:val="0032469E"/>
    <w:rsid w:val="00331B92"/>
    <w:rsid w:val="00335C88"/>
    <w:rsid w:val="00336434"/>
    <w:rsid w:val="00342B13"/>
    <w:rsid w:val="00345EF9"/>
    <w:rsid w:val="00346C4C"/>
    <w:rsid w:val="00350D83"/>
    <w:rsid w:val="0035284A"/>
    <w:rsid w:val="00352B0B"/>
    <w:rsid w:val="00353C25"/>
    <w:rsid w:val="00355E2D"/>
    <w:rsid w:val="00356376"/>
    <w:rsid w:val="00356AAD"/>
    <w:rsid w:val="00362E42"/>
    <w:rsid w:val="0036313E"/>
    <w:rsid w:val="00364C10"/>
    <w:rsid w:val="00373BEE"/>
    <w:rsid w:val="00373CE6"/>
    <w:rsid w:val="00375821"/>
    <w:rsid w:val="00382D52"/>
    <w:rsid w:val="00385916"/>
    <w:rsid w:val="00385A2E"/>
    <w:rsid w:val="0038783E"/>
    <w:rsid w:val="0039040C"/>
    <w:rsid w:val="0039052F"/>
    <w:rsid w:val="00394155"/>
    <w:rsid w:val="003A1962"/>
    <w:rsid w:val="003A2360"/>
    <w:rsid w:val="003A2D92"/>
    <w:rsid w:val="003A5B5F"/>
    <w:rsid w:val="003B126F"/>
    <w:rsid w:val="003B1DCB"/>
    <w:rsid w:val="003B6C0F"/>
    <w:rsid w:val="003C117F"/>
    <w:rsid w:val="003C2633"/>
    <w:rsid w:val="003C39DC"/>
    <w:rsid w:val="003C63F5"/>
    <w:rsid w:val="003D2636"/>
    <w:rsid w:val="003D29C2"/>
    <w:rsid w:val="003D2D79"/>
    <w:rsid w:val="003D5F66"/>
    <w:rsid w:val="003E28EB"/>
    <w:rsid w:val="003E376B"/>
    <w:rsid w:val="003E7570"/>
    <w:rsid w:val="003F508D"/>
    <w:rsid w:val="003F675C"/>
    <w:rsid w:val="003F7B29"/>
    <w:rsid w:val="00400031"/>
    <w:rsid w:val="0040165D"/>
    <w:rsid w:val="004029D8"/>
    <w:rsid w:val="00406224"/>
    <w:rsid w:val="004113CB"/>
    <w:rsid w:val="00412712"/>
    <w:rsid w:val="0041546B"/>
    <w:rsid w:val="00415C7A"/>
    <w:rsid w:val="00416030"/>
    <w:rsid w:val="004161EE"/>
    <w:rsid w:val="00416B2E"/>
    <w:rsid w:val="00416FA3"/>
    <w:rsid w:val="00423BFB"/>
    <w:rsid w:val="00430D8D"/>
    <w:rsid w:val="00432DCB"/>
    <w:rsid w:val="004338B2"/>
    <w:rsid w:val="00437E36"/>
    <w:rsid w:val="00441D27"/>
    <w:rsid w:val="00442070"/>
    <w:rsid w:val="00442706"/>
    <w:rsid w:val="0044287C"/>
    <w:rsid w:val="00443E4A"/>
    <w:rsid w:val="00446E94"/>
    <w:rsid w:val="00447103"/>
    <w:rsid w:val="00460EE2"/>
    <w:rsid w:val="0046458F"/>
    <w:rsid w:val="004653DE"/>
    <w:rsid w:val="004661F8"/>
    <w:rsid w:val="00466EBD"/>
    <w:rsid w:val="004676FA"/>
    <w:rsid w:val="004701D1"/>
    <w:rsid w:val="00473AF4"/>
    <w:rsid w:val="0047402D"/>
    <w:rsid w:val="00474073"/>
    <w:rsid w:val="00476E54"/>
    <w:rsid w:val="00477E98"/>
    <w:rsid w:val="004808EB"/>
    <w:rsid w:val="00481458"/>
    <w:rsid w:val="004931CE"/>
    <w:rsid w:val="00494303"/>
    <w:rsid w:val="00494609"/>
    <w:rsid w:val="0049740D"/>
    <w:rsid w:val="0049776F"/>
    <w:rsid w:val="004A737F"/>
    <w:rsid w:val="004B743F"/>
    <w:rsid w:val="004C1968"/>
    <w:rsid w:val="004C29CF"/>
    <w:rsid w:val="004C3A10"/>
    <w:rsid w:val="004C6487"/>
    <w:rsid w:val="004D137D"/>
    <w:rsid w:val="004D242C"/>
    <w:rsid w:val="004D75EB"/>
    <w:rsid w:val="004D7D12"/>
    <w:rsid w:val="004E0BD7"/>
    <w:rsid w:val="004E1E46"/>
    <w:rsid w:val="004E2350"/>
    <w:rsid w:val="004E2B57"/>
    <w:rsid w:val="004F03D1"/>
    <w:rsid w:val="004F2437"/>
    <w:rsid w:val="004F2D8E"/>
    <w:rsid w:val="004F3600"/>
    <w:rsid w:val="0050465E"/>
    <w:rsid w:val="005101E3"/>
    <w:rsid w:val="0051023A"/>
    <w:rsid w:val="00510761"/>
    <w:rsid w:val="00512227"/>
    <w:rsid w:val="00512655"/>
    <w:rsid w:val="00512A4E"/>
    <w:rsid w:val="00521A8B"/>
    <w:rsid w:val="00522765"/>
    <w:rsid w:val="00523C49"/>
    <w:rsid w:val="005249F4"/>
    <w:rsid w:val="00526287"/>
    <w:rsid w:val="00530032"/>
    <w:rsid w:val="0053289E"/>
    <w:rsid w:val="00533866"/>
    <w:rsid w:val="005349A3"/>
    <w:rsid w:val="00537B2E"/>
    <w:rsid w:val="005418B1"/>
    <w:rsid w:val="00541CA6"/>
    <w:rsid w:val="0054521D"/>
    <w:rsid w:val="00554762"/>
    <w:rsid w:val="00556F44"/>
    <w:rsid w:val="005617BB"/>
    <w:rsid w:val="00563780"/>
    <w:rsid w:val="005701BD"/>
    <w:rsid w:val="00571559"/>
    <w:rsid w:val="00572C1A"/>
    <w:rsid w:val="00574F8F"/>
    <w:rsid w:val="00575487"/>
    <w:rsid w:val="0057732A"/>
    <w:rsid w:val="005824B3"/>
    <w:rsid w:val="00583309"/>
    <w:rsid w:val="00583E3B"/>
    <w:rsid w:val="0058654E"/>
    <w:rsid w:val="00590632"/>
    <w:rsid w:val="005A3CB7"/>
    <w:rsid w:val="005A66EF"/>
    <w:rsid w:val="005A72E8"/>
    <w:rsid w:val="005B0169"/>
    <w:rsid w:val="005B1F21"/>
    <w:rsid w:val="005B2CDF"/>
    <w:rsid w:val="005B4934"/>
    <w:rsid w:val="005B55A8"/>
    <w:rsid w:val="005B649F"/>
    <w:rsid w:val="005B6555"/>
    <w:rsid w:val="005B7298"/>
    <w:rsid w:val="005B7C56"/>
    <w:rsid w:val="005C33AA"/>
    <w:rsid w:val="005C49AF"/>
    <w:rsid w:val="005C6C69"/>
    <w:rsid w:val="005C7427"/>
    <w:rsid w:val="005D2015"/>
    <w:rsid w:val="005D24E6"/>
    <w:rsid w:val="005D476A"/>
    <w:rsid w:val="005D4FFE"/>
    <w:rsid w:val="005E0F2C"/>
    <w:rsid w:val="005E14BE"/>
    <w:rsid w:val="005E2699"/>
    <w:rsid w:val="005E2E00"/>
    <w:rsid w:val="005E3C33"/>
    <w:rsid w:val="005E6B71"/>
    <w:rsid w:val="005E71DF"/>
    <w:rsid w:val="005E79AC"/>
    <w:rsid w:val="005F0452"/>
    <w:rsid w:val="005F0589"/>
    <w:rsid w:val="005F2379"/>
    <w:rsid w:val="0060095D"/>
    <w:rsid w:val="006051AF"/>
    <w:rsid w:val="006061FA"/>
    <w:rsid w:val="006123C1"/>
    <w:rsid w:val="0061313A"/>
    <w:rsid w:val="00614DA5"/>
    <w:rsid w:val="006170B4"/>
    <w:rsid w:val="006231F3"/>
    <w:rsid w:val="006235F6"/>
    <w:rsid w:val="00623A65"/>
    <w:rsid w:val="00623B0E"/>
    <w:rsid w:val="00624599"/>
    <w:rsid w:val="00625590"/>
    <w:rsid w:val="00627BE0"/>
    <w:rsid w:val="00627FF8"/>
    <w:rsid w:val="00630126"/>
    <w:rsid w:val="00631C4A"/>
    <w:rsid w:val="006327C5"/>
    <w:rsid w:val="00634C77"/>
    <w:rsid w:val="006350CB"/>
    <w:rsid w:val="00635313"/>
    <w:rsid w:val="0064109F"/>
    <w:rsid w:val="006504CC"/>
    <w:rsid w:val="0065101D"/>
    <w:rsid w:val="00652A54"/>
    <w:rsid w:val="0065337E"/>
    <w:rsid w:val="00655D2F"/>
    <w:rsid w:val="006561A4"/>
    <w:rsid w:val="00656910"/>
    <w:rsid w:val="006572D2"/>
    <w:rsid w:val="006579AC"/>
    <w:rsid w:val="00657AC3"/>
    <w:rsid w:val="00662C26"/>
    <w:rsid w:val="00663474"/>
    <w:rsid w:val="00663714"/>
    <w:rsid w:val="0066407D"/>
    <w:rsid w:val="0066412C"/>
    <w:rsid w:val="00664231"/>
    <w:rsid w:val="006647F3"/>
    <w:rsid w:val="00667115"/>
    <w:rsid w:val="0066729C"/>
    <w:rsid w:val="00677DA8"/>
    <w:rsid w:val="006840A0"/>
    <w:rsid w:val="0068554F"/>
    <w:rsid w:val="0068701C"/>
    <w:rsid w:val="006904E6"/>
    <w:rsid w:val="00691318"/>
    <w:rsid w:val="006938EC"/>
    <w:rsid w:val="00694600"/>
    <w:rsid w:val="006A598F"/>
    <w:rsid w:val="006A7F9A"/>
    <w:rsid w:val="006B145F"/>
    <w:rsid w:val="006B262D"/>
    <w:rsid w:val="006B757D"/>
    <w:rsid w:val="006B794D"/>
    <w:rsid w:val="006C015D"/>
    <w:rsid w:val="006C04D7"/>
    <w:rsid w:val="006C0C7B"/>
    <w:rsid w:val="006C167A"/>
    <w:rsid w:val="006C18A2"/>
    <w:rsid w:val="006C2263"/>
    <w:rsid w:val="006C2904"/>
    <w:rsid w:val="006C2B74"/>
    <w:rsid w:val="006D0637"/>
    <w:rsid w:val="006D2D75"/>
    <w:rsid w:val="006E2758"/>
    <w:rsid w:val="006E50CD"/>
    <w:rsid w:val="006F38A2"/>
    <w:rsid w:val="006F431C"/>
    <w:rsid w:val="006F6419"/>
    <w:rsid w:val="0070097E"/>
    <w:rsid w:val="00701ED2"/>
    <w:rsid w:val="0070523E"/>
    <w:rsid w:val="007055AE"/>
    <w:rsid w:val="00706BBF"/>
    <w:rsid w:val="007103AC"/>
    <w:rsid w:val="00711A7C"/>
    <w:rsid w:val="00712A4F"/>
    <w:rsid w:val="00715674"/>
    <w:rsid w:val="00721E10"/>
    <w:rsid w:val="00723AA9"/>
    <w:rsid w:val="00724E78"/>
    <w:rsid w:val="00733140"/>
    <w:rsid w:val="007333E1"/>
    <w:rsid w:val="0073468D"/>
    <w:rsid w:val="00734A73"/>
    <w:rsid w:val="007378C0"/>
    <w:rsid w:val="0074286E"/>
    <w:rsid w:val="007456B3"/>
    <w:rsid w:val="0074660D"/>
    <w:rsid w:val="00747A14"/>
    <w:rsid w:val="00747A38"/>
    <w:rsid w:val="007543E6"/>
    <w:rsid w:val="00754E69"/>
    <w:rsid w:val="00755113"/>
    <w:rsid w:val="00761587"/>
    <w:rsid w:val="00765271"/>
    <w:rsid w:val="0076577C"/>
    <w:rsid w:val="00770637"/>
    <w:rsid w:val="00771247"/>
    <w:rsid w:val="00771B37"/>
    <w:rsid w:val="00772C37"/>
    <w:rsid w:val="0077397D"/>
    <w:rsid w:val="00774921"/>
    <w:rsid w:val="00775965"/>
    <w:rsid w:val="0078322B"/>
    <w:rsid w:val="007851B6"/>
    <w:rsid w:val="00785224"/>
    <w:rsid w:val="007853E4"/>
    <w:rsid w:val="00787AFA"/>
    <w:rsid w:val="007965FD"/>
    <w:rsid w:val="007A14CC"/>
    <w:rsid w:val="007A178F"/>
    <w:rsid w:val="007A2D72"/>
    <w:rsid w:val="007A3800"/>
    <w:rsid w:val="007A6716"/>
    <w:rsid w:val="007B0688"/>
    <w:rsid w:val="007B1692"/>
    <w:rsid w:val="007C4843"/>
    <w:rsid w:val="007D1D6A"/>
    <w:rsid w:val="007D1D6C"/>
    <w:rsid w:val="007D30D2"/>
    <w:rsid w:val="007D3E75"/>
    <w:rsid w:val="007D519C"/>
    <w:rsid w:val="007D555A"/>
    <w:rsid w:val="007D674A"/>
    <w:rsid w:val="007E531B"/>
    <w:rsid w:val="007E7DCB"/>
    <w:rsid w:val="007F1321"/>
    <w:rsid w:val="007F2475"/>
    <w:rsid w:val="007F2A88"/>
    <w:rsid w:val="007F59D5"/>
    <w:rsid w:val="007F66DB"/>
    <w:rsid w:val="007F7838"/>
    <w:rsid w:val="00803651"/>
    <w:rsid w:val="00804D01"/>
    <w:rsid w:val="00804F85"/>
    <w:rsid w:val="00812AC4"/>
    <w:rsid w:val="00821953"/>
    <w:rsid w:val="00824E18"/>
    <w:rsid w:val="0083369C"/>
    <w:rsid w:val="00834332"/>
    <w:rsid w:val="008362C9"/>
    <w:rsid w:val="00837CC3"/>
    <w:rsid w:val="0084339F"/>
    <w:rsid w:val="00844D9E"/>
    <w:rsid w:val="0084546E"/>
    <w:rsid w:val="0084576A"/>
    <w:rsid w:val="00847E36"/>
    <w:rsid w:val="00855435"/>
    <w:rsid w:val="008604BC"/>
    <w:rsid w:val="008668BB"/>
    <w:rsid w:val="008668FC"/>
    <w:rsid w:val="00866B04"/>
    <w:rsid w:val="0087228C"/>
    <w:rsid w:val="00873C9F"/>
    <w:rsid w:val="00875C8A"/>
    <w:rsid w:val="008812B2"/>
    <w:rsid w:val="008823A9"/>
    <w:rsid w:val="008824E5"/>
    <w:rsid w:val="00884ECE"/>
    <w:rsid w:val="00886584"/>
    <w:rsid w:val="00887670"/>
    <w:rsid w:val="00890257"/>
    <w:rsid w:val="00892303"/>
    <w:rsid w:val="00892AB1"/>
    <w:rsid w:val="00895FF9"/>
    <w:rsid w:val="00896C9C"/>
    <w:rsid w:val="00897468"/>
    <w:rsid w:val="008A11D5"/>
    <w:rsid w:val="008A2017"/>
    <w:rsid w:val="008A2B50"/>
    <w:rsid w:val="008A59DD"/>
    <w:rsid w:val="008B27CD"/>
    <w:rsid w:val="008B2A7A"/>
    <w:rsid w:val="008B2D9E"/>
    <w:rsid w:val="008B36CB"/>
    <w:rsid w:val="008B3C72"/>
    <w:rsid w:val="008B4083"/>
    <w:rsid w:val="008B4AA4"/>
    <w:rsid w:val="008B5BB8"/>
    <w:rsid w:val="008B6BE6"/>
    <w:rsid w:val="008C0550"/>
    <w:rsid w:val="008C3427"/>
    <w:rsid w:val="008C42AB"/>
    <w:rsid w:val="008C67E5"/>
    <w:rsid w:val="008C75E2"/>
    <w:rsid w:val="008D1A4B"/>
    <w:rsid w:val="008D4606"/>
    <w:rsid w:val="008D7935"/>
    <w:rsid w:val="008E2F93"/>
    <w:rsid w:val="008E4F96"/>
    <w:rsid w:val="008E595F"/>
    <w:rsid w:val="008E5E47"/>
    <w:rsid w:val="008E5F97"/>
    <w:rsid w:val="008E78E5"/>
    <w:rsid w:val="008F072A"/>
    <w:rsid w:val="008F103C"/>
    <w:rsid w:val="008F1EAA"/>
    <w:rsid w:val="008F4B76"/>
    <w:rsid w:val="008F4B92"/>
    <w:rsid w:val="008F6509"/>
    <w:rsid w:val="008F6AF0"/>
    <w:rsid w:val="008F71DF"/>
    <w:rsid w:val="008F7478"/>
    <w:rsid w:val="0090006F"/>
    <w:rsid w:val="00901C35"/>
    <w:rsid w:val="00903E8C"/>
    <w:rsid w:val="00905D40"/>
    <w:rsid w:val="00906EAF"/>
    <w:rsid w:val="00907A28"/>
    <w:rsid w:val="009105A6"/>
    <w:rsid w:val="00911E0D"/>
    <w:rsid w:val="009135FA"/>
    <w:rsid w:val="00914DF4"/>
    <w:rsid w:val="00921B23"/>
    <w:rsid w:val="00924B0C"/>
    <w:rsid w:val="0093033D"/>
    <w:rsid w:val="0093417D"/>
    <w:rsid w:val="00940686"/>
    <w:rsid w:val="0094264E"/>
    <w:rsid w:val="00943392"/>
    <w:rsid w:val="0094484E"/>
    <w:rsid w:val="00944ABD"/>
    <w:rsid w:val="00952AC2"/>
    <w:rsid w:val="0095491D"/>
    <w:rsid w:val="00960A4B"/>
    <w:rsid w:val="0096363E"/>
    <w:rsid w:val="00963B97"/>
    <w:rsid w:val="009717C6"/>
    <w:rsid w:val="00971ABD"/>
    <w:rsid w:val="009734A0"/>
    <w:rsid w:val="009741BC"/>
    <w:rsid w:val="00977B5E"/>
    <w:rsid w:val="0098115D"/>
    <w:rsid w:val="00985D14"/>
    <w:rsid w:val="0099080D"/>
    <w:rsid w:val="00992F82"/>
    <w:rsid w:val="00993437"/>
    <w:rsid w:val="00993607"/>
    <w:rsid w:val="00993CDA"/>
    <w:rsid w:val="00993E43"/>
    <w:rsid w:val="00997C67"/>
    <w:rsid w:val="009A2387"/>
    <w:rsid w:val="009A2F9E"/>
    <w:rsid w:val="009A46F8"/>
    <w:rsid w:val="009A71BF"/>
    <w:rsid w:val="009A78EF"/>
    <w:rsid w:val="009A7E65"/>
    <w:rsid w:val="009B2AFE"/>
    <w:rsid w:val="009B456E"/>
    <w:rsid w:val="009B5594"/>
    <w:rsid w:val="009B5B9B"/>
    <w:rsid w:val="009B5E56"/>
    <w:rsid w:val="009C2DE3"/>
    <w:rsid w:val="009C2DF8"/>
    <w:rsid w:val="009C44FE"/>
    <w:rsid w:val="009C5F6E"/>
    <w:rsid w:val="009C6E5A"/>
    <w:rsid w:val="009D1E12"/>
    <w:rsid w:val="009D21DC"/>
    <w:rsid w:val="009D2C3C"/>
    <w:rsid w:val="009D6C28"/>
    <w:rsid w:val="009D7309"/>
    <w:rsid w:val="009E3E8D"/>
    <w:rsid w:val="009E5644"/>
    <w:rsid w:val="009E5B1A"/>
    <w:rsid w:val="009E665B"/>
    <w:rsid w:val="009F1846"/>
    <w:rsid w:val="009F26E1"/>
    <w:rsid w:val="009F291B"/>
    <w:rsid w:val="009F29B5"/>
    <w:rsid w:val="009F462E"/>
    <w:rsid w:val="00A033F0"/>
    <w:rsid w:val="00A039BE"/>
    <w:rsid w:val="00A03F2B"/>
    <w:rsid w:val="00A0451A"/>
    <w:rsid w:val="00A04828"/>
    <w:rsid w:val="00A07257"/>
    <w:rsid w:val="00A0734C"/>
    <w:rsid w:val="00A1074E"/>
    <w:rsid w:val="00A121AF"/>
    <w:rsid w:val="00A20BF2"/>
    <w:rsid w:val="00A21BD5"/>
    <w:rsid w:val="00A23039"/>
    <w:rsid w:val="00A24BB4"/>
    <w:rsid w:val="00A31D7E"/>
    <w:rsid w:val="00A34B83"/>
    <w:rsid w:val="00A34E7F"/>
    <w:rsid w:val="00A3636B"/>
    <w:rsid w:val="00A36EA9"/>
    <w:rsid w:val="00A407EB"/>
    <w:rsid w:val="00A42026"/>
    <w:rsid w:val="00A43BA2"/>
    <w:rsid w:val="00A4428C"/>
    <w:rsid w:val="00A463EA"/>
    <w:rsid w:val="00A47737"/>
    <w:rsid w:val="00A47A1F"/>
    <w:rsid w:val="00A47F0B"/>
    <w:rsid w:val="00A51859"/>
    <w:rsid w:val="00A522FB"/>
    <w:rsid w:val="00A566D0"/>
    <w:rsid w:val="00A6234B"/>
    <w:rsid w:val="00A63138"/>
    <w:rsid w:val="00A6313B"/>
    <w:rsid w:val="00A631AE"/>
    <w:rsid w:val="00A63CE0"/>
    <w:rsid w:val="00A65253"/>
    <w:rsid w:val="00A65972"/>
    <w:rsid w:val="00A66632"/>
    <w:rsid w:val="00A71641"/>
    <w:rsid w:val="00A736A3"/>
    <w:rsid w:val="00A7396A"/>
    <w:rsid w:val="00A74135"/>
    <w:rsid w:val="00A752DB"/>
    <w:rsid w:val="00A765E3"/>
    <w:rsid w:val="00A76F77"/>
    <w:rsid w:val="00A77A6D"/>
    <w:rsid w:val="00A8292C"/>
    <w:rsid w:val="00A83467"/>
    <w:rsid w:val="00A841E2"/>
    <w:rsid w:val="00A8565D"/>
    <w:rsid w:val="00A93170"/>
    <w:rsid w:val="00A9413E"/>
    <w:rsid w:val="00A97E57"/>
    <w:rsid w:val="00AA12E3"/>
    <w:rsid w:val="00AA3E72"/>
    <w:rsid w:val="00AA5E81"/>
    <w:rsid w:val="00AB1507"/>
    <w:rsid w:val="00AB1E8B"/>
    <w:rsid w:val="00AB4295"/>
    <w:rsid w:val="00AB7EBC"/>
    <w:rsid w:val="00AC0E38"/>
    <w:rsid w:val="00AC46A8"/>
    <w:rsid w:val="00AD2AFE"/>
    <w:rsid w:val="00AD32A8"/>
    <w:rsid w:val="00AD3609"/>
    <w:rsid w:val="00AD3E05"/>
    <w:rsid w:val="00AD7A8B"/>
    <w:rsid w:val="00AE2AFE"/>
    <w:rsid w:val="00AE6280"/>
    <w:rsid w:val="00AE7CFB"/>
    <w:rsid w:val="00AF085F"/>
    <w:rsid w:val="00AF1ED1"/>
    <w:rsid w:val="00AF3B36"/>
    <w:rsid w:val="00AF5E2F"/>
    <w:rsid w:val="00AF65B5"/>
    <w:rsid w:val="00AF7257"/>
    <w:rsid w:val="00B00669"/>
    <w:rsid w:val="00B00F62"/>
    <w:rsid w:val="00B05503"/>
    <w:rsid w:val="00B06569"/>
    <w:rsid w:val="00B07154"/>
    <w:rsid w:val="00B072FB"/>
    <w:rsid w:val="00B0782E"/>
    <w:rsid w:val="00B11ED5"/>
    <w:rsid w:val="00B1302A"/>
    <w:rsid w:val="00B20B43"/>
    <w:rsid w:val="00B23A8D"/>
    <w:rsid w:val="00B24411"/>
    <w:rsid w:val="00B24D76"/>
    <w:rsid w:val="00B26248"/>
    <w:rsid w:val="00B27F6B"/>
    <w:rsid w:val="00B35013"/>
    <w:rsid w:val="00B35BDB"/>
    <w:rsid w:val="00B36E32"/>
    <w:rsid w:val="00B37983"/>
    <w:rsid w:val="00B40256"/>
    <w:rsid w:val="00B40508"/>
    <w:rsid w:val="00B422F3"/>
    <w:rsid w:val="00B43573"/>
    <w:rsid w:val="00B43C61"/>
    <w:rsid w:val="00B46A5C"/>
    <w:rsid w:val="00B47724"/>
    <w:rsid w:val="00B51E37"/>
    <w:rsid w:val="00B524F7"/>
    <w:rsid w:val="00B52F7C"/>
    <w:rsid w:val="00B55018"/>
    <w:rsid w:val="00B569ED"/>
    <w:rsid w:val="00B56DF7"/>
    <w:rsid w:val="00B6162F"/>
    <w:rsid w:val="00B630E3"/>
    <w:rsid w:val="00B63102"/>
    <w:rsid w:val="00B6650D"/>
    <w:rsid w:val="00B6679E"/>
    <w:rsid w:val="00B67782"/>
    <w:rsid w:val="00B72BC2"/>
    <w:rsid w:val="00B736F8"/>
    <w:rsid w:val="00B739F6"/>
    <w:rsid w:val="00B73E8A"/>
    <w:rsid w:val="00B7720C"/>
    <w:rsid w:val="00B81645"/>
    <w:rsid w:val="00B8270E"/>
    <w:rsid w:val="00B8445F"/>
    <w:rsid w:val="00B84A2B"/>
    <w:rsid w:val="00B8622F"/>
    <w:rsid w:val="00B90E1D"/>
    <w:rsid w:val="00B93AC7"/>
    <w:rsid w:val="00B94229"/>
    <w:rsid w:val="00B95B5E"/>
    <w:rsid w:val="00B96399"/>
    <w:rsid w:val="00B97002"/>
    <w:rsid w:val="00BA1260"/>
    <w:rsid w:val="00BA17B0"/>
    <w:rsid w:val="00BA187A"/>
    <w:rsid w:val="00BA1B90"/>
    <w:rsid w:val="00BA268C"/>
    <w:rsid w:val="00BA55FC"/>
    <w:rsid w:val="00BB15A9"/>
    <w:rsid w:val="00BB372D"/>
    <w:rsid w:val="00BB5A67"/>
    <w:rsid w:val="00BC0975"/>
    <w:rsid w:val="00BC2365"/>
    <w:rsid w:val="00BC448C"/>
    <w:rsid w:val="00BC690F"/>
    <w:rsid w:val="00BC70EF"/>
    <w:rsid w:val="00BD009A"/>
    <w:rsid w:val="00BD2774"/>
    <w:rsid w:val="00BD3206"/>
    <w:rsid w:val="00BD3707"/>
    <w:rsid w:val="00BD3E92"/>
    <w:rsid w:val="00BD4BF6"/>
    <w:rsid w:val="00BD5FAE"/>
    <w:rsid w:val="00BD6D15"/>
    <w:rsid w:val="00BD7041"/>
    <w:rsid w:val="00BE263F"/>
    <w:rsid w:val="00BE552D"/>
    <w:rsid w:val="00BE705B"/>
    <w:rsid w:val="00BE77E6"/>
    <w:rsid w:val="00BE786B"/>
    <w:rsid w:val="00BF0FC8"/>
    <w:rsid w:val="00BF17C1"/>
    <w:rsid w:val="00BF23F9"/>
    <w:rsid w:val="00BF2F40"/>
    <w:rsid w:val="00BF34B1"/>
    <w:rsid w:val="00BF4FB5"/>
    <w:rsid w:val="00BF5151"/>
    <w:rsid w:val="00BF6BD2"/>
    <w:rsid w:val="00C00F6E"/>
    <w:rsid w:val="00C024B1"/>
    <w:rsid w:val="00C032BA"/>
    <w:rsid w:val="00C0332A"/>
    <w:rsid w:val="00C07C14"/>
    <w:rsid w:val="00C12350"/>
    <w:rsid w:val="00C15035"/>
    <w:rsid w:val="00C23C13"/>
    <w:rsid w:val="00C25FC6"/>
    <w:rsid w:val="00C26F90"/>
    <w:rsid w:val="00C27866"/>
    <w:rsid w:val="00C33D27"/>
    <w:rsid w:val="00C34887"/>
    <w:rsid w:val="00C35B1B"/>
    <w:rsid w:val="00C35CB1"/>
    <w:rsid w:val="00C3723D"/>
    <w:rsid w:val="00C37A90"/>
    <w:rsid w:val="00C426F6"/>
    <w:rsid w:val="00C45B74"/>
    <w:rsid w:val="00C47753"/>
    <w:rsid w:val="00C513BE"/>
    <w:rsid w:val="00C52417"/>
    <w:rsid w:val="00C52529"/>
    <w:rsid w:val="00C531CA"/>
    <w:rsid w:val="00C53C6E"/>
    <w:rsid w:val="00C55202"/>
    <w:rsid w:val="00C569BA"/>
    <w:rsid w:val="00C57DF0"/>
    <w:rsid w:val="00C61FA3"/>
    <w:rsid w:val="00C6204D"/>
    <w:rsid w:val="00C64458"/>
    <w:rsid w:val="00C644EB"/>
    <w:rsid w:val="00C67A62"/>
    <w:rsid w:val="00C71C20"/>
    <w:rsid w:val="00C73DA4"/>
    <w:rsid w:val="00C75BF7"/>
    <w:rsid w:val="00C80DD5"/>
    <w:rsid w:val="00CA5258"/>
    <w:rsid w:val="00CA53E5"/>
    <w:rsid w:val="00CA6464"/>
    <w:rsid w:val="00CA6991"/>
    <w:rsid w:val="00CA7A87"/>
    <w:rsid w:val="00CB6CE0"/>
    <w:rsid w:val="00CC4D59"/>
    <w:rsid w:val="00CC523B"/>
    <w:rsid w:val="00CD015A"/>
    <w:rsid w:val="00CD448C"/>
    <w:rsid w:val="00CD5147"/>
    <w:rsid w:val="00CE41BD"/>
    <w:rsid w:val="00CF6F64"/>
    <w:rsid w:val="00D05CAC"/>
    <w:rsid w:val="00D06557"/>
    <w:rsid w:val="00D06DB6"/>
    <w:rsid w:val="00D140A8"/>
    <w:rsid w:val="00D1469A"/>
    <w:rsid w:val="00D154FC"/>
    <w:rsid w:val="00D16410"/>
    <w:rsid w:val="00D17D0C"/>
    <w:rsid w:val="00D2306B"/>
    <w:rsid w:val="00D26EAD"/>
    <w:rsid w:val="00D301AB"/>
    <w:rsid w:val="00D305C0"/>
    <w:rsid w:val="00D317D6"/>
    <w:rsid w:val="00D33775"/>
    <w:rsid w:val="00D33D84"/>
    <w:rsid w:val="00D35811"/>
    <w:rsid w:val="00D35E9B"/>
    <w:rsid w:val="00D36F7A"/>
    <w:rsid w:val="00D36FFB"/>
    <w:rsid w:val="00D40601"/>
    <w:rsid w:val="00D407C7"/>
    <w:rsid w:val="00D44088"/>
    <w:rsid w:val="00D5030A"/>
    <w:rsid w:val="00D60E57"/>
    <w:rsid w:val="00D629DE"/>
    <w:rsid w:val="00D65D7D"/>
    <w:rsid w:val="00D65E01"/>
    <w:rsid w:val="00D66D95"/>
    <w:rsid w:val="00D671AB"/>
    <w:rsid w:val="00D6726D"/>
    <w:rsid w:val="00D70467"/>
    <w:rsid w:val="00D7091C"/>
    <w:rsid w:val="00D727CA"/>
    <w:rsid w:val="00D77BE5"/>
    <w:rsid w:val="00D802F7"/>
    <w:rsid w:val="00D810E0"/>
    <w:rsid w:val="00D84369"/>
    <w:rsid w:val="00D87B58"/>
    <w:rsid w:val="00D90044"/>
    <w:rsid w:val="00D921C6"/>
    <w:rsid w:val="00D92BE7"/>
    <w:rsid w:val="00D93D81"/>
    <w:rsid w:val="00D9544C"/>
    <w:rsid w:val="00D95770"/>
    <w:rsid w:val="00D97B2F"/>
    <w:rsid w:val="00DA00AA"/>
    <w:rsid w:val="00DA128E"/>
    <w:rsid w:val="00DA3839"/>
    <w:rsid w:val="00DA4525"/>
    <w:rsid w:val="00DA4B38"/>
    <w:rsid w:val="00DA75C5"/>
    <w:rsid w:val="00DB1785"/>
    <w:rsid w:val="00DB1F39"/>
    <w:rsid w:val="00DB21BE"/>
    <w:rsid w:val="00DB2E33"/>
    <w:rsid w:val="00DB42D8"/>
    <w:rsid w:val="00DB51DE"/>
    <w:rsid w:val="00DB77C5"/>
    <w:rsid w:val="00DC1796"/>
    <w:rsid w:val="00DC3D53"/>
    <w:rsid w:val="00DC7962"/>
    <w:rsid w:val="00DD157E"/>
    <w:rsid w:val="00DD222C"/>
    <w:rsid w:val="00DE121E"/>
    <w:rsid w:val="00DE248E"/>
    <w:rsid w:val="00DE5D5B"/>
    <w:rsid w:val="00DE7E5D"/>
    <w:rsid w:val="00DF11BC"/>
    <w:rsid w:val="00DF186A"/>
    <w:rsid w:val="00DF3428"/>
    <w:rsid w:val="00DF791E"/>
    <w:rsid w:val="00E01154"/>
    <w:rsid w:val="00E02F81"/>
    <w:rsid w:val="00E03059"/>
    <w:rsid w:val="00E16290"/>
    <w:rsid w:val="00E17C42"/>
    <w:rsid w:val="00E20808"/>
    <w:rsid w:val="00E24847"/>
    <w:rsid w:val="00E24A6F"/>
    <w:rsid w:val="00E252E7"/>
    <w:rsid w:val="00E2705A"/>
    <w:rsid w:val="00E306F1"/>
    <w:rsid w:val="00E31EDE"/>
    <w:rsid w:val="00E32713"/>
    <w:rsid w:val="00E3432A"/>
    <w:rsid w:val="00E34C19"/>
    <w:rsid w:val="00E35155"/>
    <w:rsid w:val="00E3543F"/>
    <w:rsid w:val="00E37A8A"/>
    <w:rsid w:val="00E41CD9"/>
    <w:rsid w:val="00E427CC"/>
    <w:rsid w:val="00E434D1"/>
    <w:rsid w:val="00E4503F"/>
    <w:rsid w:val="00E47720"/>
    <w:rsid w:val="00E56A00"/>
    <w:rsid w:val="00E5763C"/>
    <w:rsid w:val="00E6213C"/>
    <w:rsid w:val="00E62712"/>
    <w:rsid w:val="00E650DA"/>
    <w:rsid w:val="00E7115C"/>
    <w:rsid w:val="00E71DC3"/>
    <w:rsid w:val="00E72421"/>
    <w:rsid w:val="00E74583"/>
    <w:rsid w:val="00E7587F"/>
    <w:rsid w:val="00E75A97"/>
    <w:rsid w:val="00E76B0E"/>
    <w:rsid w:val="00E77ADC"/>
    <w:rsid w:val="00E826DC"/>
    <w:rsid w:val="00E8298C"/>
    <w:rsid w:val="00E83928"/>
    <w:rsid w:val="00E84561"/>
    <w:rsid w:val="00E85034"/>
    <w:rsid w:val="00E91A35"/>
    <w:rsid w:val="00E92B35"/>
    <w:rsid w:val="00E95B6B"/>
    <w:rsid w:val="00E95DFD"/>
    <w:rsid w:val="00EA13E7"/>
    <w:rsid w:val="00EA14E7"/>
    <w:rsid w:val="00EA2643"/>
    <w:rsid w:val="00EA2B33"/>
    <w:rsid w:val="00EA5DF1"/>
    <w:rsid w:val="00EA6630"/>
    <w:rsid w:val="00EB04DB"/>
    <w:rsid w:val="00EB13AC"/>
    <w:rsid w:val="00EB1B62"/>
    <w:rsid w:val="00EB28CF"/>
    <w:rsid w:val="00EB4AB4"/>
    <w:rsid w:val="00EC0CCC"/>
    <w:rsid w:val="00EC1BD7"/>
    <w:rsid w:val="00EC1BF0"/>
    <w:rsid w:val="00EC42A8"/>
    <w:rsid w:val="00ED0194"/>
    <w:rsid w:val="00ED2C52"/>
    <w:rsid w:val="00ED38FD"/>
    <w:rsid w:val="00ED409C"/>
    <w:rsid w:val="00EE169C"/>
    <w:rsid w:val="00EE3347"/>
    <w:rsid w:val="00EE3A2E"/>
    <w:rsid w:val="00EE3D9C"/>
    <w:rsid w:val="00EE528F"/>
    <w:rsid w:val="00EF3662"/>
    <w:rsid w:val="00EF639C"/>
    <w:rsid w:val="00F04BE5"/>
    <w:rsid w:val="00F056F4"/>
    <w:rsid w:val="00F067A6"/>
    <w:rsid w:val="00F10B00"/>
    <w:rsid w:val="00F11C70"/>
    <w:rsid w:val="00F1316B"/>
    <w:rsid w:val="00F14DBC"/>
    <w:rsid w:val="00F1789A"/>
    <w:rsid w:val="00F243B2"/>
    <w:rsid w:val="00F2626B"/>
    <w:rsid w:val="00F317A3"/>
    <w:rsid w:val="00F318E8"/>
    <w:rsid w:val="00F32425"/>
    <w:rsid w:val="00F33EBB"/>
    <w:rsid w:val="00F34545"/>
    <w:rsid w:val="00F367B6"/>
    <w:rsid w:val="00F37486"/>
    <w:rsid w:val="00F42F50"/>
    <w:rsid w:val="00F43515"/>
    <w:rsid w:val="00F44691"/>
    <w:rsid w:val="00F45C29"/>
    <w:rsid w:val="00F462A1"/>
    <w:rsid w:val="00F50230"/>
    <w:rsid w:val="00F50F50"/>
    <w:rsid w:val="00F540CF"/>
    <w:rsid w:val="00F56306"/>
    <w:rsid w:val="00F61A0B"/>
    <w:rsid w:val="00F62F55"/>
    <w:rsid w:val="00F63A34"/>
    <w:rsid w:val="00F67470"/>
    <w:rsid w:val="00F71864"/>
    <w:rsid w:val="00F7438B"/>
    <w:rsid w:val="00F74BA6"/>
    <w:rsid w:val="00F75373"/>
    <w:rsid w:val="00F760E7"/>
    <w:rsid w:val="00F81844"/>
    <w:rsid w:val="00F81AD0"/>
    <w:rsid w:val="00F82A36"/>
    <w:rsid w:val="00F83B28"/>
    <w:rsid w:val="00F859E3"/>
    <w:rsid w:val="00F94B25"/>
    <w:rsid w:val="00FA1001"/>
    <w:rsid w:val="00FA2635"/>
    <w:rsid w:val="00FA3228"/>
    <w:rsid w:val="00FA5248"/>
    <w:rsid w:val="00FB206D"/>
    <w:rsid w:val="00FB2ED6"/>
    <w:rsid w:val="00FB672F"/>
    <w:rsid w:val="00FB6FAD"/>
    <w:rsid w:val="00FB7259"/>
    <w:rsid w:val="00FB7F8E"/>
    <w:rsid w:val="00FC2F59"/>
    <w:rsid w:val="00FC3C8A"/>
    <w:rsid w:val="00FC4C5A"/>
    <w:rsid w:val="00FC529F"/>
    <w:rsid w:val="00FC6D25"/>
    <w:rsid w:val="00FC74C6"/>
    <w:rsid w:val="00FD054D"/>
    <w:rsid w:val="00FD2FF3"/>
    <w:rsid w:val="00FD39AD"/>
    <w:rsid w:val="00FE0EC7"/>
    <w:rsid w:val="00FE411E"/>
    <w:rsid w:val="00FE48C5"/>
    <w:rsid w:val="00FE6AE2"/>
    <w:rsid w:val="00FF275F"/>
    <w:rsid w:val="00FF4AC6"/>
    <w:rsid w:val="00FF51E9"/>
    <w:rsid w:val="00FF5883"/>
    <w:rsid w:val="00FF59E6"/>
    <w:rsid w:val="00FF603C"/>
    <w:rsid w:val="00FF6B6E"/>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v:textbox inset="5.85pt,.7pt,5.85pt,.7pt"/>
    </o:shapedefaults>
    <o:shapelayout v:ext="edit">
      <o:idmap v:ext="edit" data="1"/>
    </o:shapelayout>
  </w:shapeDefaults>
  <w:decimalSymbol w:val="."/>
  <w:listSeparator w:val=","/>
  <w14:docId w14:val="6A574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EastAsia" w:hAnsi="Calibri" w:cs="Times New Roman"/>
        <w:sz w:val="24"/>
        <w:szCs w:val="24"/>
        <w:lang w:val="en-US" w:eastAsia="en-US" w:bidi="ar-SA"/>
      </w:rPr>
    </w:rPrDefault>
    <w:pPrDefault/>
  </w:docDefaults>
  <w:latentStyles w:defLockedState="0" w:defUIPriority="0" w:defSemiHidden="0" w:defUnhideWhenUsed="0" w:defQFormat="0" w:count="2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index 1"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FollowedHyperlink" w:uiPriority="99"/>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lsdException w:name="Light Shading" w:uiPriority="60"/>
    <w:lsdException w:name="Medium List 2" w:uiPriority="66"/>
    <w:lsdException w:name="Medium Grid 2" w:uiPriority="68"/>
    <w:lsdException w:name="Colorful Grid" w:uiPriority="73"/>
    <w:lsdException w:name="Revision" w:semiHidden="1"/>
    <w:lsdException w:name="List Paragraph" w:uiPriority="34" w:qFormat="1"/>
    <w:lsdException w:name="Bibliography" w:semiHidden="1" w:unhideWhenUsed="1"/>
    <w:lsdException w:name="TOC Heading" w:semiHidden="1" w:uiPriority="39" w:unhideWhenUsed="1" w:qFormat="1"/>
  </w:latentStyles>
  <w:style w:type="paragraph" w:default="1" w:styleId="Normal">
    <w:name w:val="Normal"/>
    <w:qFormat/>
    <w:rsid w:val="00B40508"/>
    <w:rPr>
      <w:rFonts w:asciiTheme="minorHAnsi" w:hAnsiTheme="minorHAnsi" w:cstheme="minorBidi"/>
      <w:lang w:eastAsia="ja-JP"/>
    </w:rPr>
  </w:style>
  <w:style w:type="paragraph" w:styleId="Heading1">
    <w:name w:val="heading 1"/>
    <w:basedOn w:val="Normal"/>
    <w:next w:val="Normal"/>
    <w:link w:val="Heading1Char"/>
    <w:uiPriority w:val="9"/>
    <w:qFormat/>
    <w:rsid w:val="00ED38FD"/>
    <w:pPr>
      <w:keepNext/>
      <w:spacing w:line="480" w:lineRule="auto"/>
      <w:jc w:val="center"/>
      <w:outlineLvl w:val="0"/>
    </w:pPr>
    <w:rPr>
      <w:b/>
      <w:bCs/>
      <w:szCs w:val="28"/>
    </w:rPr>
  </w:style>
  <w:style w:type="paragraph" w:styleId="Heading2">
    <w:name w:val="heading 2"/>
    <w:basedOn w:val="Normal"/>
    <w:next w:val="Normal"/>
    <w:link w:val="Heading2Char"/>
    <w:uiPriority w:val="9"/>
    <w:qFormat/>
    <w:rsid w:val="00ED38FD"/>
    <w:pPr>
      <w:keepNext/>
      <w:spacing w:line="480" w:lineRule="auto"/>
      <w:jc w:val="center"/>
      <w:outlineLvl w:val="1"/>
    </w:pPr>
    <w:rPr>
      <w:b/>
      <w:bCs/>
      <w:szCs w:val="26"/>
      <w:u w:val="single"/>
    </w:rPr>
  </w:style>
  <w:style w:type="paragraph" w:styleId="Heading3">
    <w:name w:val="heading 3"/>
    <w:basedOn w:val="Normal"/>
    <w:next w:val="NormalIndent"/>
    <w:link w:val="Heading3Char"/>
    <w:uiPriority w:val="9"/>
    <w:qFormat/>
    <w:rsid w:val="00ED38FD"/>
    <w:pPr>
      <w:keepNext/>
      <w:spacing w:line="480" w:lineRule="auto"/>
      <w:jc w:val="center"/>
      <w:outlineLvl w:val="2"/>
    </w:pPr>
    <w:rPr>
      <w:b/>
      <w:bCs/>
    </w:rPr>
  </w:style>
  <w:style w:type="paragraph" w:styleId="Heading4">
    <w:name w:val="heading 4"/>
    <w:basedOn w:val="Normal"/>
    <w:next w:val="Normal"/>
    <w:link w:val="Heading4Char"/>
    <w:uiPriority w:val="9"/>
    <w:qFormat/>
    <w:rsid w:val="00ED38FD"/>
    <w:pPr>
      <w:keepNext/>
      <w:spacing w:line="480" w:lineRule="auto"/>
      <w:outlineLvl w:val="3"/>
    </w:pPr>
    <w:rPr>
      <w:b/>
      <w:u w:val="single"/>
    </w:rPr>
  </w:style>
  <w:style w:type="paragraph" w:styleId="Heading5">
    <w:name w:val="heading 5"/>
    <w:basedOn w:val="Normal"/>
    <w:next w:val="Normal"/>
    <w:link w:val="Heading5Char"/>
    <w:uiPriority w:val="9"/>
    <w:qFormat/>
    <w:rsid w:val="00ED38FD"/>
    <w:pPr>
      <w:keepNext/>
      <w:spacing w:line="480" w:lineRule="auto"/>
      <w:outlineLvl w:val="4"/>
    </w:pPr>
    <w:rPr>
      <w:b/>
    </w:rPr>
  </w:style>
  <w:style w:type="paragraph" w:styleId="Heading6">
    <w:name w:val="heading 6"/>
    <w:basedOn w:val="Normal1"/>
    <w:next w:val="Normal1"/>
    <w:link w:val="Heading6Char"/>
    <w:rsid w:val="00691318"/>
    <w:pPr>
      <w:spacing w:before="200" w:after="40"/>
      <w:outlineLvl w:val="5"/>
    </w:pPr>
    <w:rPr>
      <w:b/>
      <w:sz w:val="20"/>
    </w:rPr>
  </w:style>
  <w:style w:type="character" w:default="1" w:styleId="DefaultParagraphFont">
    <w:name w:val="Default Paragraph Font"/>
    <w:uiPriority w:val="1"/>
    <w:semiHidden/>
    <w:unhideWhenUsed/>
    <w:rsid w:val="00B40508"/>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40508"/>
  </w:style>
  <w:style w:type="character" w:customStyle="1" w:styleId="Heading1Char">
    <w:name w:val="Heading 1 Char"/>
    <w:basedOn w:val="DefaultParagraphFont"/>
    <w:link w:val="Heading1"/>
    <w:uiPriority w:val="9"/>
    <w:rsid w:val="00ED38FD"/>
    <w:rPr>
      <w:rFonts w:asciiTheme="minorHAnsi" w:eastAsia="Times New Roman" w:hAnsiTheme="minorHAnsi"/>
      <w:b/>
      <w:bCs/>
      <w:szCs w:val="28"/>
    </w:rPr>
  </w:style>
  <w:style w:type="character" w:customStyle="1" w:styleId="Heading2Char">
    <w:name w:val="Heading 2 Char"/>
    <w:basedOn w:val="DefaultParagraphFont"/>
    <w:link w:val="Heading2"/>
    <w:uiPriority w:val="9"/>
    <w:rsid w:val="00ED38FD"/>
    <w:rPr>
      <w:rFonts w:asciiTheme="minorHAnsi" w:eastAsia="Times New Roman" w:hAnsiTheme="minorHAnsi"/>
      <w:b/>
      <w:bCs/>
      <w:szCs w:val="26"/>
      <w:u w:val="single"/>
    </w:rPr>
  </w:style>
  <w:style w:type="paragraph" w:styleId="NormalIndent">
    <w:name w:val="Normal Indent"/>
    <w:basedOn w:val="Normal"/>
    <w:rsid w:val="00ED38FD"/>
    <w:pPr>
      <w:ind w:left="720"/>
    </w:pPr>
  </w:style>
  <w:style w:type="character" w:customStyle="1" w:styleId="Heading3Char">
    <w:name w:val="Heading 3 Char"/>
    <w:basedOn w:val="DefaultParagraphFont"/>
    <w:link w:val="Heading3"/>
    <w:uiPriority w:val="9"/>
    <w:rsid w:val="00ED38FD"/>
    <w:rPr>
      <w:rFonts w:asciiTheme="minorHAnsi" w:eastAsia="Times New Roman" w:hAnsiTheme="minorHAnsi"/>
      <w:b/>
      <w:bCs/>
    </w:rPr>
  </w:style>
  <w:style w:type="character" w:customStyle="1" w:styleId="Heading4Char">
    <w:name w:val="Heading 4 Char"/>
    <w:basedOn w:val="DefaultParagraphFont"/>
    <w:link w:val="Heading4"/>
    <w:uiPriority w:val="9"/>
    <w:rsid w:val="00ED38FD"/>
    <w:rPr>
      <w:rFonts w:asciiTheme="minorHAnsi" w:eastAsia="Times New Roman" w:hAnsiTheme="minorHAnsi"/>
      <w:b/>
      <w:u w:val="single"/>
    </w:rPr>
  </w:style>
  <w:style w:type="character" w:customStyle="1" w:styleId="Heading5Char">
    <w:name w:val="Heading 5 Char"/>
    <w:basedOn w:val="DefaultParagraphFont"/>
    <w:link w:val="Heading5"/>
    <w:uiPriority w:val="9"/>
    <w:rsid w:val="00ED38FD"/>
    <w:rPr>
      <w:rFonts w:asciiTheme="minorHAnsi" w:eastAsia="Times New Roman" w:hAnsiTheme="minorHAnsi"/>
      <w:b/>
    </w:rPr>
  </w:style>
  <w:style w:type="paragraph" w:customStyle="1" w:styleId="Normal1">
    <w:name w:val="Normal1"/>
    <w:rsid w:val="00416B2E"/>
    <w:rPr>
      <w:rFonts w:ascii="Cambria" w:eastAsia="Cambria" w:hAnsi="Cambria" w:cs="Cambria"/>
      <w:color w:val="000000"/>
      <w:lang w:eastAsia="ja-JP"/>
    </w:rPr>
  </w:style>
  <w:style w:type="character" w:customStyle="1" w:styleId="Heading6Char">
    <w:name w:val="Heading 6 Char"/>
    <w:basedOn w:val="DefaultParagraphFont"/>
    <w:link w:val="Heading6"/>
    <w:rsid w:val="00691318"/>
    <w:rPr>
      <w:rFonts w:ascii="Cambria" w:eastAsia="Cambria" w:hAnsi="Cambria" w:cs="Cambria"/>
      <w:b/>
      <w:color w:val="000000"/>
      <w:sz w:val="20"/>
      <w:lang w:eastAsia="ja-JP"/>
    </w:rPr>
  </w:style>
  <w:style w:type="paragraph" w:styleId="TOC1">
    <w:name w:val="toc 1"/>
    <w:basedOn w:val="Normal"/>
    <w:next w:val="Normal"/>
    <w:uiPriority w:val="39"/>
    <w:rsid w:val="00ED38FD"/>
    <w:pPr>
      <w:tabs>
        <w:tab w:val="left" w:pos="720"/>
        <w:tab w:val="right" w:leader="dot" w:pos="8640"/>
      </w:tabs>
      <w:spacing w:line="480" w:lineRule="auto"/>
    </w:pPr>
  </w:style>
  <w:style w:type="paragraph" w:styleId="TOC2">
    <w:name w:val="toc 2"/>
    <w:basedOn w:val="Normal"/>
    <w:next w:val="Normal"/>
    <w:uiPriority w:val="39"/>
    <w:rsid w:val="00ED38FD"/>
    <w:pPr>
      <w:tabs>
        <w:tab w:val="left" w:pos="1080"/>
        <w:tab w:val="right" w:leader="dot" w:pos="8640"/>
      </w:tabs>
      <w:ind w:left="1080" w:right="720" w:hanging="360"/>
    </w:pPr>
  </w:style>
  <w:style w:type="paragraph" w:styleId="TOC3">
    <w:name w:val="toc 3"/>
    <w:basedOn w:val="Normal"/>
    <w:next w:val="Normal"/>
    <w:uiPriority w:val="39"/>
    <w:rsid w:val="00ED38FD"/>
    <w:pPr>
      <w:tabs>
        <w:tab w:val="left" w:pos="1440"/>
        <w:tab w:val="left" w:pos="1800"/>
        <w:tab w:val="right" w:leader="dot" w:pos="8640"/>
      </w:tabs>
      <w:ind w:left="1800" w:right="720" w:hanging="360"/>
    </w:pPr>
  </w:style>
  <w:style w:type="paragraph" w:styleId="TOC4">
    <w:name w:val="toc 4"/>
    <w:basedOn w:val="Normal"/>
    <w:next w:val="Normal"/>
    <w:uiPriority w:val="39"/>
    <w:rsid w:val="00ED38FD"/>
    <w:pPr>
      <w:tabs>
        <w:tab w:val="left" w:pos="2160"/>
        <w:tab w:val="left" w:pos="2520"/>
        <w:tab w:val="right" w:leader="dot" w:pos="8640"/>
      </w:tabs>
      <w:ind w:left="2520" w:right="720" w:hanging="360"/>
    </w:pPr>
  </w:style>
  <w:style w:type="paragraph" w:styleId="TOC5">
    <w:name w:val="toc 5"/>
    <w:basedOn w:val="Normal"/>
    <w:next w:val="Normal"/>
    <w:uiPriority w:val="39"/>
    <w:rsid w:val="00ED38FD"/>
    <w:pPr>
      <w:tabs>
        <w:tab w:val="right" w:leader="dot" w:pos="8640"/>
      </w:tabs>
      <w:ind w:left="3240" w:right="720" w:hanging="360"/>
    </w:pPr>
  </w:style>
  <w:style w:type="paragraph" w:styleId="TableofFigures">
    <w:name w:val="table of figures"/>
    <w:basedOn w:val="Normal"/>
    <w:next w:val="Normal"/>
    <w:uiPriority w:val="99"/>
    <w:rsid w:val="00ED38FD"/>
    <w:pPr>
      <w:tabs>
        <w:tab w:val="left" w:pos="720"/>
        <w:tab w:val="right" w:leader="dot" w:pos="8496"/>
      </w:tabs>
      <w:spacing w:after="280"/>
      <w:ind w:left="1080" w:right="720" w:hanging="720"/>
    </w:pPr>
  </w:style>
  <w:style w:type="paragraph" w:styleId="Bibliography">
    <w:name w:val="Bibliography"/>
    <w:basedOn w:val="Normal"/>
    <w:rsid w:val="00ED38FD"/>
    <w:pPr>
      <w:keepLines/>
      <w:ind w:left="720" w:hanging="720"/>
    </w:pPr>
  </w:style>
  <w:style w:type="paragraph" w:styleId="Caption">
    <w:name w:val="caption"/>
    <w:basedOn w:val="Normal"/>
    <w:next w:val="Normal"/>
    <w:uiPriority w:val="35"/>
    <w:qFormat/>
    <w:rsid w:val="00ED38FD"/>
    <w:pPr>
      <w:keepLines/>
      <w:jc w:val="center"/>
    </w:pPr>
    <w:rPr>
      <w:b/>
    </w:rPr>
  </w:style>
  <w:style w:type="paragraph" w:styleId="EndnoteText">
    <w:name w:val="endnote text"/>
    <w:basedOn w:val="Normal"/>
    <w:link w:val="EndnoteTextChar"/>
    <w:uiPriority w:val="99"/>
    <w:rsid w:val="00ED38FD"/>
  </w:style>
  <w:style w:type="character" w:customStyle="1" w:styleId="EndnoteTextChar">
    <w:name w:val="Endnote Text Char"/>
    <w:basedOn w:val="DefaultParagraphFont"/>
    <w:link w:val="EndnoteText"/>
    <w:uiPriority w:val="99"/>
    <w:rsid w:val="00ED38FD"/>
    <w:rPr>
      <w:rFonts w:asciiTheme="minorHAnsi" w:eastAsia="Times New Roman" w:hAnsiTheme="minorHAnsi"/>
    </w:rPr>
  </w:style>
  <w:style w:type="paragraph" w:customStyle="1" w:styleId="paragraph-chapters">
    <w:name w:val="paragraph-chapters"/>
    <w:basedOn w:val="Normal"/>
    <w:rsid w:val="00ED38FD"/>
    <w:pPr>
      <w:spacing w:line="480" w:lineRule="auto"/>
      <w:ind w:firstLine="720"/>
    </w:pPr>
  </w:style>
  <w:style w:type="character" w:styleId="EndnoteReference">
    <w:name w:val="endnote reference"/>
    <w:basedOn w:val="DefaultParagraphFont"/>
    <w:uiPriority w:val="99"/>
    <w:rsid w:val="00ED38FD"/>
    <w:rPr>
      <w:rFonts w:ascii="Cambria" w:hAnsi="Cambria"/>
      <w:position w:val="0"/>
      <w:sz w:val="24"/>
      <w:szCs w:val="24"/>
      <w:vertAlign w:val="superscript"/>
    </w:rPr>
  </w:style>
  <w:style w:type="paragraph" w:styleId="TOCHeading">
    <w:name w:val="TOC Heading"/>
    <w:basedOn w:val="Heading1"/>
    <w:next w:val="Normal"/>
    <w:uiPriority w:val="39"/>
    <w:unhideWhenUsed/>
    <w:qFormat/>
    <w:rsid w:val="00ED38FD"/>
    <w:pPr>
      <w:spacing w:before="480" w:line="276" w:lineRule="auto"/>
      <w:jc w:val="left"/>
      <w:outlineLvl w:val="9"/>
    </w:pPr>
    <w:rPr>
      <w:rFonts w:ascii="Cambria" w:hAnsi="Cambria"/>
      <w:color w:val="365F91"/>
      <w:sz w:val="28"/>
    </w:rPr>
  </w:style>
  <w:style w:type="character" w:styleId="Hyperlink">
    <w:name w:val="Hyperlink"/>
    <w:basedOn w:val="DefaultParagraphFont"/>
    <w:uiPriority w:val="99"/>
    <w:unhideWhenUsed/>
    <w:rsid w:val="00ED38FD"/>
    <w:rPr>
      <w:color w:val="0000FF"/>
      <w:u w:val="single"/>
    </w:rPr>
  </w:style>
  <w:style w:type="paragraph" w:styleId="BalloonText">
    <w:name w:val="Balloon Text"/>
    <w:basedOn w:val="Normal"/>
    <w:link w:val="BalloonTextChar"/>
    <w:uiPriority w:val="99"/>
    <w:semiHidden/>
    <w:unhideWhenUsed/>
    <w:rsid w:val="00B40508"/>
    <w:rPr>
      <w:rFonts w:ascii="ÉqÉâÉMÉmäpÉS ProN W3" w:hAnsi="ÉqÉâÉMÉmäpÉS ProN W3"/>
      <w:sz w:val="18"/>
      <w:szCs w:val="18"/>
    </w:rPr>
  </w:style>
  <w:style w:type="character" w:customStyle="1" w:styleId="BalloonTextChar">
    <w:name w:val="Balloon Text Char"/>
    <w:basedOn w:val="DefaultParagraphFont"/>
    <w:link w:val="BalloonText"/>
    <w:uiPriority w:val="99"/>
    <w:semiHidden/>
    <w:rsid w:val="00B40508"/>
    <w:rPr>
      <w:rFonts w:ascii="ÉqÉâÉMÉmäpÉS ProN W3" w:hAnsi="ÉqÉâÉMÉmäpÉS ProN W3" w:cstheme="minorBidi"/>
      <w:sz w:val="18"/>
      <w:szCs w:val="18"/>
      <w:lang w:eastAsia="ja-JP"/>
    </w:rPr>
  </w:style>
  <w:style w:type="paragraph" w:styleId="Header">
    <w:name w:val="header"/>
    <w:basedOn w:val="Normal"/>
    <w:link w:val="HeaderChar"/>
    <w:uiPriority w:val="99"/>
    <w:rsid w:val="00ED38FD"/>
    <w:pPr>
      <w:tabs>
        <w:tab w:val="center" w:pos="4320"/>
        <w:tab w:val="right" w:pos="8640"/>
      </w:tabs>
    </w:pPr>
  </w:style>
  <w:style w:type="character" w:customStyle="1" w:styleId="HeaderChar">
    <w:name w:val="Header Char"/>
    <w:basedOn w:val="DefaultParagraphFont"/>
    <w:link w:val="Header"/>
    <w:uiPriority w:val="99"/>
    <w:rsid w:val="00ED38FD"/>
    <w:rPr>
      <w:rFonts w:asciiTheme="minorHAnsi" w:eastAsia="Times New Roman" w:hAnsiTheme="minorHAnsi"/>
    </w:rPr>
  </w:style>
  <w:style w:type="paragraph" w:styleId="Footer">
    <w:name w:val="footer"/>
    <w:basedOn w:val="Normal"/>
    <w:link w:val="FooterChar"/>
    <w:uiPriority w:val="99"/>
    <w:rsid w:val="00ED38FD"/>
    <w:pPr>
      <w:tabs>
        <w:tab w:val="center" w:pos="4320"/>
        <w:tab w:val="right" w:pos="8640"/>
      </w:tabs>
    </w:pPr>
  </w:style>
  <w:style w:type="character" w:customStyle="1" w:styleId="FooterChar">
    <w:name w:val="Footer Char"/>
    <w:basedOn w:val="DefaultParagraphFont"/>
    <w:link w:val="Footer"/>
    <w:uiPriority w:val="99"/>
    <w:rsid w:val="00ED38FD"/>
    <w:rPr>
      <w:rFonts w:asciiTheme="minorHAnsi" w:eastAsia="Times New Roman" w:hAnsiTheme="minorHAnsi"/>
    </w:rPr>
  </w:style>
  <w:style w:type="paragraph" w:styleId="FootnoteText">
    <w:name w:val="footnote text"/>
    <w:basedOn w:val="Normal"/>
    <w:link w:val="FootnoteTextChar"/>
    <w:uiPriority w:val="99"/>
    <w:rsid w:val="00ED38FD"/>
  </w:style>
  <w:style w:type="character" w:customStyle="1" w:styleId="FootnoteTextChar">
    <w:name w:val="Footnote Text Char"/>
    <w:basedOn w:val="DefaultParagraphFont"/>
    <w:link w:val="FootnoteText"/>
    <w:uiPriority w:val="99"/>
    <w:rsid w:val="00ED38FD"/>
    <w:rPr>
      <w:rFonts w:asciiTheme="minorHAnsi" w:eastAsia="Times New Roman" w:hAnsiTheme="minorHAnsi"/>
    </w:rPr>
  </w:style>
  <w:style w:type="character" w:styleId="FootnoteReference">
    <w:name w:val="footnote reference"/>
    <w:basedOn w:val="DefaultParagraphFont"/>
    <w:uiPriority w:val="99"/>
    <w:rsid w:val="00ED38FD"/>
    <w:rPr>
      <w:rFonts w:ascii="Cambria" w:hAnsi="Cambria"/>
      <w:position w:val="0"/>
      <w:sz w:val="24"/>
      <w:szCs w:val="24"/>
      <w:vertAlign w:val="superscript"/>
    </w:rPr>
  </w:style>
  <w:style w:type="paragraph" w:styleId="PlainText">
    <w:name w:val="Plain Text"/>
    <w:basedOn w:val="Normal"/>
    <w:link w:val="PlainTextChar"/>
    <w:uiPriority w:val="99"/>
    <w:unhideWhenUsed/>
    <w:rsid w:val="00ED38FD"/>
    <w:rPr>
      <w:rFonts w:ascii="Consolas" w:eastAsia="Calibri" w:hAnsi="Consolas"/>
      <w:sz w:val="21"/>
      <w:szCs w:val="21"/>
    </w:rPr>
  </w:style>
  <w:style w:type="character" w:customStyle="1" w:styleId="PlainTextChar">
    <w:name w:val="Plain Text Char"/>
    <w:basedOn w:val="DefaultParagraphFont"/>
    <w:link w:val="PlainText"/>
    <w:uiPriority w:val="99"/>
    <w:rsid w:val="00ED38FD"/>
    <w:rPr>
      <w:rFonts w:ascii="Consolas" w:eastAsia="Calibri" w:hAnsi="Consolas"/>
      <w:sz w:val="21"/>
      <w:szCs w:val="21"/>
    </w:rPr>
  </w:style>
  <w:style w:type="table" w:styleId="TableGrid">
    <w:name w:val="Table Grid"/>
    <w:basedOn w:val="TableNormal"/>
    <w:uiPriority w:val="59"/>
    <w:rsid w:val="00ED38FD"/>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Centered">
    <w:name w:val="Style Centered"/>
    <w:basedOn w:val="Normal"/>
    <w:rsid w:val="00ED38FD"/>
    <w:pPr>
      <w:jc w:val="center"/>
    </w:pPr>
  </w:style>
  <w:style w:type="paragraph" w:customStyle="1" w:styleId="StyleBoldCentered">
    <w:name w:val="Style Bold Centered"/>
    <w:basedOn w:val="Normal"/>
    <w:rsid w:val="00ED38FD"/>
    <w:pPr>
      <w:jc w:val="center"/>
    </w:pPr>
    <w:rPr>
      <w:b/>
      <w:bCs/>
    </w:rPr>
  </w:style>
  <w:style w:type="character" w:styleId="PageNumber">
    <w:name w:val="page number"/>
    <w:basedOn w:val="DefaultParagraphFont"/>
    <w:rsid w:val="00ED38FD"/>
    <w:rPr>
      <w:rFonts w:asciiTheme="minorHAnsi" w:hAnsiTheme="minorHAnsi"/>
      <w:sz w:val="24"/>
    </w:rPr>
  </w:style>
  <w:style w:type="paragraph" w:styleId="TOC6">
    <w:name w:val="toc 6"/>
    <w:basedOn w:val="Normal"/>
    <w:next w:val="Normal"/>
    <w:rsid w:val="00ED38FD"/>
    <w:pPr>
      <w:tabs>
        <w:tab w:val="right" w:leader="dot" w:pos="8496"/>
      </w:tabs>
      <w:ind w:left="1100"/>
    </w:pPr>
  </w:style>
  <w:style w:type="paragraph" w:styleId="TOC7">
    <w:name w:val="toc 7"/>
    <w:basedOn w:val="Normal"/>
    <w:next w:val="Normal"/>
    <w:rsid w:val="00ED38FD"/>
    <w:pPr>
      <w:tabs>
        <w:tab w:val="right" w:leader="dot" w:pos="8496"/>
      </w:tabs>
      <w:ind w:left="1320"/>
    </w:pPr>
  </w:style>
  <w:style w:type="paragraph" w:styleId="TOC8">
    <w:name w:val="toc 8"/>
    <w:basedOn w:val="Normal"/>
    <w:next w:val="Normal"/>
    <w:rsid w:val="00ED38FD"/>
    <w:pPr>
      <w:tabs>
        <w:tab w:val="right" w:leader="dot" w:pos="8496"/>
      </w:tabs>
      <w:ind w:left="1540"/>
    </w:pPr>
  </w:style>
  <w:style w:type="paragraph" w:styleId="TOC9">
    <w:name w:val="toc 9"/>
    <w:basedOn w:val="Normal"/>
    <w:next w:val="Normal"/>
    <w:rsid w:val="00ED38FD"/>
    <w:pPr>
      <w:tabs>
        <w:tab w:val="right" w:leader="dot" w:pos="8496"/>
      </w:tabs>
      <w:ind w:left="1760"/>
    </w:pPr>
  </w:style>
  <w:style w:type="paragraph" w:customStyle="1" w:styleId="Style1">
    <w:name w:val="Style1"/>
    <w:basedOn w:val="Normal"/>
    <w:rsid w:val="00ED38FD"/>
    <w:pPr>
      <w:spacing w:line="480" w:lineRule="auto"/>
      <w:ind w:firstLine="720"/>
    </w:pPr>
  </w:style>
  <w:style w:type="paragraph" w:customStyle="1" w:styleId="Paragraph-text">
    <w:name w:val="Paragraph-text"/>
    <w:basedOn w:val="Normal"/>
    <w:rsid w:val="00ED38FD"/>
    <w:pPr>
      <w:spacing w:line="480" w:lineRule="auto"/>
      <w:ind w:firstLine="720"/>
    </w:pPr>
  </w:style>
  <w:style w:type="paragraph" w:customStyle="1" w:styleId="Paragraph-center">
    <w:name w:val="Paragraph-center"/>
    <w:basedOn w:val="Normal"/>
    <w:rsid w:val="00ED38FD"/>
    <w:pPr>
      <w:jc w:val="center"/>
    </w:pPr>
  </w:style>
  <w:style w:type="paragraph" w:customStyle="1" w:styleId="Paragraph-TableFiglist">
    <w:name w:val="Paragraph-Table/Fig list"/>
    <w:basedOn w:val="Normal"/>
    <w:rsid w:val="00ED38FD"/>
    <w:pPr>
      <w:tabs>
        <w:tab w:val="left" w:pos="720"/>
        <w:tab w:val="right" w:leader="dot" w:pos="8496"/>
      </w:tabs>
      <w:ind w:left="1080" w:hanging="720"/>
    </w:pPr>
  </w:style>
  <w:style w:type="paragraph" w:customStyle="1" w:styleId="Paragraph-block">
    <w:name w:val="Paragraph-block"/>
    <w:basedOn w:val="Normal"/>
    <w:rsid w:val="00ED38FD"/>
    <w:pPr>
      <w:ind w:left="720"/>
    </w:pPr>
  </w:style>
  <w:style w:type="paragraph" w:styleId="ListParagraph">
    <w:name w:val="List Paragraph"/>
    <w:basedOn w:val="Normal"/>
    <w:uiPriority w:val="34"/>
    <w:qFormat/>
    <w:rsid w:val="00E24A6F"/>
    <w:pPr>
      <w:ind w:left="720"/>
    </w:pPr>
  </w:style>
  <w:style w:type="paragraph" w:styleId="Title">
    <w:name w:val="Title"/>
    <w:basedOn w:val="Normal1"/>
    <w:next w:val="Normal1"/>
    <w:link w:val="TitleChar"/>
    <w:uiPriority w:val="10"/>
    <w:qFormat/>
    <w:rsid w:val="00A47737"/>
    <w:pPr>
      <w:spacing w:before="480" w:after="120"/>
    </w:pPr>
    <w:rPr>
      <w:b/>
      <w:sz w:val="72"/>
    </w:rPr>
  </w:style>
  <w:style w:type="character" w:customStyle="1" w:styleId="TitleChar">
    <w:name w:val="Title Char"/>
    <w:basedOn w:val="DefaultParagraphFont"/>
    <w:link w:val="Title"/>
    <w:uiPriority w:val="10"/>
    <w:rsid w:val="00A47737"/>
    <w:rPr>
      <w:rFonts w:ascii="Cambria" w:eastAsia="Cambria" w:hAnsi="Cambria" w:cs="Cambria"/>
      <w:b/>
      <w:color w:val="000000"/>
      <w:sz w:val="72"/>
      <w:lang w:eastAsia="ja-JP"/>
    </w:rPr>
  </w:style>
  <w:style w:type="paragraph" w:styleId="Subtitle">
    <w:name w:val="Subtitle"/>
    <w:basedOn w:val="Normal1"/>
    <w:next w:val="Normal1"/>
    <w:link w:val="SubtitleChar"/>
    <w:rsid w:val="00691318"/>
    <w:pPr>
      <w:spacing w:before="360" w:after="80"/>
    </w:pPr>
    <w:rPr>
      <w:rFonts w:ascii="Georgia" w:eastAsia="Georgia" w:hAnsi="Georgia" w:cs="Georgia"/>
      <w:i/>
      <w:color w:val="666666"/>
      <w:sz w:val="48"/>
    </w:rPr>
  </w:style>
  <w:style w:type="character" w:customStyle="1" w:styleId="SubtitleChar">
    <w:name w:val="Subtitle Char"/>
    <w:basedOn w:val="DefaultParagraphFont"/>
    <w:link w:val="Subtitle"/>
    <w:rsid w:val="00691318"/>
    <w:rPr>
      <w:rFonts w:ascii="Georgia" w:eastAsia="Georgia" w:hAnsi="Georgia" w:cs="Georgia"/>
      <w:i/>
      <w:color w:val="666666"/>
      <w:sz w:val="48"/>
      <w:lang w:eastAsia="ja-JP"/>
    </w:rPr>
  </w:style>
  <w:style w:type="paragraph" w:styleId="NormalWeb">
    <w:name w:val="Normal (Web)"/>
    <w:basedOn w:val="Normal"/>
    <w:uiPriority w:val="99"/>
    <w:unhideWhenUsed/>
    <w:rsid w:val="00691318"/>
    <w:pPr>
      <w:spacing w:before="100" w:beforeAutospacing="1" w:after="100" w:afterAutospacing="1"/>
    </w:pPr>
    <w:rPr>
      <w:rFonts w:ascii="Times" w:eastAsia="MS Mincho" w:hAnsi="Times"/>
      <w:sz w:val="20"/>
      <w:szCs w:val="20"/>
    </w:rPr>
  </w:style>
  <w:style w:type="character" w:styleId="LineNumber">
    <w:name w:val="line number"/>
    <w:basedOn w:val="DefaultParagraphFont"/>
    <w:uiPriority w:val="99"/>
    <w:unhideWhenUsed/>
    <w:rsid w:val="00691318"/>
  </w:style>
  <w:style w:type="character" w:styleId="FollowedHyperlink">
    <w:name w:val="FollowedHyperlink"/>
    <w:basedOn w:val="DefaultParagraphFont"/>
    <w:uiPriority w:val="99"/>
    <w:unhideWhenUsed/>
    <w:rsid w:val="00691318"/>
    <w:rPr>
      <w:color w:val="800080" w:themeColor="followedHyperlink"/>
      <w:u w:val="single"/>
    </w:rPr>
  </w:style>
  <w:style w:type="character" w:styleId="CommentReference">
    <w:name w:val="annotation reference"/>
    <w:basedOn w:val="DefaultParagraphFont"/>
    <w:semiHidden/>
    <w:unhideWhenUsed/>
    <w:rsid w:val="00B00F62"/>
    <w:rPr>
      <w:sz w:val="18"/>
      <w:szCs w:val="18"/>
    </w:rPr>
  </w:style>
  <w:style w:type="paragraph" w:styleId="CommentText">
    <w:name w:val="annotation text"/>
    <w:basedOn w:val="Normal"/>
    <w:link w:val="CommentTextChar"/>
    <w:semiHidden/>
    <w:unhideWhenUsed/>
    <w:rsid w:val="00B00F62"/>
  </w:style>
  <w:style w:type="character" w:customStyle="1" w:styleId="CommentTextChar">
    <w:name w:val="Comment Text Char"/>
    <w:basedOn w:val="DefaultParagraphFont"/>
    <w:link w:val="CommentText"/>
    <w:semiHidden/>
    <w:rsid w:val="00B00F62"/>
    <w:rPr>
      <w:rFonts w:asciiTheme="minorHAnsi" w:hAnsiTheme="minorHAnsi" w:cstheme="minorBidi"/>
      <w:lang w:eastAsia="ja-JP"/>
    </w:rPr>
  </w:style>
  <w:style w:type="paragraph" w:styleId="CommentSubject">
    <w:name w:val="annotation subject"/>
    <w:basedOn w:val="CommentText"/>
    <w:next w:val="CommentText"/>
    <w:link w:val="CommentSubjectChar"/>
    <w:semiHidden/>
    <w:unhideWhenUsed/>
    <w:rsid w:val="00B00F62"/>
    <w:rPr>
      <w:b/>
      <w:bCs/>
    </w:rPr>
  </w:style>
  <w:style w:type="character" w:customStyle="1" w:styleId="CommentSubjectChar">
    <w:name w:val="Comment Subject Char"/>
    <w:basedOn w:val="CommentTextChar"/>
    <w:link w:val="CommentSubject"/>
    <w:semiHidden/>
    <w:rsid w:val="00B00F62"/>
    <w:rPr>
      <w:rFonts w:asciiTheme="minorHAnsi" w:hAnsiTheme="minorHAnsi" w:cstheme="minorBidi"/>
      <w:b/>
      <w:bCs/>
      <w:lang w:eastAsia="ja-JP"/>
    </w:rPr>
  </w:style>
  <w:style w:type="paragraph" w:styleId="Revision">
    <w:name w:val="Revision"/>
    <w:hidden/>
    <w:semiHidden/>
    <w:rsid w:val="00117702"/>
    <w:rPr>
      <w:rFonts w:asciiTheme="minorHAnsi" w:hAnsiTheme="minorHAnsi" w:cstheme="minorBidi"/>
    </w:rPr>
  </w:style>
  <w:style w:type="paragraph" w:styleId="DocumentMap">
    <w:name w:val="Document Map"/>
    <w:basedOn w:val="Normal"/>
    <w:link w:val="DocumentMapChar"/>
    <w:semiHidden/>
    <w:unhideWhenUsed/>
    <w:rsid w:val="00117702"/>
    <w:rPr>
      <w:rFonts w:ascii="Lucida Grande" w:hAnsi="Lucida Grande" w:cs="Lucida Grande"/>
    </w:rPr>
  </w:style>
  <w:style w:type="character" w:customStyle="1" w:styleId="DocumentMapChar">
    <w:name w:val="Document Map Char"/>
    <w:basedOn w:val="DefaultParagraphFont"/>
    <w:link w:val="DocumentMap"/>
    <w:semiHidden/>
    <w:rsid w:val="00117702"/>
    <w:rPr>
      <w:rFonts w:ascii="Lucida Grande" w:hAnsi="Lucida Grande" w:cs="Lucida Grande"/>
      <w:lang w:eastAsia="ja-JP"/>
    </w:rPr>
  </w:style>
  <w:style w:type="character" w:customStyle="1" w:styleId="richtext">
    <w:name w:val="rich_text"/>
    <w:basedOn w:val="DefaultParagraphFont"/>
    <w:rsid w:val="00310E6A"/>
  </w:style>
  <w:style w:type="paragraph" w:styleId="Index1">
    <w:name w:val="index 1"/>
    <w:basedOn w:val="Normal"/>
    <w:next w:val="Normal"/>
    <w:autoRedefine/>
    <w:unhideWhenUsed/>
    <w:rsid w:val="001C11DC"/>
    <w:pPr>
      <w:ind w:left="240" w:hanging="240"/>
    </w:pPr>
  </w:style>
  <w:style w:type="paragraph" w:styleId="Index2">
    <w:name w:val="index 2"/>
    <w:basedOn w:val="Normal"/>
    <w:next w:val="Normal"/>
    <w:autoRedefine/>
    <w:rsid w:val="001C11DC"/>
    <w:pPr>
      <w:ind w:left="480" w:hanging="240"/>
    </w:pPr>
  </w:style>
  <w:style w:type="paragraph" w:styleId="Index3">
    <w:name w:val="index 3"/>
    <w:basedOn w:val="Normal"/>
    <w:next w:val="Normal"/>
    <w:autoRedefine/>
    <w:rsid w:val="001C11DC"/>
    <w:pPr>
      <w:ind w:left="720" w:hanging="240"/>
    </w:pPr>
  </w:style>
  <w:style w:type="paragraph" w:styleId="Index4">
    <w:name w:val="index 4"/>
    <w:basedOn w:val="Normal"/>
    <w:next w:val="Normal"/>
    <w:autoRedefine/>
    <w:rsid w:val="001C11DC"/>
    <w:pPr>
      <w:ind w:left="960" w:hanging="240"/>
    </w:pPr>
  </w:style>
  <w:style w:type="paragraph" w:styleId="Index5">
    <w:name w:val="index 5"/>
    <w:basedOn w:val="Normal"/>
    <w:next w:val="Normal"/>
    <w:autoRedefine/>
    <w:rsid w:val="001C11DC"/>
    <w:pPr>
      <w:ind w:left="1200" w:hanging="240"/>
    </w:pPr>
  </w:style>
  <w:style w:type="paragraph" w:styleId="Index6">
    <w:name w:val="index 6"/>
    <w:basedOn w:val="Normal"/>
    <w:next w:val="Normal"/>
    <w:autoRedefine/>
    <w:rsid w:val="001C11DC"/>
    <w:pPr>
      <w:ind w:left="1440" w:hanging="240"/>
    </w:pPr>
  </w:style>
  <w:style w:type="paragraph" w:styleId="Index7">
    <w:name w:val="index 7"/>
    <w:basedOn w:val="Normal"/>
    <w:next w:val="Normal"/>
    <w:autoRedefine/>
    <w:unhideWhenUsed/>
    <w:rsid w:val="001C11DC"/>
    <w:pPr>
      <w:ind w:left="1680" w:hanging="240"/>
    </w:pPr>
  </w:style>
  <w:style w:type="paragraph" w:styleId="Index8">
    <w:name w:val="index 8"/>
    <w:basedOn w:val="Normal"/>
    <w:next w:val="Normal"/>
    <w:autoRedefine/>
    <w:unhideWhenUsed/>
    <w:rsid w:val="001C11DC"/>
    <w:pPr>
      <w:ind w:left="1920" w:hanging="240"/>
    </w:pPr>
  </w:style>
  <w:style w:type="paragraph" w:styleId="Index9">
    <w:name w:val="index 9"/>
    <w:basedOn w:val="Normal"/>
    <w:next w:val="Normal"/>
    <w:autoRedefine/>
    <w:unhideWhenUsed/>
    <w:rsid w:val="001C11DC"/>
    <w:pPr>
      <w:ind w:left="2160" w:hanging="240"/>
    </w:pPr>
  </w:style>
  <w:style w:type="paragraph" w:styleId="IndexHeading">
    <w:name w:val="index heading"/>
    <w:basedOn w:val="Normal"/>
    <w:next w:val="Index1"/>
    <w:unhideWhenUsed/>
    <w:rsid w:val="001C11DC"/>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EastAsia" w:hAnsi="Calibri" w:cs="Times New Roman"/>
        <w:sz w:val="24"/>
        <w:szCs w:val="24"/>
        <w:lang w:val="en-US" w:eastAsia="en-US" w:bidi="ar-SA"/>
      </w:rPr>
    </w:rPrDefault>
    <w:pPrDefault/>
  </w:docDefaults>
  <w:latentStyles w:defLockedState="0" w:defUIPriority="0" w:defSemiHidden="0" w:defUnhideWhenUsed="0" w:defQFormat="0" w:count="2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index 1"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FollowedHyperlink" w:uiPriority="99"/>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lsdException w:name="Light Shading" w:uiPriority="60"/>
    <w:lsdException w:name="Medium List 2" w:uiPriority="66"/>
    <w:lsdException w:name="Medium Grid 2" w:uiPriority="68"/>
    <w:lsdException w:name="Colorful Grid" w:uiPriority="73"/>
    <w:lsdException w:name="Revision" w:semiHidden="1"/>
    <w:lsdException w:name="List Paragraph" w:uiPriority="34" w:qFormat="1"/>
    <w:lsdException w:name="Bibliography" w:semiHidden="1" w:unhideWhenUsed="1"/>
    <w:lsdException w:name="TOC Heading" w:semiHidden="1" w:uiPriority="39" w:unhideWhenUsed="1" w:qFormat="1"/>
  </w:latentStyles>
  <w:style w:type="paragraph" w:default="1" w:styleId="Normal">
    <w:name w:val="Normal"/>
    <w:qFormat/>
    <w:rsid w:val="00B40508"/>
    <w:rPr>
      <w:rFonts w:asciiTheme="minorHAnsi" w:hAnsiTheme="minorHAnsi" w:cstheme="minorBidi"/>
      <w:lang w:eastAsia="ja-JP"/>
    </w:rPr>
  </w:style>
  <w:style w:type="paragraph" w:styleId="Heading1">
    <w:name w:val="heading 1"/>
    <w:basedOn w:val="Normal"/>
    <w:next w:val="Normal"/>
    <w:link w:val="Heading1Char"/>
    <w:uiPriority w:val="9"/>
    <w:qFormat/>
    <w:rsid w:val="00ED38FD"/>
    <w:pPr>
      <w:keepNext/>
      <w:spacing w:line="480" w:lineRule="auto"/>
      <w:jc w:val="center"/>
      <w:outlineLvl w:val="0"/>
    </w:pPr>
    <w:rPr>
      <w:b/>
      <w:bCs/>
      <w:szCs w:val="28"/>
    </w:rPr>
  </w:style>
  <w:style w:type="paragraph" w:styleId="Heading2">
    <w:name w:val="heading 2"/>
    <w:basedOn w:val="Normal"/>
    <w:next w:val="Normal"/>
    <w:link w:val="Heading2Char"/>
    <w:uiPriority w:val="9"/>
    <w:qFormat/>
    <w:rsid w:val="00ED38FD"/>
    <w:pPr>
      <w:keepNext/>
      <w:spacing w:line="480" w:lineRule="auto"/>
      <w:jc w:val="center"/>
      <w:outlineLvl w:val="1"/>
    </w:pPr>
    <w:rPr>
      <w:b/>
      <w:bCs/>
      <w:szCs w:val="26"/>
      <w:u w:val="single"/>
    </w:rPr>
  </w:style>
  <w:style w:type="paragraph" w:styleId="Heading3">
    <w:name w:val="heading 3"/>
    <w:basedOn w:val="Normal"/>
    <w:next w:val="NormalIndent"/>
    <w:link w:val="Heading3Char"/>
    <w:uiPriority w:val="9"/>
    <w:qFormat/>
    <w:rsid w:val="00ED38FD"/>
    <w:pPr>
      <w:keepNext/>
      <w:spacing w:line="480" w:lineRule="auto"/>
      <w:jc w:val="center"/>
      <w:outlineLvl w:val="2"/>
    </w:pPr>
    <w:rPr>
      <w:b/>
      <w:bCs/>
    </w:rPr>
  </w:style>
  <w:style w:type="paragraph" w:styleId="Heading4">
    <w:name w:val="heading 4"/>
    <w:basedOn w:val="Normal"/>
    <w:next w:val="Normal"/>
    <w:link w:val="Heading4Char"/>
    <w:uiPriority w:val="9"/>
    <w:qFormat/>
    <w:rsid w:val="00ED38FD"/>
    <w:pPr>
      <w:keepNext/>
      <w:spacing w:line="480" w:lineRule="auto"/>
      <w:outlineLvl w:val="3"/>
    </w:pPr>
    <w:rPr>
      <w:b/>
      <w:u w:val="single"/>
    </w:rPr>
  </w:style>
  <w:style w:type="paragraph" w:styleId="Heading5">
    <w:name w:val="heading 5"/>
    <w:basedOn w:val="Normal"/>
    <w:next w:val="Normal"/>
    <w:link w:val="Heading5Char"/>
    <w:uiPriority w:val="9"/>
    <w:qFormat/>
    <w:rsid w:val="00ED38FD"/>
    <w:pPr>
      <w:keepNext/>
      <w:spacing w:line="480" w:lineRule="auto"/>
      <w:outlineLvl w:val="4"/>
    </w:pPr>
    <w:rPr>
      <w:b/>
    </w:rPr>
  </w:style>
  <w:style w:type="paragraph" w:styleId="Heading6">
    <w:name w:val="heading 6"/>
    <w:basedOn w:val="Normal1"/>
    <w:next w:val="Normal1"/>
    <w:link w:val="Heading6Char"/>
    <w:rsid w:val="00691318"/>
    <w:pPr>
      <w:spacing w:before="200" w:after="40"/>
      <w:outlineLvl w:val="5"/>
    </w:pPr>
    <w:rPr>
      <w:b/>
      <w:sz w:val="20"/>
    </w:rPr>
  </w:style>
  <w:style w:type="character" w:default="1" w:styleId="DefaultParagraphFont">
    <w:name w:val="Default Paragraph Font"/>
    <w:uiPriority w:val="1"/>
    <w:semiHidden/>
    <w:unhideWhenUsed/>
    <w:rsid w:val="00B40508"/>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40508"/>
  </w:style>
  <w:style w:type="character" w:customStyle="1" w:styleId="Heading1Char">
    <w:name w:val="Heading 1 Char"/>
    <w:basedOn w:val="DefaultParagraphFont"/>
    <w:link w:val="Heading1"/>
    <w:uiPriority w:val="9"/>
    <w:rsid w:val="00ED38FD"/>
    <w:rPr>
      <w:rFonts w:asciiTheme="minorHAnsi" w:eastAsia="Times New Roman" w:hAnsiTheme="minorHAnsi"/>
      <w:b/>
      <w:bCs/>
      <w:szCs w:val="28"/>
    </w:rPr>
  </w:style>
  <w:style w:type="character" w:customStyle="1" w:styleId="Heading2Char">
    <w:name w:val="Heading 2 Char"/>
    <w:basedOn w:val="DefaultParagraphFont"/>
    <w:link w:val="Heading2"/>
    <w:uiPriority w:val="9"/>
    <w:rsid w:val="00ED38FD"/>
    <w:rPr>
      <w:rFonts w:asciiTheme="minorHAnsi" w:eastAsia="Times New Roman" w:hAnsiTheme="minorHAnsi"/>
      <w:b/>
      <w:bCs/>
      <w:szCs w:val="26"/>
      <w:u w:val="single"/>
    </w:rPr>
  </w:style>
  <w:style w:type="paragraph" w:styleId="NormalIndent">
    <w:name w:val="Normal Indent"/>
    <w:basedOn w:val="Normal"/>
    <w:rsid w:val="00ED38FD"/>
    <w:pPr>
      <w:ind w:left="720"/>
    </w:pPr>
  </w:style>
  <w:style w:type="character" w:customStyle="1" w:styleId="Heading3Char">
    <w:name w:val="Heading 3 Char"/>
    <w:basedOn w:val="DefaultParagraphFont"/>
    <w:link w:val="Heading3"/>
    <w:uiPriority w:val="9"/>
    <w:rsid w:val="00ED38FD"/>
    <w:rPr>
      <w:rFonts w:asciiTheme="minorHAnsi" w:eastAsia="Times New Roman" w:hAnsiTheme="minorHAnsi"/>
      <w:b/>
      <w:bCs/>
    </w:rPr>
  </w:style>
  <w:style w:type="character" w:customStyle="1" w:styleId="Heading4Char">
    <w:name w:val="Heading 4 Char"/>
    <w:basedOn w:val="DefaultParagraphFont"/>
    <w:link w:val="Heading4"/>
    <w:uiPriority w:val="9"/>
    <w:rsid w:val="00ED38FD"/>
    <w:rPr>
      <w:rFonts w:asciiTheme="minorHAnsi" w:eastAsia="Times New Roman" w:hAnsiTheme="minorHAnsi"/>
      <w:b/>
      <w:u w:val="single"/>
    </w:rPr>
  </w:style>
  <w:style w:type="character" w:customStyle="1" w:styleId="Heading5Char">
    <w:name w:val="Heading 5 Char"/>
    <w:basedOn w:val="DefaultParagraphFont"/>
    <w:link w:val="Heading5"/>
    <w:uiPriority w:val="9"/>
    <w:rsid w:val="00ED38FD"/>
    <w:rPr>
      <w:rFonts w:asciiTheme="minorHAnsi" w:eastAsia="Times New Roman" w:hAnsiTheme="minorHAnsi"/>
      <w:b/>
    </w:rPr>
  </w:style>
  <w:style w:type="paragraph" w:customStyle="1" w:styleId="Normal1">
    <w:name w:val="Normal1"/>
    <w:rsid w:val="00416B2E"/>
    <w:rPr>
      <w:rFonts w:ascii="Cambria" w:eastAsia="Cambria" w:hAnsi="Cambria" w:cs="Cambria"/>
      <w:color w:val="000000"/>
      <w:lang w:eastAsia="ja-JP"/>
    </w:rPr>
  </w:style>
  <w:style w:type="character" w:customStyle="1" w:styleId="Heading6Char">
    <w:name w:val="Heading 6 Char"/>
    <w:basedOn w:val="DefaultParagraphFont"/>
    <w:link w:val="Heading6"/>
    <w:rsid w:val="00691318"/>
    <w:rPr>
      <w:rFonts w:ascii="Cambria" w:eastAsia="Cambria" w:hAnsi="Cambria" w:cs="Cambria"/>
      <w:b/>
      <w:color w:val="000000"/>
      <w:sz w:val="20"/>
      <w:lang w:eastAsia="ja-JP"/>
    </w:rPr>
  </w:style>
  <w:style w:type="paragraph" w:styleId="TOC1">
    <w:name w:val="toc 1"/>
    <w:basedOn w:val="Normal"/>
    <w:next w:val="Normal"/>
    <w:uiPriority w:val="39"/>
    <w:rsid w:val="00ED38FD"/>
    <w:pPr>
      <w:tabs>
        <w:tab w:val="left" w:pos="720"/>
        <w:tab w:val="right" w:leader="dot" w:pos="8640"/>
      </w:tabs>
      <w:spacing w:line="480" w:lineRule="auto"/>
    </w:pPr>
  </w:style>
  <w:style w:type="paragraph" w:styleId="TOC2">
    <w:name w:val="toc 2"/>
    <w:basedOn w:val="Normal"/>
    <w:next w:val="Normal"/>
    <w:uiPriority w:val="39"/>
    <w:rsid w:val="00ED38FD"/>
    <w:pPr>
      <w:tabs>
        <w:tab w:val="left" w:pos="1080"/>
        <w:tab w:val="right" w:leader="dot" w:pos="8640"/>
      </w:tabs>
      <w:ind w:left="1080" w:right="720" w:hanging="360"/>
    </w:pPr>
  </w:style>
  <w:style w:type="paragraph" w:styleId="TOC3">
    <w:name w:val="toc 3"/>
    <w:basedOn w:val="Normal"/>
    <w:next w:val="Normal"/>
    <w:uiPriority w:val="39"/>
    <w:rsid w:val="00ED38FD"/>
    <w:pPr>
      <w:tabs>
        <w:tab w:val="left" w:pos="1440"/>
        <w:tab w:val="left" w:pos="1800"/>
        <w:tab w:val="right" w:leader="dot" w:pos="8640"/>
      </w:tabs>
      <w:ind w:left="1800" w:right="720" w:hanging="360"/>
    </w:pPr>
  </w:style>
  <w:style w:type="paragraph" w:styleId="TOC4">
    <w:name w:val="toc 4"/>
    <w:basedOn w:val="Normal"/>
    <w:next w:val="Normal"/>
    <w:uiPriority w:val="39"/>
    <w:rsid w:val="00ED38FD"/>
    <w:pPr>
      <w:tabs>
        <w:tab w:val="left" w:pos="2160"/>
        <w:tab w:val="left" w:pos="2520"/>
        <w:tab w:val="right" w:leader="dot" w:pos="8640"/>
      </w:tabs>
      <w:ind w:left="2520" w:right="720" w:hanging="360"/>
    </w:pPr>
  </w:style>
  <w:style w:type="paragraph" w:styleId="TOC5">
    <w:name w:val="toc 5"/>
    <w:basedOn w:val="Normal"/>
    <w:next w:val="Normal"/>
    <w:uiPriority w:val="39"/>
    <w:rsid w:val="00ED38FD"/>
    <w:pPr>
      <w:tabs>
        <w:tab w:val="right" w:leader="dot" w:pos="8640"/>
      </w:tabs>
      <w:ind w:left="3240" w:right="720" w:hanging="360"/>
    </w:pPr>
  </w:style>
  <w:style w:type="paragraph" w:styleId="TableofFigures">
    <w:name w:val="table of figures"/>
    <w:basedOn w:val="Normal"/>
    <w:next w:val="Normal"/>
    <w:uiPriority w:val="99"/>
    <w:rsid w:val="00ED38FD"/>
    <w:pPr>
      <w:tabs>
        <w:tab w:val="left" w:pos="720"/>
        <w:tab w:val="right" w:leader="dot" w:pos="8496"/>
      </w:tabs>
      <w:spacing w:after="280"/>
      <w:ind w:left="1080" w:right="720" w:hanging="720"/>
    </w:pPr>
  </w:style>
  <w:style w:type="paragraph" w:styleId="Bibliography">
    <w:name w:val="Bibliography"/>
    <w:basedOn w:val="Normal"/>
    <w:rsid w:val="00ED38FD"/>
    <w:pPr>
      <w:keepLines/>
      <w:ind w:left="720" w:hanging="720"/>
    </w:pPr>
  </w:style>
  <w:style w:type="paragraph" w:styleId="Caption">
    <w:name w:val="caption"/>
    <w:basedOn w:val="Normal"/>
    <w:next w:val="Normal"/>
    <w:uiPriority w:val="35"/>
    <w:qFormat/>
    <w:rsid w:val="00ED38FD"/>
    <w:pPr>
      <w:keepLines/>
      <w:jc w:val="center"/>
    </w:pPr>
    <w:rPr>
      <w:b/>
    </w:rPr>
  </w:style>
  <w:style w:type="paragraph" w:styleId="EndnoteText">
    <w:name w:val="endnote text"/>
    <w:basedOn w:val="Normal"/>
    <w:link w:val="EndnoteTextChar"/>
    <w:uiPriority w:val="99"/>
    <w:rsid w:val="00ED38FD"/>
  </w:style>
  <w:style w:type="character" w:customStyle="1" w:styleId="EndnoteTextChar">
    <w:name w:val="Endnote Text Char"/>
    <w:basedOn w:val="DefaultParagraphFont"/>
    <w:link w:val="EndnoteText"/>
    <w:uiPriority w:val="99"/>
    <w:rsid w:val="00ED38FD"/>
    <w:rPr>
      <w:rFonts w:asciiTheme="minorHAnsi" w:eastAsia="Times New Roman" w:hAnsiTheme="minorHAnsi"/>
    </w:rPr>
  </w:style>
  <w:style w:type="paragraph" w:customStyle="1" w:styleId="paragraph-chapters">
    <w:name w:val="paragraph-chapters"/>
    <w:basedOn w:val="Normal"/>
    <w:rsid w:val="00ED38FD"/>
    <w:pPr>
      <w:spacing w:line="480" w:lineRule="auto"/>
      <w:ind w:firstLine="720"/>
    </w:pPr>
  </w:style>
  <w:style w:type="character" w:styleId="EndnoteReference">
    <w:name w:val="endnote reference"/>
    <w:basedOn w:val="DefaultParagraphFont"/>
    <w:uiPriority w:val="99"/>
    <w:rsid w:val="00ED38FD"/>
    <w:rPr>
      <w:rFonts w:ascii="Cambria" w:hAnsi="Cambria"/>
      <w:position w:val="0"/>
      <w:sz w:val="24"/>
      <w:szCs w:val="24"/>
      <w:vertAlign w:val="superscript"/>
    </w:rPr>
  </w:style>
  <w:style w:type="paragraph" w:styleId="TOCHeading">
    <w:name w:val="TOC Heading"/>
    <w:basedOn w:val="Heading1"/>
    <w:next w:val="Normal"/>
    <w:uiPriority w:val="39"/>
    <w:unhideWhenUsed/>
    <w:qFormat/>
    <w:rsid w:val="00ED38FD"/>
    <w:pPr>
      <w:spacing w:before="480" w:line="276" w:lineRule="auto"/>
      <w:jc w:val="left"/>
      <w:outlineLvl w:val="9"/>
    </w:pPr>
    <w:rPr>
      <w:rFonts w:ascii="Cambria" w:hAnsi="Cambria"/>
      <w:color w:val="365F91"/>
      <w:sz w:val="28"/>
    </w:rPr>
  </w:style>
  <w:style w:type="character" w:styleId="Hyperlink">
    <w:name w:val="Hyperlink"/>
    <w:basedOn w:val="DefaultParagraphFont"/>
    <w:uiPriority w:val="99"/>
    <w:unhideWhenUsed/>
    <w:rsid w:val="00ED38FD"/>
    <w:rPr>
      <w:color w:val="0000FF"/>
      <w:u w:val="single"/>
    </w:rPr>
  </w:style>
  <w:style w:type="paragraph" w:styleId="BalloonText">
    <w:name w:val="Balloon Text"/>
    <w:basedOn w:val="Normal"/>
    <w:link w:val="BalloonTextChar"/>
    <w:uiPriority w:val="99"/>
    <w:semiHidden/>
    <w:unhideWhenUsed/>
    <w:rsid w:val="00B40508"/>
    <w:rPr>
      <w:rFonts w:ascii="ÉqÉâÉMÉmäpÉS ProN W3" w:hAnsi="ÉqÉâÉMÉmäpÉS ProN W3"/>
      <w:sz w:val="18"/>
      <w:szCs w:val="18"/>
    </w:rPr>
  </w:style>
  <w:style w:type="character" w:customStyle="1" w:styleId="BalloonTextChar">
    <w:name w:val="Balloon Text Char"/>
    <w:basedOn w:val="DefaultParagraphFont"/>
    <w:link w:val="BalloonText"/>
    <w:uiPriority w:val="99"/>
    <w:semiHidden/>
    <w:rsid w:val="00B40508"/>
    <w:rPr>
      <w:rFonts w:ascii="ÉqÉâÉMÉmäpÉS ProN W3" w:hAnsi="ÉqÉâÉMÉmäpÉS ProN W3" w:cstheme="minorBidi"/>
      <w:sz w:val="18"/>
      <w:szCs w:val="18"/>
      <w:lang w:eastAsia="ja-JP"/>
    </w:rPr>
  </w:style>
  <w:style w:type="paragraph" w:styleId="Header">
    <w:name w:val="header"/>
    <w:basedOn w:val="Normal"/>
    <w:link w:val="HeaderChar"/>
    <w:uiPriority w:val="99"/>
    <w:rsid w:val="00ED38FD"/>
    <w:pPr>
      <w:tabs>
        <w:tab w:val="center" w:pos="4320"/>
        <w:tab w:val="right" w:pos="8640"/>
      </w:tabs>
    </w:pPr>
  </w:style>
  <w:style w:type="character" w:customStyle="1" w:styleId="HeaderChar">
    <w:name w:val="Header Char"/>
    <w:basedOn w:val="DefaultParagraphFont"/>
    <w:link w:val="Header"/>
    <w:uiPriority w:val="99"/>
    <w:rsid w:val="00ED38FD"/>
    <w:rPr>
      <w:rFonts w:asciiTheme="minorHAnsi" w:eastAsia="Times New Roman" w:hAnsiTheme="minorHAnsi"/>
    </w:rPr>
  </w:style>
  <w:style w:type="paragraph" w:styleId="Footer">
    <w:name w:val="footer"/>
    <w:basedOn w:val="Normal"/>
    <w:link w:val="FooterChar"/>
    <w:uiPriority w:val="99"/>
    <w:rsid w:val="00ED38FD"/>
    <w:pPr>
      <w:tabs>
        <w:tab w:val="center" w:pos="4320"/>
        <w:tab w:val="right" w:pos="8640"/>
      </w:tabs>
    </w:pPr>
  </w:style>
  <w:style w:type="character" w:customStyle="1" w:styleId="FooterChar">
    <w:name w:val="Footer Char"/>
    <w:basedOn w:val="DefaultParagraphFont"/>
    <w:link w:val="Footer"/>
    <w:uiPriority w:val="99"/>
    <w:rsid w:val="00ED38FD"/>
    <w:rPr>
      <w:rFonts w:asciiTheme="minorHAnsi" w:eastAsia="Times New Roman" w:hAnsiTheme="minorHAnsi"/>
    </w:rPr>
  </w:style>
  <w:style w:type="paragraph" w:styleId="FootnoteText">
    <w:name w:val="footnote text"/>
    <w:basedOn w:val="Normal"/>
    <w:link w:val="FootnoteTextChar"/>
    <w:uiPriority w:val="99"/>
    <w:rsid w:val="00ED38FD"/>
  </w:style>
  <w:style w:type="character" w:customStyle="1" w:styleId="FootnoteTextChar">
    <w:name w:val="Footnote Text Char"/>
    <w:basedOn w:val="DefaultParagraphFont"/>
    <w:link w:val="FootnoteText"/>
    <w:uiPriority w:val="99"/>
    <w:rsid w:val="00ED38FD"/>
    <w:rPr>
      <w:rFonts w:asciiTheme="minorHAnsi" w:eastAsia="Times New Roman" w:hAnsiTheme="minorHAnsi"/>
    </w:rPr>
  </w:style>
  <w:style w:type="character" w:styleId="FootnoteReference">
    <w:name w:val="footnote reference"/>
    <w:basedOn w:val="DefaultParagraphFont"/>
    <w:uiPriority w:val="99"/>
    <w:rsid w:val="00ED38FD"/>
    <w:rPr>
      <w:rFonts w:ascii="Cambria" w:hAnsi="Cambria"/>
      <w:position w:val="0"/>
      <w:sz w:val="24"/>
      <w:szCs w:val="24"/>
      <w:vertAlign w:val="superscript"/>
    </w:rPr>
  </w:style>
  <w:style w:type="paragraph" w:styleId="PlainText">
    <w:name w:val="Plain Text"/>
    <w:basedOn w:val="Normal"/>
    <w:link w:val="PlainTextChar"/>
    <w:uiPriority w:val="99"/>
    <w:unhideWhenUsed/>
    <w:rsid w:val="00ED38FD"/>
    <w:rPr>
      <w:rFonts w:ascii="Consolas" w:eastAsia="Calibri" w:hAnsi="Consolas"/>
      <w:sz w:val="21"/>
      <w:szCs w:val="21"/>
    </w:rPr>
  </w:style>
  <w:style w:type="character" w:customStyle="1" w:styleId="PlainTextChar">
    <w:name w:val="Plain Text Char"/>
    <w:basedOn w:val="DefaultParagraphFont"/>
    <w:link w:val="PlainText"/>
    <w:uiPriority w:val="99"/>
    <w:rsid w:val="00ED38FD"/>
    <w:rPr>
      <w:rFonts w:ascii="Consolas" w:eastAsia="Calibri" w:hAnsi="Consolas"/>
      <w:sz w:val="21"/>
      <w:szCs w:val="21"/>
    </w:rPr>
  </w:style>
  <w:style w:type="table" w:styleId="TableGrid">
    <w:name w:val="Table Grid"/>
    <w:basedOn w:val="TableNormal"/>
    <w:uiPriority w:val="59"/>
    <w:rsid w:val="00ED38FD"/>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yleCentered">
    <w:name w:val="Style Centered"/>
    <w:basedOn w:val="Normal"/>
    <w:rsid w:val="00ED38FD"/>
    <w:pPr>
      <w:jc w:val="center"/>
    </w:pPr>
  </w:style>
  <w:style w:type="paragraph" w:customStyle="1" w:styleId="StyleBoldCentered">
    <w:name w:val="Style Bold Centered"/>
    <w:basedOn w:val="Normal"/>
    <w:rsid w:val="00ED38FD"/>
    <w:pPr>
      <w:jc w:val="center"/>
    </w:pPr>
    <w:rPr>
      <w:b/>
      <w:bCs/>
    </w:rPr>
  </w:style>
  <w:style w:type="character" w:styleId="PageNumber">
    <w:name w:val="page number"/>
    <w:basedOn w:val="DefaultParagraphFont"/>
    <w:rsid w:val="00ED38FD"/>
    <w:rPr>
      <w:rFonts w:asciiTheme="minorHAnsi" w:hAnsiTheme="minorHAnsi"/>
      <w:sz w:val="24"/>
    </w:rPr>
  </w:style>
  <w:style w:type="paragraph" w:styleId="TOC6">
    <w:name w:val="toc 6"/>
    <w:basedOn w:val="Normal"/>
    <w:next w:val="Normal"/>
    <w:rsid w:val="00ED38FD"/>
    <w:pPr>
      <w:tabs>
        <w:tab w:val="right" w:leader="dot" w:pos="8496"/>
      </w:tabs>
      <w:ind w:left="1100"/>
    </w:pPr>
  </w:style>
  <w:style w:type="paragraph" w:styleId="TOC7">
    <w:name w:val="toc 7"/>
    <w:basedOn w:val="Normal"/>
    <w:next w:val="Normal"/>
    <w:rsid w:val="00ED38FD"/>
    <w:pPr>
      <w:tabs>
        <w:tab w:val="right" w:leader="dot" w:pos="8496"/>
      </w:tabs>
      <w:ind w:left="1320"/>
    </w:pPr>
  </w:style>
  <w:style w:type="paragraph" w:styleId="TOC8">
    <w:name w:val="toc 8"/>
    <w:basedOn w:val="Normal"/>
    <w:next w:val="Normal"/>
    <w:rsid w:val="00ED38FD"/>
    <w:pPr>
      <w:tabs>
        <w:tab w:val="right" w:leader="dot" w:pos="8496"/>
      </w:tabs>
      <w:ind w:left="1540"/>
    </w:pPr>
  </w:style>
  <w:style w:type="paragraph" w:styleId="TOC9">
    <w:name w:val="toc 9"/>
    <w:basedOn w:val="Normal"/>
    <w:next w:val="Normal"/>
    <w:rsid w:val="00ED38FD"/>
    <w:pPr>
      <w:tabs>
        <w:tab w:val="right" w:leader="dot" w:pos="8496"/>
      </w:tabs>
      <w:ind w:left="1760"/>
    </w:pPr>
  </w:style>
  <w:style w:type="paragraph" w:customStyle="1" w:styleId="Style1">
    <w:name w:val="Style1"/>
    <w:basedOn w:val="Normal"/>
    <w:rsid w:val="00ED38FD"/>
    <w:pPr>
      <w:spacing w:line="480" w:lineRule="auto"/>
      <w:ind w:firstLine="720"/>
    </w:pPr>
  </w:style>
  <w:style w:type="paragraph" w:customStyle="1" w:styleId="Paragraph-text">
    <w:name w:val="Paragraph-text"/>
    <w:basedOn w:val="Normal"/>
    <w:rsid w:val="00ED38FD"/>
    <w:pPr>
      <w:spacing w:line="480" w:lineRule="auto"/>
      <w:ind w:firstLine="720"/>
    </w:pPr>
  </w:style>
  <w:style w:type="paragraph" w:customStyle="1" w:styleId="Paragraph-center">
    <w:name w:val="Paragraph-center"/>
    <w:basedOn w:val="Normal"/>
    <w:rsid w:val="00ED38FD"/>
    <w:pPr>
      <w:jc w:val="center"/>
    </w:pPr>
  </w:style>
  <w:style w:type="paragraph" w:customStyle="1" w:styleId="Paragraph-TableFiglist">
    <w:name w:val="Paragraph-Table/Fig list"/>
    <w:basedOn w:val="Normal"/>
    <w:rsid w:val="00ED38FD"/>
    <w:pPr>
      <w:tabs>
        <w:tab w:val="left" w:pos="720"/>
        <w:tab w:val="right" w:leader="dot" w:pos="8496"/>
      </w:tabs>
      <w:ind w:left="1080" w:hanging="720"/>
    </w:pPr>
  </w:style>
  <w:style w:type="paragraph" w:customStyle="1" w:styleId="Paragraph-block">
    <w:name w:val="Paragraph-block"/>
    <w:basedOn w:val="Normal"/>
    <w:rsid w:val="00ED38FD"/>
    <w:pPr>
      <w:ind w:left="720"/>
    </w:pPr>
  </w:style>
  <w:style w:type="paragraph" w:styleId="ListParagraph">
    <w:name w:val="List Paragraph"/>
    <w:basedOn w:val="Normal"/>
    <w:uiPriority w:val="34"/>
    <w:qFormat/>
    <w:rsid w:val="00E24A6F"/>
    <w:pPr>
      <w:ind w:left="720"/>
    </w:pPr>
  </w:style>
  <w:style w:type="paragraph" w:styleId="Title">
    <w:name w:val="Title"/>
    <w:basedOn w:val="Normal1"/>
    <w:next w:val="Normal1"/>
    <w:link w:val="TitleChar"/>
    <w:uiPriority w:val="10"/>
    <w:qFormat/>
    <w:rsid w:val="00A47737"/>
    <w:pPr>
      <w:spacing w:before="480" w:after="120"/>
    </w:pPr>
    <w:rPr>
      <w:b/>
      <w:sz w:val="72"/>
    </w:rPr>
  </w:style>
  <w:style w:type="character" w:customStyle="1" w:styleId="TitleChar">
    <w:name w:val="Title Char"/>
    <w:basedOn w:val="DefaultParagraphFont"/>
    <w:link w:val="Title"/>
    <w:uiPriority w:val="10"/>
    <w:rsid w:val="00A47737"/>
    <w:rPr>
      <w:rFonts w:ascii="Cambria" w:eastAsia="Cambria" w:hAnsi="Cambria" w:cs="Cambria"/>
      <w:b/>
      <w:color w:val="000000"/>
      <w:sz w:val="72"/>
      <w:lang w:eastAsia="ja-JP"/>
    </w:rPr>
  </w:style>
  <w:style w:type="paragraph" w:styleId="Subtitle">
    <w:name w:val="Subtitle"/>
    <w:basedOn w:val="Normal1"/>
    <w:next w:val="Normal1"/>
    <w:link w:val="SubtitleChar"/>
    <w:rsid w:val="00691318"/>
    <w:pPr>
      <w:spacing w:before="360" w:after="80"/>
    </w:pPr>
    <w:rPr>
      <w:rFonts w:ascii="Georgia" w:eastAsia="Georgia" w:hAnsi="Georgia" w:cs="Georgia"/>
      <w:i/>
      <w:color w:val="666666"/>
      <w:sz w:val="48"/>
    </w:rPr>
  </w:style>
  <w:style w:type="character" w:customStyle="1" w:styleId="SubtitleChar">
    <w:name w:val="Subtitle Char"/>
    <w:basedOn w:val="DefaultParagraphFont"/>
    <w:link w:val="Subtitle"/>
    <w:rsid w:val="00691318"/>
    <w:rPr>
      <w:rFonts w:ascii="Georgia" w:eastAsia="Georgia" w:hAnsi="Georgia" w:cs="Georgia"/>
      <w:i/>
      <w:color w:val="666666"/>
      <w:sz w:val="48"/>
      <w:lang w:eastAsia="ja-JP"/>
    </w:rPr>
  </w:style>
  <w:style w:type="paragraph" w:styleId="NormalWeb">
    <w:name w:val="Normal (Web)"/>
    <w:basedOn w:val="Normal"/>
    <w:uiPriority w:val="99"/>
    <w:unhideWhenUsed/>
    <w:rsid w:val="00691318"/>
    <w:pPr>
      <w:spacing w:before="100" w:beforeAutospacing="1" w:after="100" w:afterAutospacing="1"/>
    </w:pPr>
    <w:rPr>
      <w:rFonts w:ascii="Times" w:eastAsia="MS Mincho" w:hAnsi="Times"/>
      <w:sz w:val="20"/>
      <w:szCs w:val="20"/>
    </w:rPr>
  </w:style>
  <w:style w:type="character" w:styleId="LineNumber">
    <w:name w:val="line number"/>
    <w:basedOn w:val="DefaultParagraphFont"/>
    <w:uiPriority w:val="99"/>
    <w:unhideWhenUsed/>
    <w:rsid w:val="00691318"/>
  </w:style>
  <w:style w:type="character" w:styleId="FollowedHyperlink">
    <w:name w:val="FollowedHyperlink"/>
    <w:basedOn w:val="DefaultParagraphFont"/>
    <w:uiPriority w:val="99"/>
    <w:unhideWhenUsed/>
    <w:rsid w:val="00691318"/>
    <w:rPr>
      <w:color w:val="800080" w:themeColor="followedHyperlink"/>
      <w:u w:val="single"/>
    </w:rPr>
  </w:style>
  <w:style w:type="character" w:styleId="CommentReference">
    <w:name w:val="annotation reference"/>
    <w:basedOn w:val="DefaultParagraphFont"/>
    <w:semiHidden/>
    <w:unhideWhenUsed/>
    <w:rsid w:val="00B00F62"/>
    <w:rPr>
      <w:sz w:val="18"/>
      <w:szCs w:val="18"/>
    </w:rPr>
  </w:style>
  <w:style w:type="paragraph" w:styleId="CommentText">
    <w:name w:val="annotation text"/>
    <w:basedOn w:val="Normal"/>
    <w:link w:val="CommentTextChar"/>
    <w:semiHidden/>
    <w:unhideWhenUsed/>
    <w:rsid w:val="00B00F62"/>
  </w:style>
  <w:style w:type="character" w:customStyle="1" w:styleId="CommentTextChar">
    <w:name w:val="Comment Text Char"/>
    <w:basedOn w:val="DefaultParagraphFont"/>
    <w:link w:val="CommentText"/>
    <w:semiHidden/>
    <w:rsid w:val="00B00F62"/>
    <w:rPr>
      <w:rFonts w:asciiTheme="minorHAnsi" w:hAnsiTheme="minorHAnsi" w:cstheme="minorBidi"/>
      <w:lang w:eastAsia="ja-JP"/>
    </w:rPr>
  </w:style>
  <w:style w:type="paragraph" w:styleId="CommentSubject">
    <w:name w:val="annotation subject"/>
    <w:basedOn w:val="CommentText"/>
    <w:next w:val="CommentText"/>
    <w:link w:val="CommentSubjectChar"/>
    <w:semiHidden/>
    <w:unhideWhenUsed/>
    <w:rsid w:val="00B00F62"/>
    <w:rPr>
      <w:b/>
      <w:bCs/>
    </w:rPr>
  </w:style>
  <w:style w:type="character" w:customStyle="1" w:styleId="CommentSubjectChar">
    <w:name w:val="Comment Subject Char"/>
    <w:basedOn w:val="CommentTextChar"/>
    <w:link w:val="CommentSubject"/>
    <w:semiHidden/>
    <w:rsid w:val="00B00F62"/>
    <w:rPr>
      <w:rFonts w:asciiTheme="minorHAnsi" w:hAnsiTheme="minorHAnsi" w:cstheme="minorBidi"/>
      <w:b/>
      <w:bCs/>
      <w:lang w:eastAsia="ja-JP"/>
    </w:rPr>
  </w:style>
  <w:style w:type="paragraph" w:styleId="Revision">
    <w:name w:val="Revision"/>
    <w:hidden/>
    <w:semiHidden/>
    <w:rsid w:val="00117702"/>
    <w:rPr>
      <w:rFonts w:asciiTheme="minorHAnsi" w:hAnsiTheme="minorHAnsi" w:cstheme="minorBidi"/>
    </w:rPr>
  </w:style>
  <w:style w:type="paragraph" w:styleId="DocumentMap">
    <w:name w:val="Document Map"/>
    <w:basedOn w:val="Normal"/>
    <w:link w:val="DocumentMapChar"/>
    <w:semiHidden/>
    <w:unhideWhenUsed/>
    <w:rsid w:val="00117702"/>
    <w:rPr>
      <w:rFonts w:ascii="Lucida Grande" w:hAnsi="Lucida Grande" w:cs="Lucida Grande"/>
    </w:rPr>
  </w:style>
  <w:style w:type="character" w:customStyle="1" w:styleId="DocumentMapChar">
    <w:name w:val="Document Map Char"/>
    <w:basedOn w:val="DefaultParagraphFont"/>
    <w:link w:val="DocumentMap"/>
    <w:semiHidden/>
    <w:rsid w:val="00117702"/>
    <w:rPr>
      <w:rFonts w:ascii="Lucida Grande" w:hAnsi="Lucida Grande" w:cs="Lucida Grande"/>
      <w:lang w:eastAsia="ja-JP"/>
    </w:rPr>
  </w:style>
  <w:style w:type="character" w:customStyle="1" w:styleId="richtext">
    <w:name w:val="rich_text"/>
    <w:basedOn w:val="DefaultParagraphFont"/>
    <w:rsid w:val="00310E6A"/>
  </w:style>
  <w:style w:type="paragraph" w:styleId="Index1">
    <w:name w:val="index 1"/>
    <w:basedOn w:val="Normal"/>
    <w:next w:val="Normal"/>
    <w:autoRedefine/>
    <w:unhideWhenUsed/>
    <w:rsid w:val="001C11DC"/>
    <w:pPr>
      <w:ind w:left="240" w:hanging="240"/>
    </w:pPr>
  </w:style>
  <w:style w:type="paragraph" w:styleId="Index2">
    <w:name w:val="index 2"/>
    <w:basedOn w:val="Normal"/>
    <w:next w:val="Normal"/>
    <w:autoRedefine/>
    <w:rsid w:val="001C11DC"/>
    <w:pPr>
      <w:ind w:left="480" w:hanging="240"/>
    </w:pPr>
  </w:style>
  <w:style w:type="paragraph" w:styleId="Index3">
    <w:name w:val="index 3"/>
    <w:basedOn w:val="Normal"/>
    <w:next w:val="Normal"/>
    <w:autoRedefine/>
    <w:rsid w:val="001C11DC"/>
    <w:pPr>
      <w:ind w:left="720" w:hanging="240"/>
    </w:pPr>
  </w:style>
  <w:style w:type="paragraph" w:styleId="Index4">
    <w:name w:val="index 4"/>
    <w:basedOn w:val="Normal"/>
    <w:next w:val="Normal"/>
    <w:autoRedefine/>
    <w:rsid w:val="001C11DC"/>
    <w:pPr>
      <w:ind w:left="960" w:hanging="240"/>
    </w:pPr>
  </w:style>
  <w:style w:type="paragraph" w:styleId="Index5">
    <w:name w:val="index 5"/>
    <w:basedOn w:val="Normal"/>
    <w:next w:val="Normal"/>
    <w:autoRedefine/>
    <w:rsid w:val="001C11DC"/>
    <w:pPr>
      <w:ind w:left="1200" w:hanging="240"/>
    </w:pPr>
  </w:style>
  <w:style w:type="paragraph" w:styleId="Index6">
    <w:name w:val="index 6"/>
    <w:basedOn w:val="Normal"/>
    <w:next w:val="Normal"/>
    <w:autoRedefine/>
    <w:rsid w:val="001C11DC"/>
    <w:pPr>
      <w:ind w:left="1440" w:hanging="240"/>
    </w:pPr>
  </w:style>
  <w:style w:type="paragraph" w:styleId="Index7">
    <w:name w:val="index 7"/>
    <w:basedOn w:val="Normal"/>
    <w:next w:val="Normal"/>
    <w:autoRedefine/>
    <w:unhideWhenUsed/>
    <w:rsid w:val="001C11DC"/>
    <w:pPr>
      <w:ind w:left="1680" w:hanging="240"/>
    </w:pPr>
  </w:style>
  <w:style w:type="paragraph" w:styleId="Index8">
    <w:name w:val="index 8"/>
    <w:basedOn w:val="Normal"/>
    <w:next w:val="Normal"/>
    <w:autoRedefine/>
    <w:unhideWhenUsed/>
    <w:rsid w:val="001C11DC"/>
    <w:pPr>
      <w:ind w:left="1920" w:hanging="240"/>
    </w:pPr>
  </w:style>
  <w:style w:type="paragraph" w:styleId="Index9">
    <w:name w:val="index 9"/>
    <w:basedOn w:val="Normal"/>
    <w:next w:val="Normal"/>
    <w:autoRedefine/>
    <w:unhideWhenUsed/>
    <w:rsid w:val="001C11DC"/>
    <w:pPr>
      <w:ind w:left="2160" w:hanging="240"/>
    </w:pPr>
  </w:style>
  <w:style w:type="paragraph" w:styleId="IndexHeading">
    <w:name w:val="index heading"/>
    <w:basedOn w:val="Normal"/>
    <w:next w:val="Index1"/>
    <w:unhideWhenUsed/>
    <w:rsid w:val="001C11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43822">
      <w:bodyDiv w:val="1"/>
      <w:marLeft w:val="0"/>
      <w:marRight w:val="0"/>
      <w:marTop w:val="0"/>
      <w:marBottom w:val="0"/>
      <w:divBdr>
        <w:top w:val="none" w:sz="0" w:space="0" w:color="auto"/>
        <w:left w:val="none" w:sz="0" w:space="0" w:color="auto"/>
        <w:bottom w:val="none" w:sz="0" w:space="0" w:color="auto"/>
        <w:right w:val="none" w:sz="0" w:space="0" w:color="auto"/>
      </w:divBdr>
      <w:divsChild>
        <w:div w:id="1555047533">
          <w:marLeft w:val="547"/>
          <w:marRight w:val="0"/>
          <w:marTop w:val="400"/>
          <w:marBottom w:val="0"/>
          <w:divBdr>
            <w:top w:val="none" w:sz="0" w:space="0" w:color="auto"/>
            <w:left w:val="none" w:sz="0" w:space="0" w:color="auto"/>
            <w:bottom w:val="none" w:sz="0" w:space="0" w:color="auto"/>
            <w:right w:val="none" w:sz="0" w:space="0" w:color="auto"/>
          </w:divBdr>
        </w:div>
      </w:divsChild>
    </w:div>
    <w:div w:id="74207761">
      <w:bodyDiv w:val="1"/>
      <w:marLeft w:val="0"/>
      <w:marRight w:val="0"/>
      <w:marTop w:val="0"/>
      <w:marBottom w:val="0"/>
      <w:divBdr>
        <w:top w:val="none" w:sz="0" w:space="0" w:color="auto"/>
        <w:left w:val="none" w:sz="0" w:space="0" w:color="auto"/>
        <w:bottom w:val="none" w:sz="0" w:space="0" w:color="auto"/>
        <w:right w:val="none" w:sz="0" w:space="0" w:color="auto"/>
      </w:divBdr>
      <w:divsChild>
        <w:div w:id="2140879756">
          <w:marLeft w:val="0"/>
          <w:marRight w:val="0"/>
          <w:marTop w:val="0"/>
          <w:marBottom w:val="0"/>
          <w:divBdr>
            <w:top w:val="none" w:sz="0" w:space="0" w:color="auto"/>
            <w:left w:val="none" w:sz="0" w:space="0" w:color="auto"/>
            <w:bottom w:val="none" w:sz="0" w:space="0" w:color="auto"/>
            <w:right w:val="none" w:sz="0" w:space="0" w:color="auto"/>
          </w:divBdr>
          <w:divsChild>
            <w:div w:id="1576551002">
              <w:marLeft w:val="0"/>
              <w:marRight w:val="0"/>
              <w:marTop w:val="0"/>
              <w:marBottom w:val="0"/>
              <w:divBdr>
                <w:top w:val="none" w:sz="0" w:space="0" w:color="auto"/>
                <w:left w:val="none" w:sz="0" w:space="0" w:color="auto"/>
                <w:bottom w:val="none" w:sz="0" w:space="0" w:color="auto"/>
                <w:right w:val="none" w:sz="0" w:space="0" w:color="auto"/>
              </w:divBdr>
              <w:divsChild>
                <w:div w:id="1089931157">
                  <w:marLeft w:val="0"/>
                  <w:marRight w:val="0"/>
                  <w:marTop w:val="0"/>
                  <w:marBottom w:val="0"/>
                  <w:divBdr>
                    <w:top w:val="none" w:sz="0" w:space="0" w:color="auto"/>
                    <w:left w:val="none" w:sz="0" w:space="0" w:color="auto"/>
                    <w:bottom w:val="none" w:sz="0" w:space="0" w:color="auto"/>
                    <w:right w:val="none" w:sz="0" w:space="0" w:color="auto"/>
                  </w:divBdr>
                  <w:divsChild>
                    <w:div w:id="192148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887478">
      <w:bodyDiv w:val="1"/>
      <w:marLeft w:val="0"/>
      <w:marRight w:val="0"/>
      <w:marTop w:val="0"/>
      <w:marBottom w:val="0"/>
      <w:divBdr>
        <w:top w:val="none" w:sz="0" w:space="0" w:color="auto"/>
        <w:left w:val="none" w:sz="0" w:space="0" w:color="auto"/>
        <w:bottom w:val="none" w:sz="0" w:space="0" w:color="auto"/>
        <w:right w:val="none" w:sz="0" w:space="0" w:color="auto"/>
      </w:divBdr>
    </w:div>
    <w:div w:id="421754850">
      <w:bodyDiv w:val="1"/>
      <w:marLeft w:val="0"/>
      <w:marRight w:val="0"/>
      <w:marTop w:val="0"/>
      <w:marBottom w:val="0"/>
      <w:divBdr>
        <w:top w:val="none" w:sz="0" w:space="0" w:color="auto"/>
        <w:left w:val="none" w:sz="0" w:space="0" w:color="auto"/>
        <w:bottom w:val="none" w:sz="0" w:space="0" w:color="auto"/>
        <w:right w:val="none" w:sz="0" w:space="0" w:color="auto"/>
      </w:divBdr>
      <w:divsChild>
        <w:div w:id="335038723">
          <w:marLeft w:val="547"/>
          <w:marRight w:val="0"/>
          <w:marTop w:val="400"/>
          <w:marBottom w:val="0"/>
          <w:divBdr>
            <w:top w:val="none" w:sz="0" w:space="0" w:color="auto"/>
            <w:left w:val="none" w:sz="0" w:space="0" w:color="auto"/>
            <w:bottom w:val="none" w:sz="0" w:space="0" w:color="auto"/>
            <w:right w:val="none" w:sz="0" w:space="0" w:color="auto"/>
          </w:divBdr>
        </w:div>
      </w:divsChild>
    </w:div>
    <w:div w:id="473109680">
      <w:bodyDiv w:val="1"/>
      <w:marLeft w:val="0"/>
      <w:marRight w:val="0"/>
      <w:marTop w:val="0"/>
      <w:marBottom w:val="0"/>
      <w:divBdr>
        <w:top w:val="none" w:sz="0" w:space="0" w:color="auto"/>
        <w:left w:val="none" w:sz="0" w:space="0" w:color="auto"/>
        <w:bottom w:val="none" w:sz="0" w:space="0" w:color="auto"/>
        <w:right w:val="none" w:sz="0" w:space="0" w:color="auto"/>
      </w:divBdr>
    </w:div>
    <w:div w:id="490484483">
      <w:bodyDiv w:val="1"/>
      <w:marLeft w:val="0"/>
      <w:marRight w:val="0"/>
      <w:marTop w:val="0"/>
      <w:marBottom w:val="0"/>
      <w:divBdr>
        <w:top w:val="none" w:sz="0" w:space="0" w:color="auto"/>
        <w:left w:val="none" w:sz="0" w:space="0" w:color="auto"/>
        <w:bottom w:val="none" w:sz="0" w:space="0" w:color="auto"/>
        <w:right w:val="none" w:sz="0" w:space="0" w:color="auto"/>
      </w:divBdr>
    </w:div>
    <w:div w:id="598368291">
      <w:bodyDiv w:val="1"/>
      <w:marLeft w:val="0"/>
      <w:marRight w:val="0"/>
      <w:marTop w:val="0"/>
      <w:marBottom w:val="0"/>
      <w:divBdr>
        <w:top w:val="none" w:sz="0" w:space="0" w:color="auto"/>
        <w:left w:val="none" w:sz="0" w:space="0" w:color="auto"/>
        <w:bottom w:val="none" w:sz="0" w:space="0" w:color="auto"/>
        <w:right w:val="none" w:sz="0" w:space="0" w:color="auto"/>
      </w:divBdr>
    </w:div>
    <w:div w:id="600526807">
      <w:bodyDiv w:val="1"/>
      <w:marLeft w:val="0"/>
      <w:marRight w:val="0"/>
      <w:marTop w:val="0"/>
      <w:marBottom w:val="0"/>
      <w:divBdr>
        <w:top w:val="none" w:sz="0" w:space="0" w:color="auto"/>
        <w:left w:val="none" w:sz="0" w:space="0" w:color="auto"/>
        <w:bottom w:val="none" w:sz="0" w:space="0" w:color="auto"/>
        <w:right w:val="none" w:sz="0" w:space="0" w:color="auto"/>
      </w:divBdr>
    </w:div>
    <w:div w:id="624891125">
      <w:bodyDiv w:val="1"/>
      <w:marLeft w:val="0"/>
      <w:marRight w:val="0"/>
      <w:marTop w:val="0"/>
      <w:marBottom w:val="0"/>
      <w:divBdr>
        <w:top w:val="none" w:sz="0" w:space="0" w:color="auto"/>
        <w:left w:val="none" w:sz="0" w:space="0" w:color="auto"/>
        <w:bottom w:val="none" w:sz="0" w:space="0" w:color="auto"/>
        <w:right w:val="none" w:sz="0" w:space="0" w:color="auto"/>
      </w:divBdr>
    </w:div>
    <w:div w:id="754329482">
      <w:bodyDiv w:val="1"/>
      <w:marLeft w:val="0"/>
      <w:marRight w:val="0"/>
      <w:marTop w:val="0"/>
      <w:marBottom w:val="0"/>
      <w:divBdr>
        <w:top w:val="none" w:sz="0" w:space="0" w:color="auto"/>
        <w:left w:val="none" w:sz="0" w:space="0" w:color="auto"/>
        <w:bottom w:val="none" w:sz="0" w:space="0" w:color="auto"/>
        <w:right w:val="none" w:sz="0" w:space="0" w:color="auto"/>
      </w:divBdr>
    </w:div>
    <w:div w:id="870144410">
      <w:bodyDiv w:val="1"/>
      <w:marLeft w:val="0"/>
      <w:marRight w:val="0"/>
      <w:marTop w:val="0"/>
      <w:marBottom w:val="0"/>
      <w:divBdr>
        <w:top w:val="none" w:sz="0" w:space="0" w:color="auto"/>
        <w:left w:val="none" w:sz="0" w:space="0" w:color="auto"/>
        <w:bottom w:val="none" w:sz="0" w:space="0" w:color="auto"/>
        <w:right w:val="none" w:sz="0" w:space="0" w:color="auto"/>
      </w:divBdr>
    </w:div>
    <w:div w:id="883447467">
      <w:bodyDiv w:val="1"/>
      <w:marLeft w:val="0"/>
      <w:marRight w:val="0"/>
      <w:marTop w:val="0"/>
      <w:marBottom w:val="0"/>
      <w:divBdr>
        <w:top w:val="none" w:sz="0" w:space="0" w:color="auto"/>
        <w:left w:val="none" w:sz="0" w:space="0" w:color="auto"/>
        <w:bottom w:val="none" w:sz="0" w:space="0" w:color="auto"/>
        <w:right w:val="none" w:sz="0" w:space="0" w:color="auto"/>
      </w:divBdr>
      <w:divsChild>
        <w:div w:id="1212882559">
          <w:marLeft w:val="0"/>
          <w:marRight w:val="0"/>
          <w:marTop w:val="0"/>
          <w:marBottom w:val="0"/>
          <w:divBdr>
            <w:top w:val="none" w:sz="0" w:space="0" w:color="auto"/>
            <w:left w:val="none" w:sz="0" w:space="0" w:color="auto"/>
            <w:bottom w:val="none" w:sz="0" w:space="0" w:color="auto"/>
            <w:right w:val="none" w:sz="0" w:space="0" w:color="auto"/>
          </w:divBdr>
        </w:div>
        <w:div w:id="307326995">
          <w:marLeft w:val="0"/>
          <w:marRight w:val="0"/>
          <w:marTop w:val="0"/>
          <w:marBottom w:val="0"/>
          <w:divBdr>
            <w:top w:val="none" w:sz="0" w:space="0" w:color="auto"/>
            <w:left w:val="none" w:sz="0" w:space="0" w:color="auto"/>
            <w:bottom w:val="none" w:sz="0" w:space="0" w:color="auto"/>
            <w:right w:val="none" w:sz="0" w:space="0" w:color="auto"/>
          </w:divBdr>
        </w:div>
        <w:div w:id="799614156">
          <w:marLeft w:val="0"/>
          <w:marRight w:val="0"/>
          <w:marTop w:val="0"/>
          <w:marBottom w:val="0"/>
          <w:divBdr>
            <w:top w:val="none" w:sz="0" w:space="0" w:color="auto"/>
            <w:left w:val="none" w:sz="0" w:space="0" w:color="auto"/>
            <w:bottom w:val="none" w:sz="0" w:space="0" w:color="auto"/>
            <w:right w:val="none" w:sz="0" w:space="0" w:color="auto"/>
          </w:divBdr>
        </w:div>
        <w:div w:id="1150711709">
          <w:marLeft w:val="0"/>
          <w:marRight w:val="0"/>
          <w:marTop w:val="0"/>
          <w:marBottom w:val="0"/>
          <w:divBdr>
            <w:top w:val="none" w:sz="0" w:space="0" w:color="auto"/>
            <w:left w:val="none" w:sz="0" w:space="0" w:color="auto"/>
            <w:bottom w:val="none" w:sz="0" w:space="0" w:color="auto"/>
            <w:right w:val="none" w:sz="0" w:space="0" w:color="auto"/>
          </w:divBdr>
        </w:div>
        <w:div w:id="1862353207">
          <w:marLeft w:val="0"/>
          <w:marRight w:val="0"/>
          <w:marTop w:val="0"/>
          <w:marBottom w:val="0"/>
          <w:divBdr>
            <w:top w:val="none" w:sz="0" w:space="0" w:color="auto"/>
            <w:left w:val="none" w:sz="0" w:space="0" w:color="auto"/>
            <w:bottom w:val="none" w:sz="0" w:space="0" w:color="auto"/>
            <w:right w:val="none" w:sz="0" w:space="0" w:color="auto"/>
          </w:divBdr>
        </w:div>
        <w:div w:id="1871911528">
          <w:marLeft w:val="0"/>
          <w:marRight w:val="0"/>
          <w:marTop w:val="0"/>
          <w:marBottom w:val="0"/>
          <w:divBdr>
            <w:top w:val="none" w:sz="0" w:space="0" w:color="auto"/>
            <w:left w:val="none" w:sz="0" w:space="0" w:color="auto"/>
            <w:bottom w:val="none" w:sz="0" w:space="0" w:color="auto"/>
            <w:right w:val="none" w:sz="0" w:space="0" w:color="auto"/>
          </w:divBdr>
        </w:div>
        <w:div w:id="597635285">
          <w:marLeft w:val="0"/>
          <w:marRight w:val="0"/>
          <w:marTop w:val="0"/>
          <w:marBottom w:val="0"/>
          <w:divBdr>
            <w:top w:val="none" w:sz="0" w:space="0" w:color="auto"/>
            <w:left w:val="none" w:sz="0" w:space="0" w:color="auto"/>
            <w:bottom w:val="none" w:sz="0" w:space="0" w:color="auto"/>
            <w:right w:val="none" w:sz="0" w:space="0" w:color="auto"/>
          </w:divBdr>
        </w:div>
        <w:div w:id="1964967161">
          <w:marLeft w:val="0"/>
          <w:marRight w:val="0"/>
          <w:marTop w:val="0"/>
          <w:marBottom w:val="0"/>
          <w:divBdr>
            <w:top w:val="none" w:sz="0" w:space="0" w:color="auto"/>
            <w:left w:val="none" w:sz="0" w:space="0" w:color="auto"/>
            <w:bottom w:val="none" w:sz="0" w:space="0" w:color="auto"/>
            <w:right w:val="none" w:sz="0" w:space="0" w:color="auto"/>
          </w:divBdr>
        </w:div>
        <w:div w:id="1619799689">
          <w:marLeft w:val="0"/>
          <w:marRight w:val="0"/>
          <w:marTop w:val="0"/>
          <w:marBottom w:val="0"/>
          <w:divBdr>
            <w:top w:val="none" w:sz="0" w:space="0" w:color="auto"/>
            <w:left w:val="none" w:sz="0" w:space="0" w:color="auto"/>
            <w:bottom w:val="none" w:sz="0" w:space="0" w:color="auto"/>
            <w:right w:val="none" w:sz="0" w:space="0" w:color="auto"/>
          </w:divBdr>
        </w:div>
        <w:div w:id="1458258460">
          <w:marLeft w:val="0"/>
          <w:marRight w:val="0"/>
          <w:marTop w:val="0"/>
          <w:marBottom w:val="0"/>
          <w:divBdr>
            <w:top w:val="none" w:sz="0" w:space="0" w:color="auto"/>
            <w:left w:val="none" w:sz="0" w:space="0" w:color="auto"/>
            <w:bottom w:val="none" w:sz="0" w:space="0" w:color="auto"/>
            <w:right w:val="none" w:sz="0" w:space="0" w:color="auto"/>
          </w:divBdr>
        </w:div>
        <w:div w:id="993529772">
          <w:marLeft w:val="0"/>
          <w:marRight w:val="0"/>
          <w:marTop w:val="0"/>
          <w:marBottom w:val="0"/>
          <w:divBdr>
            <w:top w:val="none" w:sz="0" w:space="0" w:color="auto"/>
            <w:left w:val="none" w:sz="0" w:space="0" w:color="auto"/>
            <w:bottom w:val="none" w:sz="0" w:space="0" w:color="auto"/>
            <w:right w:val="none" w:sz="0" w:space="0" w:color="auto"/>
          </w:divBdr>
        </w:div>
        <w:div w:id="1160384823">
          <w:marLeft w:val="0"/>
          <w:marRight w:val="0"/>
          <w:marTop w:val="0"/>
          <w:marBottom w:val="0"/>
          <w:divBdr>
            <w:top w:val="none" w:sz="0" w:space="0" w:color="auto"/>
            <w:left w:val="none" w:sz="0" w:space="0" w:color="auto"/>
            <w:bottom w:val="none" w:sz="0" w:space="0" w:color="auto"/>
            <w:right w:val="none" w:sz="0" w:space="0" w:color="auto"/>
          </w:divBdr>
        </w:div>
        <w:div w:id="1919709305">
          <w:marLeft w:val="0"/>
          <w:marRight w:val="0"/>
          <w:marTop w:val="0"/>
          <w:marBottom w:val="0"/>
          <w:divBdr>
            <w:top w:val="none" w:sz="0" w:space="0" w:color="auto"/>
            <w:left w:val="none" w:sz="0" w:space="0" w:color="auto"/>
            <w:bottom w:val="none" w:sz="0" w:space="0" w:color="auto"/>
            <w:right w:val="none" w:sz="0" w:space="0" w:color="auto"/>
          </w:divBdr>
        </w:div>
        <w:div w:id="2087144589">
          <w:marLeft w:val="0"/>
          <w:marRight w:val="0"/>
          <w:marTop w:val="0"/>
          <w:marBottom w:val="0"/>
          <w:divBdr>
            <w:top w:val="none" w:sz="0" w:space="0" w:color="auto"/>
            <w:left w:val="none" w:sz="0" w:space="0" w:color="auto"/>
            <w:bottom w:val="none" w:sz="0" w:space="0" w:color="auto"/>
            <w:right w:val="none" w:sz="0" w:space="0" w:color="auto"/>
          </w:divBdr>
        </w:div>
        <w:div w:id="1823542991">
          <w:marLeft w:val="0"/>
          <w:marRight w:val="0"/>
          <w:marTop w:val="0"/>
          <w:marBottom w:val="0"/>
          <w:divBdr>
            <w:top w:val="none" w:sz="0" w:space="0" w:color="auto"/>
            <w:left w:val="none" w:sz="0" w:space="0" w:color="auto"/>
            <w:bottom w:val="none" w:sz="0" w:space="0" w:color="auto"/>
            <w:right w:val="none" w:sz="0" w:space="0" w:color="auto"/>
          </w:divBdr>
        </w:div>
        <w:div w:id="981078285">
          <w:marLeft w:val="0"/>
          <w:marRight w:val="0"/>
          <w:marTop w:val="0"/>
          <w:marBottom w:val="0"/>
          <w:divBdr>
            <w:top w:val="none" w:sz="0" w:space="0" w:color="auto"/>
            <w:left w:val="none" w:sz="0" w:space="0" w:color="auto"/>
            <w:bottom w:val="none" w:sz="0" w:space="0" w:color="auto"/>
            <w:right w:val="none" w:sz="0" w:space="0" w:color="auto"/>
          </w:divBdr>
        </w:div>
      </w:divsChild>
    </w:div>
    <w:div w:id="1046879052">
      <w:bodyDiv w:val="1"/>
      <w:marLeft w:val="0"/>
      <w:marRight w:val="0"/>
      <w:marTop w:val="0"/>
      <w:marBottom w:val="0"/>
      <w:divBdr>
        <w:top w:val="none" w:sz="0" w:space="0" w:color="auto"/>
        <w:left w:val="none" w:sz="0" w:space="0" w:color="auto"/>
        <w:bottom w:val="none" w:sz="0" w:space="0" w:color="auto"/>
        <w:right w:val="none" w:sz="0" w:space="0" w:color="auto"/>
      </w:divBdr>
      <w:divsChild>
        <w:div w:id="436490320">
          <w:marLeft w:val="0"/>
          <w:marRight w:val="0"/>
          <w:marTop w:val="0"/>
          <w:marBottom w:val="0"/>
          <w:divBdr>
            <w:top w:val="none" w:sz="0" w:space="0" w:color="auto"/>
            <w:left w:val="none" w:sz="0" w:space="0" w:color="auto"/>
            <w:bottom w:val="none" w:sz="0" w:space="0" w:color="auto"/>
            <w:right w:val="none" w:sz="0" w:space="0" w:color="auto"/>
          </w:divBdr>
          <w:divsChild>
            <w:div w:id="395323128">
              <w:marLeft w:val="0"/>
              <w:marRight w:val="0"/>
              <w:marTop w:val="0"/>
              <w:marBottom w:val="0"/>
              <w:divBdr>
                <w:top w:val="none" w:sz="0" w:space="0" w:color="auto"/>
                <w:left w:val="none" w:sz="0" w:space="0" w:color="auto"/>
                <w:bottom w:val="none" w:sz="0" w:space="0" w:color="auto"/>
                <w:right w:val="none" w:sz="0" w:space="0" w:color="auto"/>
              </w:divBdr>
              <w:divsChild>
                <w:div w:id="85769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864871">
      <w:bodyDiv w:val="1"/>
      <w:marLeft w:val="0"/>
      <w:marRight w:val="0"/>
      <w:marTop w:val="0"/>
      <w:marBottom w:val="0"/>
      <w:divBdr>
        <w:top w:val="none" w:sz="0" w:space="0" w:color="auto"/>
        <w:left w:val="none" w:sz="0" w:space="0" w:color="auto"/>
        <w:bottom w:val="none" w:sz="0" w:space="0" w:color="auto"/>
        <w:right w:val="none" w:sz="0" w:space="0" w:color="auto"/>
      </w:divBdr>
    </w:div>
    <w:div w:id="1377003175">
      <w:bodyDiv w:val="1"/>
      <w:marLeft w:val="0"/>
      <w:marRight w:val="0"/>
      <w:marTop w:val="0"/>
      <w:marBottom w:val="0"/>
      <w:divBdr>
        <w:top w:val="none" w:sz="0" w:space="0" w:color="auto"/>
        <w:left w:val="none" w:sz="0" w:space="0" w:color="auto"/>
        <w:bottom w:val="none" w:sz="0" w:space="0" w:color="auto"/>
        <w:right w:val="none" w:sz="0" w:space="0" w:color="auto"/>
      </w:divBdr>
      <w:divsChild>
        <w:div w:id="985622364">
          <w:marLeft w:val="0"/>
          <w:marRight w:val="0"/>
          <w:marTop w:val="0"/>
          <w:marBottom w:val="0"/>
          <w:divBdr>
            <w:top w:val="none" w:sz="0" w:space="0" w:color="auto"/>
            <w:left w:val="none" w:sz="0" w:space="0" w:color="auto"/>
            <w:bottom w:val="none" w:sz="0" w:space="0" w:color="auto"/>
            <w:right w:val="none" w:sz="0" w:space="0" w:color="auto"/>
          </w:divBdr>
          <w:divsChild>
            <w:div w:id="2123914611">
              <w:marLeft w:val="0"/>
              <w:marRight w:val="0"/>
              <w:marTop w:val="0"/>
              <w:marBottom w:val="0"/>
              <w:divBdr>
                <w:top w:val="none" w:sz="0" w:space="0" w:color="auto"/>
                <w:left w:val="none" w:sz="0" w:space="0" w:color="auto"/>
                <w:bottom w:val="none" w:sz="0" w:space="0" w:color="auto"/>
                <w:right w:val="none" w:sz="0" w:space="0" w:color="auto"/>
              </w:divBdr>
              <w:divsChild>
                <w:div w:id="139450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021741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image" Target="media/image19.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image" Target="media/image20.png"/><Relationship Id="rId31" Type="http://schemas.openxmlformats.org/officeDocument/2006/relationships/image" Target="media/image21.png"/><Relationship Id="rId32" Type="http://schemas.openxmlformats.org/officeDocument/2006/relationships/image" Target="media/image22.png"/><Relationship Id="rId9" Type="http://schemas.openxmlformats.org/officeDocument/2006/relationships/footer" Target="footer1.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image" Target="media/image23.png"/><Relationship Id="rId34" Type="http://schemas.openxmlformats.org/officeDocument/2006/relationships/image" Target="media/image24.png"/><Relationship Id="rId35" Type="http://schemas.openxmlformats.org/officeDocument/2006/relationships/image" Target="media/image25.emf"/><Relationship Id="rId36" Type="http://schemas.openxmlformats.org/officeDocument/2006/relationships/image" Target="media/image26.emf"/><Relationship Id="rId10" Type="http://schemas.openxmlformats.org/officeDocument/2006/relationships/footer" Target="footer2.xml"/><Relationship Id="rId11" Type="http://schemas.openxmlformats.org/officeDocument/2006/relationships/image" Target="media/image1.png"/><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37" Type="http://schemas.openxmlformats.org/officeDocument/2006/relationships/image" Target="media/image27.emf"/><Relationship Id="rId38" Type="http://schemas.openxmlformats.org/officeDocument/2006/relationships/image" Target="media/image28.emf"/><Relationship Id="rId39" Type="http://schemas.openxmlformats.org/officeDocument/2006/relationships/image" Target="media/image29.emf"/><Relationship Id="rId40" Type="http://schemas.openxmlformats.org/officeDocument/2006/relationships/image" Target="media/image30.emf"/><Relationship Id="rId41" Type="http://schemas.openxmlformats.org/officeDocument/2006/relationships/hyperlink" Target="mailto:kkonoeda@educ.umass.edu" TargetMode="External"/><Relationship Id="rId42" Type="http://schemas.openxmlformats.org/officeDocument/2006/relationships/hyperlink" Target="http://www.actfl.org/sites/default/files/pdfs/public/ACTFLProficiencyGuidelines2012_FINAL.pdf" TargetMode="External"/><Relationship Id="rId43" Type="http://schemas.openxmlformats.org/officeDocument/2006/relationships/fontTable" Target="fontTable.xml"/><Relationship Id="rId4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youtube.com/watch?v=37QllOlJh7E" TargetMode="External"/><Relationship Id="rId2" Type="http://schemas.openxmlformats.org/officeDocument/2006/relationships/hyperlink" Target="http://www.youtube.com/watch?v=40NWIaWGKK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564B01-A92F-F243-9061-3EB549F7F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182</Pages>
  <Words>42212</Words>
  <Characters>240613</Characters>
  <Application>Microsoft Macintosh Word</Application>
  <DocSecurity>0</DocSecurity>
  <Lines>2005</Lines>
  <Paragraphs>564</Paragraphs>
  <ScaleCrop>false</ScaleCrop>
  <HeadingPairs>
    <vt:vector size="2" baseType="variant">
      <vt:variant>
        <vt:lpstr>Title</vt:lpstr>
      </vt:variant>
      <vt:variant>
        <vt:i4>1</vt:i4>
      </vt:variant>
    </vt:vector>
  </HeadingPairs>
  <TitlesOfParts>
    <vt:vector size="1" baseType="lpstr">
      <vt:lpstr>TITLE OF THESIS OR DISSERTATION: SIMPLE FORMAT WITH ENDNOTES AND TYPED BIBLIOGRAPHY</vt:lpstr>
    </vt:vector>
  </TitlesOfParts>
  <Company>University of Massachusetts</Company>
  <LinksUpToDate>false</LinksUpToDate>
  <CharactersWithSpaces>282261</CharactersWithSpaces>
  <SharedDoc>false</SharedDoc>
  <HLinks>
    <vt:vector size="12" baseType="variant">
      <vt:variant>
        <vt:i4>262168</vt:i4>
      </vt:variant>
      <vt:variant>
        <vt:i4>62</vt:i4>
      </vt:variant>
      <vt:variant>
        <vt:i4>0</vt:i4>
      </vt:variant>
      <vt:variant>
        <vt:i4>5</vt:i4>
      </vt:variant>
      <vt:variant>
        <vt:lpwstr/>
      </vt:variant>
      <vt:variant>
        <vt:lpwstr>_Toc182716365</vt:lpwstr>
      </vt:variant>
      <vt:variant>
        <vt:i4>327704</vt:i4>
      </vt:variant>
      <vt:variant>
        <vt:i4>56</vt:i4>
      </vt:variant>
      <vt:variant>
        <vt:i4>0</vt:i4>
      </vt:variant>
      <vt:variant>
        <vt:i4>5</vt:i4>
      </vt:variant>
      <vt:variant>
        <vt:lpwstr/>
      </vt:variant>
      <vt:variant>
        <vt:lpwstr>_Toc182716364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THESIS OR DISSERTATION: SIMPLE FORMAT WITH ENDNOTES AND TYPED BIBLIOGRAPHY</dc:title>
  <dc:subject/>
  <dc:creator>kskelly</dc:creator>
  <cp:keywords/>
  <dc:description/>
  <cp:lastModifiedBy>Keiko Konoeda</cp:lastModifiedBy>
  <cp:revision>4</cp:revision>
  <cp:lastPrinted>2016-01-30T14:14:00Z</cp:lastPrinted>
  <dcterms:created xsi:type="dcterms:W3CDTF">2016-01-30T13:51:00Z</dcterms:created>
  <dcterms:modified xsi:type="dcterms:W3CDTF">2016-01-30T14:22:00Z</dcterms:modified>
</cp:coreProperties>
</file>