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0AF3171" w14:textId="77777777" w:rsidR="00997B0F" w:rsidRDefault="005151A8" w:rsidP="00CB6BE7">
      <w:pPr>
        <w:pStyle w:val="Heading1"/>
      </w:pPr>
      <w:r w:rsidRPr="00CB6BE7">
        <w:t>Introduction</w:t>
      </w:r>
    </w:p>
    <w:p w14:paraId="30AF3172" w14:textId="77777777" w:rsidR="00997B0F" w:rsidRDefault="005151A8" w:rsidP="002A0162">
      <w:pPr>
        <w:pStyle w:val="Paragraph"/>
        <w:spacing w:line="240" w:lineRule="auto"/>
        <w:contextualSpacing/>
        <w:jc w:val="both"/>
      </w:pPr>
      <w:r w:rsidRPr="005151A8">
        <w:t xml:space="preserve">There is a disparity between the soft skills which are seen as necessary in the hospitality service industry and the perception that hospitality students have of the skill </w:t>
      </w:r>
      <w:proofErr w:type="gramStart"/>
      <w:r w:rsidRPr="005151A8">
        <w:t>set</w:t>
      </w:r>
      <w:proofErr w:type="gramEnd"/>
      <w:r w:rsidRPr="005151A8">
        <w:t xml:space="preserve"> they possess, as well as their readiness for the hospitality industry. While students can acquire some soft skills via internships or by learning on the job, hotel managers seek employees with a level of readiness that is often lacking. According to the responses of hotel managers currently working in major New York City hotels, there is a gap between the actual soft skills that students have and those that they need. The responses of hospitality service students show a lack of awareness as to the specific soft skills which are necessary for them to acquire. This article seeks to show how to bridge that gap via proposed ideas by the author to improve students’ soft skills and how to determine which candidates are suitable. Specifically, one hospitality manager mentioned that it was important for potential candidates to possess the “It Factor,” described as a package of charm, grace, and a personalized service attitude, which identifies the candidate as an optimum service ambassador.</w:t>
      </w:r>
    </w:p>
    <w:p w14:paraId="275066B6" w14:textId="77777777" w:rsidR="00774BF6" w:rsidRDefault="00774BF6" w:rsidP="00774BF6">
      <w:pPr>
        <w:pStyle w:val="Newparagraph"/>
        <w:spacing w:line="240" w:lineRule="auto"/>
        <w:ind w:firstLine="0"/>
        <w:contextualSpacing/>
      </w:pPr>
    </w:p>
    <w:p w14:paraId="30AF3173" w14:textId="52810FC2" w:rsidR="00997B0F" w:rsidRDefault="00D03DA1" w:rsidP="002A0162">
      <w:pPr>
        <w:pStyle w:val="Newparagraph"/>
        <w:spacing w:line="240" w:lineRule="auto"/>
        <w:ind w:firstLine="0"/>
        <w:contextualSpacing/>
        <w:jc w:val="both"/>
      </w:pPr>
      <w:r w:rsidRPr="00D03DA1">
        <w:t>According to top researchers in the field of hospitality, the following qualities were determined to be invaluable for future service professionals. Alonso and O’Neil</w:t>
      </w:r>
      <w:r w:rsidR="00AD7A85">
        <w:t>, in their</w:t>
      </w:r>
      <w:r w:rsidRPr="00D03DA1">
        <w:t xml:space="preserve"> article, “What Defines the “Ideal” Hospitality Employee</w:t>
      </w:r>
      <w:r w:rsidR="00AD7A85">
        <w:t>,”</w:t>
      </w:r>
      <w:r w:rsidRPr="00D03DA1">
        <w:t xml:space="preserve"> they state</w:t>
      </w:r>
      <w:r w:rsidR="00AD7A85">
        <w:t>d</w:t>
      </w:r>
      <w:r w:rsidRPr="00D03DA1">
        <w:t xml:space="preserve"> a need for employees with attitudinal characteristics of good work ethic, punctuality, responsibility, and accountability. Soft skills include interpersonal traits, which</w:t>
      </w:r>
      <w:r w:rsidR="00BD6E35">
        <w:t>,</w:t>
      </w:r>
      <w:r w:rsidRPr="00D03DA1">
        <w:t xml:space="preserve"> according </w:t>
      </w:r>
      <w:r w:rsidR="00BD6E35">
        <w:t xml:space="preserve">to </w:t>
      </w:r>
      <w:r w:rsidRPr="00D03DA1">
        <w:t xml:space="preserve">Wolfe, Phillips, and </w:t>
      </w:r>
      <w:proofErr w:type="spellStart"/>
      <w:r w:rsidRPr="00D03DA1">
        <w:t>Asperin</w:t>
      </w:r>
      <w:proofErr w:type="spellEnd"/>
      <w:r w:rsidRPr="00D03DA1">
        <w:t xml:space="preserve"> (2014), are the model</w:t>
      </w:r>
      <w:r w:rsidR="00BD6E35">
        <w:t>s</w:t>
      </w:r>
      <w:r w:rsidRPr="00D03DA1">
        <w:t xml:space="preserve"> for soft skills for those who serve in the hospitality industry.</w:t>
      </w:r>
    </w:p>
    <w:p w14:paraId="3C4675CB" w14:textId="77777777" w:rsidR="00774BF6" w:rsidRDefault="00774BF6" w:rsidP="002A0162">
      <w:pPr>
        <w:pStyle w:val="Newparagraph"/>
        <w:spacing w:line="240" w:lineRule="auto"/>
        <w:ind w:firstLine="0"/>
        <w:contextualSpacing/>
        <w:jc w:val="both"/>
      </w:pPr>
    </w:p>
    <w:p w14:paraId="30AF3174" w14:textId="77777777" w:rsidR="006A2047" w:rsidRDefault="006A2047" w:rsidP="002A0162">
      <w:pPr>
        <w:pStyle w:val="Newparagraph"/>
        <w:spacing w:line="240" w:lineRule="auto"/>
        <w:ind w:firstLine="0"/>
        <w:contextualSpacing/>
        <w:jc w:val="both"/>
      </w:pPr>
      <w:r>
        <w:t xml:space="preserve">Soft skills, even more than technical skills, are essential in the hospitality industry, </w:t>
      </w:r>
      <w:r w:rsidR="00C67021">
        <w:t>as stated in</w:t>
      </w:r>
      <w:r>
        <w:t xml:space="preserve"> </w:t>
      </w:r>
      <w:r w:rsidRPr="00E75A0A">
        <w:rPr>
          <w:i/>
        </w:rPr>
        <w:t>Soft Skills that Make or Break Your Success</w:t>
      </w:r>
      <w:r>
        <w:t xml:space="preserve">, by </w:t>
      </w:r>
      <w:proofErr w:type="spellStart"/>
      <w:r>
        <w:t>Dr.</w:t>
      </w:r>
      <w:proofErr w:type="spellEnd"/>
      <w:r>
        <w:t xml:space="preserve"> </w:t>
      </w:r>
      <w:proofErr w:type="spellStart"/>
      <w:r>
        <w:t>Assegid</w:t>
      </w:r>
      <w:proofErr w:type="spellEnd"/>
      <w:r>
        <w:t xml:space="preserve"> </w:t>
      </w:r>
      <w:proofErr w:type="spellStart"/>
      <w:r>
        <w:t>Habtewold</w:t>
      </w:r>
      <w:proofErr w:type="spellEnd"/>
      <w:r>
        <w:t>, in which he highlight</w:t>
      </w:r>
      <w:r w:rsidR="00C67021">
        <w:t>ed</w:t>
      </w:r>
      <w:r>
        <w:t xml:space="preserve"> the 12 </w:t>
      </w:r>
      <w:r w:rsidR="00C67021">
        <w:t>s</w:t>
      </w:r>
      <w:r>
        <w:t xml:space="preserve">oft </w:t>
      </w:r>
      <w:r w:rsidR="00C67021">
        <w:t>s</w:t>
      </w:r>
      <w:r>
        <w:t>kills he claim</w:t>
      </w:r>
      <w:r w:rsidR="00C67021">
        <w:t>ed</w:t>
      </w:r>
      <w:r>
        <w:t xml:space="preserve"> are integral to attaining the lion’s share of success for service providers. He stresse</w:t>
      </w:r>
      <w:r w:rsidR="00C67021">
        <w:t>d</w:t>
      </w:r>
      <w:r>
        <w:t xml:space="preserve"> that those who neglect to develop their soft skills will ultimately lose their appeal to the service industry, and negatively </w:t>
      </w:r>
      <w:r w:rsidR="00B9583F">
        <w:t>affect</w:t>
      </w:r>
      <w:r>
        <w:t xml:space="preserve"> service organizations. Complaints, and the affects, which have been linked to a lack of soft skills in service providers </w:t>
      </w:r>
      <w:proofErr w:type="gramStart"/>
      <w:r>
        <w:t>are:</w:t>
      </w:r>
      <w:proofErr w:type="gramEnd"/>
      <w:r>
        <w:t xml:space="preserve"> high turnover, conflict, lack of synergy, and low levels of productivity.</w:t>
      </w:r>
    </w:p>
    <w:p w14:paraId="7500EF4E" w14:textId="77777777" w:rsidR="00B91F6C" w:rsidRDefault="00B91F6C" w:rsidP="00774BF6">
      <w:pPr>
        <w:pStyle w:val="Newparagraph"/>
        <w:spacing w:line="240" w:lineRule="auto"/>
        <w:ind w:firstLine="0"/>
        <w:contextualSpacing/>
      </w:pPr>
    </w:p>
    <w:p w14:paraId="30AF3175" w14:textId="0F9F8012" w:rsidR="006A2047" w:rsidRDefault="006A2047" w:rsidP="002A0162">
      <w:pPr>
        <w:pStyle w:val="Newparagraph"/>
        <w:spacing w:line="240" w:lineRule="auto"/>
        <w:ind w:firstLine="0"/>
        <w:contextualSpacing/>
        <w:jc w:val="both"/>
      </w:pPr>
      <w:r>
        <w:t xml:space="preserve">In an example of the importance of soft skills, </w:t>
      </w:r>
      <w:proofErr w:type="spellStart"/>
      <w:r>
        <w:t>Habtewold</w:t>
      </w:r>
      <w:proofErr w:type="spellEnd"/>
      <w:r>
        <w:t xml:space="preserve"> point</w:t>
      </w:r>
      <w:r w:rsidR="00D33B72">
        <w:t>ed</w:t>
      </w:r>
      <w:r>
        <w:t xml:space="preserve"> to the phenomenal partnership between Steve Wozniak and Steve Jobs, founders of the Apple, Inc. company, and its heavy emphasis on providing excellent customer service. He claims that if it weren’t for Job’s excellent soft skills, Wozniak, with his technical skills alone, would not have been able to make Apple the success that it has become. While the above example relates to a product that provides a service rather than to a person who provides a service in the hospitality industry, the idea comes to the same: soft skills are key, and even more important, than technical skills, in terms of building client relations, the brand, the business, and customer loyalty.</w:t>
      </w:r>
    </w:p>
    <w:p w14:paraId="6ED58014" w14:textId="77777777" w:rsidR="00B91F6C" w:rsidRDefault="00B91F6C" w:rsidP="002A0162">
      <w:pPr>
        <w:pStyle w:val="Newparagraph"/>
        <w:spacing w:line="240" w:lineRule="auto"/>
        <w:ind w:firstLine="0"/>
        <w:contextualSpacing/>
      </w:pPr>
    </w:p>
    <w:p w14:paraId="30AF3176" w14:textId="4AFA9F41" w:rsidR="006A2047" w:rsidRDefault="006A2047" w:rsidP="002A0162">
      <w:pPr>
        <w:pStyle w:val="Newparagraph"/>
        <w:spacing w:line="240" w:lineRule="auto"/>
        <w:ind w:firstLine="0"/>
        <w:contextualSpacing/>
        <w:jc w:val="both"/>
      </w:pPr>
      <w:r>
        <w:t>According to Young</w:t>
      </w:r>
      <w:r w:rsidR="00D33B72">
        <w:t xml:space="preserve"> (2018)</w:t>
      </w:r>
      <w:r>
        <w:t xml:space="preserve">, soft skills are the primary predictor of success, not only in the hospitality industry, but also in the areas of academics, career, and in life. His experience of employing a Yale graduate with advanced technical skills, but poor soft skills, to assist him in his private practice as a therapist resulted in a loss of clients after about two sessions due to his employee’s poor interactions with them, and poor soft skills </w:t>
      </w:r>
      <w:r>
        <w:lastRenderedPageBreak/>
        <w:t xml:space="preserve">set. It showed him that a person who otherwise has essential technical skills </w:t>
      </w:r>
      <w:r w:rsidR="00B9583F">
        <w:t>might</w:t>
      </w:r>
      <w:r>
        <w:t xml:space="preserve"> not have the most essential qualities</w:t>
      </w:r>
      <w:proofErr w:type="gramStart"/>
      <w:r>
        <w:t>, that is to say, soft</w:t>
      </w:r>
      <w:proofErr w:type="gramEnd"/>
      <w:r>
        <w:t xml:space="preserve"> skills, for professional success</w:t>
      </w:r>
      <w:r w:rsidR="00B9583F">
        <w:t xml:space="preserve">. </w:t>
      </w:r>
      <w:r>
        <w:t>He soon recognized that soft skills were the most powerful predictor of success in career and life. They have a significant impact on academic, career, and personal success (</w:t>
      </w:r>
      <w:proofErr w:type="spellStart"/>
      <w:r>
        <w:t>Pairin</w:t>
      </w:r>
      <w:proofErr w:type="spellEnd"/>
      <w:r>
        <w:t xml:space="preserve">). He said for years that educators reported that 80% of their hospitality industry graduates were ready for work; however, in fact, employers reported that less than 20% of graduates were ready for work as they lacked these essential soft skills. </w:t>
      </w:r>
    </w:p>
    <w:p w14:paraId="0BBC5450" w14:textId="77777777" w:rsidR="00B91F6C" w:rsidRDefault="00B91F6C" w:rsidP="002A0162">
      <w:pPr>
        <w:pStyle w:val="Newparagraph"/>
        <w:spacing w:line="240" w:lineRule="auto"/>
        <w:ind w:firstLine="0"/>
        <w:contextualSpacing/>
      </w:pPr>
    </w:p>
    <w:p w14:paraId="5C5490E8" w14:textId="77777777" w:rsidR="00B91F6C" w:rsidRDefault="006A2047" w:rsidP="002A0162">
      <w:pPr>
        <w:pStyle w:val="Newparagraph"/>
        <w:spacing w:line="240" w:lineRule="auto"/>
        <w:ind w:firstLine="0"/>
        <w:contextualSpacing/>
        <w:jc w:val="both"/>
      </w:pPr>
      <w:r>
        <w:t xml:space="preserve">Some students have the impression that a college degree is </w:t>
      </w:r>
      <w:proofErr w:type="gramStart"/>
      <w:r>
        <w:t>sufficient</w:t>
      </w:r>
      <w:proofErr w:type="gramEnd"/>
      <w:r>
        <w:t xml:space="preserve"> for their success, and that it is the only qualification that they need to get through the door in order to have a successful career in the hospitality industry. They may believe that after having studied hospitality management for </w:t>
      </w:r>
      <w:proofErr w:type="gramStart"/>
      <w:r>
        <w:t>a number of</w:t>
      </w:r>
      <w:proofErr w:type="gramEnd"/>
      <w:r>
        <w:t xml:space="preserve"> years that they are equipped with the necessary tools for a job in the industry. However, they should consider the specific employability skills which employers require and </w:t>
      </w:r>
      <w:proofErr w:type="spellStart"/>
      <w:r>
        <w:t>favor</w:t>
      </w:r>
      <w:proofErr w:type="spellEnd"/>
      <w:r>
        <w:t>. According to Belt, Drake</w:t>
      </w:r>
      <w:r w:rsidR="008F0695">
        <w:t>, and</w:t>
      </w:r>
      <w:r>
        <w:t xml:space="preserve"> Chapman </w:t>
      </w:r>
      <w:r w:rsidR="008F0695">
        <w:t>(</w:t>
      </w:r>
      <w:r>
        <w:t>2010</w:t>
      </w:r>
      <w:r w:rsidR="008F0695">
        <w:t>)</w:t>
      </w:r>
      <w:r>
        <w:t>, those with the skills that are in demand stand out as entry</w:t>
      </w:r>
      <w:r w:rsidR="00B9583F">
        <w:t>-</w:t>
      </w:r>
      <w:r>
        <w:t xml:space="preserve">level employees with “employability” skills which are more welcome than those with specialist subject knowledge. </w:t>
      </w:r>
    </w:p>
    <w:p w14:paraId="30AF3177" w14:textId="4B3F7411" w:rsidR="006A2047" w:rsidRDefault="006A2047" w:rsidP="002A0162">
      <w:pPr>
        <w:pStyle w:val="Newparagraph"/>
        <w:spacing w:line="240" w:lineRule="auto"/>
        <w:ind w:firstLine="0"/>
        <w:contextualSpacing/>
      </w:pPr>
      <w:r>
        <w:t xml:space="preserve"> </w:t>
      </w:r>
    </w:p>
    <w:p w14:paraId="2F57965B" w14:textId="0370A5C9" w:rsidR="00B91F6C" w:rsidRDefault="006A2047" w:rsidP="00B91F6C">
      <w:pPr>
        <w:pStyle w:val="Newparagraph"/>
        <w:spacing w:line="240" w:lineRule="auto"/>
        <w:ind w:firstLine="0"/>
        <w:contextualSpacing/>
        <w:jc w:val="both"/>
      </w:pPr>
      <w:r>
        <w:t>Tourism hot spots like New York City seek candidates who are educated, informed, motivated, passionate, and are prepared with industry level skills and the character traits and qualities to serve guests who demand a high level of service</w:t>
      </w:r>
      <w:r w:rsidR="008270F2">
        <w:t xml:space="preserve">.  </w:t>
      </w:r>
      <w:r>
        <w:t>Hospitality management institutions should aim to improve students’ knowledge and understanding of employability skills (</w:t>
      </w:r>
      <w:proofErr w:type="spellStart"/>
      <w:r>
        <w:t>Ogbeide</w:t>
      </w:r>
      <w:proofErr w:type="spellEnd"/>
      <w:r>
        <w:t>, 2009</w:t>
      </w:r>
      <w:r w:rsidR="00FA4AFB">
        <w:t>)</w:t>
      </w:r>
      <w:r>
        <w:t xml:space="preserve">. </w:t>
      </w:r>
      <w:proofErr w:type="spellStart"/>
      <w:r>
        <w:t>Casner</w:t>
      </w:r>
      <w:proofErr w:type="spellEnd"/>
      <w:r>
        <w:t xml:space="preserve">-Lotto and Barrington (2006), identified the following skills as the main practical skills employers seek. They are communication, teamwork, professionalism, problem solving and managing resources. Consequently, employers expect graduates to have a well-developed set of hospitality skills, so that they </w:t>
      </w:r>
      <w:proofErr w:type="gramStart"/>
      <w:r>
        <w:t>are able to</w:t>
      </w:r>
      <w:proofErr w:type="gramEnd"/>
      <w:r>
        <w:t xml:space="preserve"> make an immediate impression and to provide a valuable contribution to the workplace when they are hired.</w:t>
      </w:r>
    </w:p>
    <w:p w14:paraId="21012381" w14:textId="77777777" w:rsidR="00B91F6C" w:rsidRDefault="00B91F6C" w:rsidP="002A0162">
      <w:pPr>
        <w:pStyle w:val="Newparagraph"/>
        <w:spacing w:line="240" w:lineRule="auto"/>
        <w:ind w:firstLine="0"/>
        <w:contextualSpacing/>
        <w:jc w:val="both"/>
      </w:pPr>
    </w:p>
    <w:p w14:paraId="1A4FA7F6" w14:textId="77777777" w:rsidR="00874A84" w:rsidRDefault="00874A84" w:rsidP="00874A84">
      <w:pPr>
        <w:spacing w:line="240" w:lineRule="auto"/>
        <w:rPr>
          <w:b/>
          <w:bCs/>
          <w:iCs/>
          <w:shd w:val="clear" w:color="auto" w:fill="FFFFFF"/>
        </w:rPr>
      </w:pPr>
      <w:r>
        <w:rPr>
          <w:b/>
          <w:bCs/>
          <w:iCs/>
          <w:shd w:val="clear" w:color="auto" w:fill="FFFFFF"/>
        </w:rPr>
        <w:t>Literature Review</w:t>
      </w:r>
    </w:p>
    <w:p w14:paraId="7CEB57F0" w14:textId="77777777" w:rsidR="00874A84" w:rsidRPr="00123248" w:rsidRDefault="00874A84" w:rsidP="00874A84">
      <w:pPr>
        <w:pStyle w:val="Chaptertitle"/>
        <w:rPr>
          <w:shd w:val="clear" w:color="auto" w:fill="FFFFFF"/>
        </w:rPr>
      </w:pPr>
      <w:bookmarkStart w:id="0" w:name="_Toc15572408"/>
      <w:r w:rsidRPr="00123248">
        <w:rPr>
          <w:shd w:val="clear" w:color="auto" w:fill="FFFFFF"/>
        </w:rPr>
        <w:t>Chapter 2</w:t>
      </w:r>
      <w:r>
        <w:rPr>
          <w:shd w:val="clear" w:color="auto" w:fill="FFFFFF"/>
        </w:rPr>
        <w:t>.</w:t>
      </w:r>
      <w:r w:rsidRPr="00123248">
        <w:rPr>
          <w:shd w:val="clear" w:color="auto" w:fill="FFFFFF"/>
        </w:rPr>
        <w:t xml:space="preserve"> </w:t>
      </w:r>
      <w:r w:rsidRPr="008176C1">
        <w:rPr>
          <w:shd w:val="clear" w:color="auto" w:fill="FFFFFF"/>
        </w:rPr>
        <w:t>Literature</w:t>
      </w:r>
      <w:r>
        <w:rPr>
          <w:shd w:val="clear" w:color="auto" w:fill="FFFFFF"/>
        </w:rPr>
        <w:t xml:space="preserve"> </w:t>
      </w:r>
      <w:r w:rsidRPr="00123248">
        <w:rPr>
          <w:shd w:val="clear" w:color="auto" w:fill="FFFFFF"/>
        </w:rPr>
        <w:t>Review</w:t>
      </w:r>
      <w:bookmarkEnd w:id="0"/>
      <w:r w:rsidRPr="00123248">
        <w:rPr>
          <w:shd w:val="clear" w:color="auto" w:fill="FFFFFF"/>
        </w:rPr>
        <w:t xml:space="preserve"> </w:t>
      </w:r>
    </w:p>
    <w:p w14:paraId="6B998EA4" w14:textId="77777777" w:rsidR="00874A84" w:rsidRDefault="00874A84" w:rsidP="00874A84">
      <w:pPr>
        <w:pStyle w:val="BodyText1"/>
        <w:spacing w:line="240" w:lineRule="auto"/>
        <w:ind w:firstLine="0"/>
        <w:contextualSpacing/>
        <w:jc w:val="both"/>
        <w:rPr>
          <w:rFonts w:eastAsia="Calibri"/>
        </w:rPr>
      </w:pPr>
      <w:r>
        <w:rPr>
          <w:rFonts w:eastAsia="Calibri"/>
        </w:rPr>
        <w:t>M</w:t>
      </w:r>
      <w:r w:rsidRPr="00576F98">
        <w:rPr>
          <w:rFonts w:eastAsia="Calibri"/>
        </w:rPr>
        <w:t xml:space="preserve">any students want to be in the hospitality industry </w:t>
      </w:r>
      <w:r>
        <w:rPr>
          <w:rFonts w:eastAsia="Calibri"/>
        </w:rPr>
        <w:t xml:space="preserve">but </w:t>
      </w:r>
      <w:r w:rsidRPr="00576F98">
        <w:rPr>
          <w:rFonts w:eastAsia="Calibri"/>
        </w:rPr>
        <w:t xml:space="preserve">do not understand the weight soft skills carry in determining </w:t>
      </w:r>
      <w:proofErr w:type="gramStart"/>
      <w:r w:rsidRPr="00576F98">
        <w:rPr>
          <w:rFonts w:eastAsia="Calibri"/>
        </w:rPr>
        <w:t>whether or not</w:t>
      </w:r>
      <w:proofErr w:type="gramEnd"/>
      <w:r w:rsidRPr="00576F98">
        <w:rPr>
          <w:rFonts w:eastAsia="Calibri"/>
        </w:rPr>
        <w:t xml:space="preserve"> they will obtain hospitality jobs. They often focus more on getting a college degree, thinking that it alone will get them the “through the door” of an interview and into a good hospitality position.</w:t>
      </w:r>
      <w:r w:rsidRPr="00576F98">
        <w:rPr>
          <w:rFonts w:ascii="Calibri" w:eastAsia="Calibri" w:hAnsi="Calibri"/>
        </w:rPr>
        <w:t xml:space="preserve"> </w:t>
      </w:r>
      <w:r w:rsidRPr="00576F98">
        <w:rPr>
          <w:rFonts w:eastAsia="Calibri"/>
        </w:rPr>
        <w:t xml:space="preserve">It appears that some hospitality curriculums in colleges do not focus on students developing these skills as much as they do on students developing technical skills in hospitality. It appears that while students are learning soft skills in hospitality programs in college, they are not using them effectively during the interview process. Perhaps they have them, but they do not utilize them effectively as interviewers seem to find them lacking in soft skills. </w:t>
      </w:r>
    </w:p>
    <w:p w14:paraId="7D021E8A" w14:textId="77777777" w:rsidR="00874A84" w:rsidRPr="00DC4707" w:rsidRDefault="00874A84" w:rsidP="00874A84">
      <w:pPr>
        <w:pStyle w:val="BodyText1"/>
        <w:spacing w:line="240" w:lineRule="auto"/>
        <w:ind w:firstLine="0"/>
        <w:contextualSpacing/>
        <w:rPr>
          <w:rFonts w:eastAsia="Calibri"/>
        </w:rPr>
      </w:pPr>
    </w:p>
    <w:p w14:paraId="555A82CD" w14:textId="77777777" w:rsidR="00874A84" w:rsidRPr="00211DAD" w:rsidRDefault="00874A84" w:rsidP="00874A84">
      <w:pPr>
        <w:rPr>
          <w:rFonts w:eastAsia="Calibri"/>
          <w:b/>
          <w:bCs/>
        </w:rPr>
      </w:pPr>
      <w:r w:rsidRPr="00211DAD">
        <w:rPr>
          <w:rFonts w:eastAsia="Calibri"/>
          <w:b/>
          <w:bCs/>
        </w:rPr>
        <w:t>Graduates, With or Without the Soft Skills</w:t>
      </w:r>
    </w:p>
    <w:p w14:paraId="0C58D741" w14:textId="77777777" w:rsidR="00874A84" w:rsidRDefault="00874A84" w:rsidP="00874A84">
      <w:pPr>
        <w:pStyle w:val="BodyText1"/>
        <w:spacing w:line="240" w:lineRule="auto"/>
        <w:ind w:firstLine="0"/>
        <w:contextualSpacing/>
        <w:jc w:val="both"/>
        <w:rPr>
          <w:rFonts w:eastAsia="Calibri"/>
        </w:rPr>
      </w:pPr>
      <w:r w:rsidRPr="00576F98">
        <w:rPr>
          <w:rFonts w:eastAsia="Calibri"/>
        </w:rPr>
        <w:t xml:space="preserve">How far can graduates get without these skills and what can they achieve? The answer is not very far, because hospitality businesses are looking for the “ideal” hospitality employee, according </w:t>
      </w:r>
      <w:r w:rsidRPr="00D95B0F">
        <w:rPr>
          <w:rFonts w:eastAsia="Calibri"/>
        </w:rPr>
        <w:t>to Alonso and O’Neill (2011). In their article, “What Defines the ‘Ideal’ Hospitality Employee,” they shared the results from research conducted in different hospitality environments. The information includes important soft-skills attributes that employers seek from prospective employees. They</w:t>
      </w:r>
      <w:r w:rsidRPr="00576F98">
        <w:rPr>
          <w:rFonts w:eastAsia="Calibri"/>
        </w:rPr>
        <w:t xml:space="preserve"> </w:t>
      </w:r>
      <w:r>
        <w:rPr>
          <w:rFonts w:eastAsia="Calibri"/>
        </w:rPr>
        <w:t xml:space="preserve">stated </w:t>
      </w:r>
      <w:r w:rsidRPr="00576F98">
        <w:rPr>
          <w:rFonts w:eastAsia="Calibri"/>
        </w:rPr>
        <w:t xml:space="preserve">that 99% of </w:t>
      </w:r>
      <w:r w:rsidRPr="00576F98">
        <w:rPr>
          <w:rFonts w:eastAsia="Calibri"/>
        </w:rPr>
        <w:lastRenderedPageBreak/>
        <w:t>employers surveyed believed that “soft-skills” including social and interpersonal skills were very important, as well as self-presentation skills.</w:t>
      </w:r>
    </w:p>
    <w:p w14:paraId="474697DA" w14:textId="77777777" w:rsidR="00874A84" w:rsidRDefault="00874A84" w:rsidP="00874A84">
      <w:pPr>
        <w:pStyle w:val="BodyText1"/>
        <w:spacing w:line="240" w:lineRule="auto"/>
        <w:ind w:firstLine="0"/>
        <w:contextualSpacing/>
        <w:rPr>
          <w:rFonts w:eastAsia="Calibri"/>
          <w:highlight w:val="yellow"/>
        </w:rPr>
      </w:pPr>
    </w:p>
    <w:p w14:paraId="7A3C6BB8" w14:textId="77777777" w:rsidR="00874A84" w:rsidRPr="00874A84" w:rsidRDefault="00874A84" w:rsidP="00874A84">
      <w:pPr>
        <w:pStyle w:val="BodyText1"/>
        <w:spacing w:line="240" w:lineRule="auto"/>
        <w:ind w:firstLine="0"/>
        <w:contextualSpacing/>
        <w:jc w:val="both"/>
        <w:rPr>
          <w:rFonts w:eastAsia="Calibri"/>
        </w:rPr>
      </w:pPr>
      <w:r w:rsidRPr="002A0162">
        <w:rPr>
          <w:rFonts w:eastAsia="Calibri"/>
        </w:rPr>
        <w:t>Accordin</w:t>
      </w:r>
      <w:r w:rsidRPr="00CD3AEF">
        <w:rPr>
          <w:rFonts w:eastAsia="Calibri"/>
        </w:rPr>
        <w:t>g t</w:t>
      </w:r>
      <w:r w:rsidRPr="00576F98">
        <w:rPr>
          <w:rFonts w:eastAsia="Calibri"/>
        </w:rPr>
        <w:t xml:space="preserve">o the former </w:t>
      </w:r>
      <w:r>
        <w:rPr>
          <w:rFonts w:eastAsia="Calibri"/>
        </w:rPr>
        <w:t>g</w:t>
      </w:r>
      <w:r w:rsidRPr="00576F98">
        <w:rPr>
          <w:rFonts w:eastAsia="Calibri"/>
        </w:rPr>
        <w:t xml:space="preserve">eneral </w:t>
      </w:r>
      <w:r>
        <w:rPr>
          <w:rFonts w:eastAsia="Calibri"/>
        </w:rPr>
        <w:t>m</w:t>
      </w:r>
      <w:r w:rsidRPr="00576F98">
        <w:rPr>
          <w:rFonts w:eastAsia="Calibri"/>
        </w:rPr>
        <w:t>anager of the Jamaica Grand Resort, in Ocho Rios, Jamaica, West Indies, the ideal customer service representative is a person who is like a “100 Watt bulb,” with an energy that is incredibly welcoming to the guest</w:t>
      </w:r>
      <w:r>
        <w:rPr>
          <w:rFonts w:eastAsia="Calibri"/>
        </w:rPr>
        <w:t>,</w:t>
      </w:r>
      <w:r w:rsidRPr="00576F98">
        <w:rPr>
          <w:rFonts w:eastAsia="Calibri"/>
        </w:rPr>
        <w:t xml:space="preserve"> making the guest feel completely at ease, taken care of, and special. This soft skill is one of the hallmarks of the ideal hospitality employee</w:t>
      </w:r>
      <w:r w:rsidRPr="00CD3AEF">
        <w:rPr>
          <w:rFonts w:eastAsia="Calibri"/>
        </w:rPr>
        <w:t xml:space="preserve">. </w:t>
      </w:r>
      <w:r w:rsidRPr="002A0162">
        <w:rPr>
          <w:rFonts w:eastAsia="Calibri"/>
        </w:rPr>
        <w:t>Ad</w:t>
      </w:r>
      <w:r w:rsidRPr="00CD3AEF">
        <w:rPr>
          <w:rFonts w:eastAsia="Calibri"/>
        </w:rPr>
        <w:t>ditional qualities are having a glow about themselves, a passionate vibrancy, and exuberance about interpersonal interact</w:t>
      </w:r>
      <w:r w:rsidRPr="00874A84">
        <w:rPr>
          <w:rFonts w:eastAsia="Calibri"/>
        </w:rPr>
        <w:t>ions with the guest, so that the guests feel like the center of attention and that all of their needs will be met and all of their requests will be fulfilled.</w:t>
      </w:r>
    </w:p>
    <w:p w14:paraId="7AFD76C3" w14:textId="77777777" w:rsidR="00874A84" w:rsidRPr="00874A84" w:rsidRDefault="00874A84" w:rsidP="00874A84">
      <w:pPr>
        <w:pStyle w:val="BodyText1"/>
        <w:spacing w:line="240" w:lineRule="auto"/>
        <w:ind w:firstLine="0"/>
        <w:contextualSpacing/>
        <w:rPr>
          <w:rFonts w:eastAsia="Calibri"/>
        </w:rPr>
      </w:pPr>
    </w:p>
    <w:p w14:paraId="68C22008" w14:textId="77777777" w:rsidR="00874A84" w:rsidRPr="00D95B0F" w:rsidRDefault="00874A84" w:rsidP="00874A84">
      <w:pPr>
        <w:pStyle w:val="BodyText1"/>
        <w:spacing w:line="240" w:lineRule="auto"/>
        <w:ind w:firstLine="0"/>
        <w:contextualSpacing/>
        <w:jc w:val="both"/>
        <w:rPr>
          <w:rFonts w:eastAsia="Calibri"/>
        </w:rPr>
      </w:pPr>
      <w:r w:rsidRPr="002A0162">
        <w:rPr>
          <w:rFonts w:eastAsia="Calibri"/>
        </w:rPr>
        <w:t>Th</w:t>
      </w:r>
      <w:r w:rsidRPr="00CD3AEF">
        <w:rPr>
          <w:rFonts w:eastAsia="Calibri"/>
        </w:rPr>
        <w:t>e gold standard for hospitality may be</w:t>
      </w:r>
      <w:r w:rsidRPr="00576F98">
        <w:rPr>
          <w:rFonts w:eastAsia="Calibri"/>
        </w:rPr>
        <w:t xml:space="preserve"> the Ritz-</w:t>
      </w:r>
      <w:r w:rsidRPr="00D95B0F">
        <w:rPr>
          <w:rFonts w:eastAsia="Calibri"/>
        </w:rPr>
        <w:t xml:space="preserve">Carlton Hotel when it comes to customer service and client interactions. The book </w:t>
      </w:r>
      <w:r w:rsidRPr="00D95B0F">
        <w:rPr>
          <w:rFonts w:eastAsia="Calibri"/>
          <w:i/>
        </w:rPr>
        <w:t>The New Gold Standard</w:t>
      </w:r>
      <w:r w:rsidRPr="00D95B0F">
        <w:rPr>
          <w:rFonts w:eastAsia="Calibri"/>
        </w:rPr>
        <w:t xml:space="preserve"> written about the Ritz-Carlton Hotels’ hospitality guidelines, “established what have become the gold standard for luxury and epitome of service excellence” (</w:t>
      </w:r>
      <w:proofErr w:type="spellStart"/>
      <w:r w:rsidRPr="00D95B0F">
        <w:rPr>
          <w:rFonts w:eastAsia="Calibri"/>
        </w:rPr>
        <w:t>Michelli</w:t>
      </w:r>
      <w:proofErr w:type="spellEnd"/>
      <w:r w:rsidRPr="00D95B0F">
        <w:rPr>
          <w:rFonts w:eastAsia="Calibri"/>
        </w:rPr>
        <w:t xml:space="preserve">, 2008). According to President Simon Cooper, </w:t>
      </w:r>
    </w:p>
    <w:p w14:paraId="7A53C338" w14:textId="77777777" w:rsidR="00874A84" w:rsidRPr="00D95B0F" w:rsidRDefault="00874A84" w:rsidP="00874A84">
      <w:pPr>
        <w:pStyle w:val="BodyText1"/>
        <w:spacing w:line="240" w:lineRule="auto"/>
        <w:ind w:firstLine="0"/>
        <w:contextualSpacing/>
        <w:rPr>
          <w:rFonts w:eastAsia="Calibri"/>
        </w:rPr>
      </w:pPr>
    </w:p>
    <w:p w14:paraId="7A754642" w14:textId="77777777" w:rsidR="00874A84" w:rsidRPr="00D95B0F" w:rsidRDefault="00874A84" w:rsidP="00874A84">
      <w:pPr>
        <w:pStyle w:val="Blockquotation"/>
        <w:jc w:val="both"/>
        <w:rPr>
          <w:rFonts w:eastAsia="Calibri"/>
        </w:rPr>
      </w:pPr>
      <w:r w:rsidRPr="00D95B0F">
        <w:rPr>
          <w:rFonts w:eastAsia="Calibri"/>
        </w:rPr>
        <w:t>You can’t put the veneer of quality on a business that lacks a sound foundation. The Gold Standard, and the disciplined business practices that emerge from them, create the platform for the achievements of our company in areas as wide ranging as our attractiveness to job seekers, our recognition for customer engagement, and our accomplishments in quality excellence throughout the world.</w:t>
      </w:r>
    </w:p>
    <w:p w14:paraId="30AF3179" w14:textId="77777777" w:rsidR="006A2047" w:rsidRPr="00D95B0F" w:rsidRDefault="006A2047" w:rsidP="002A0162">
      <w:pPr>
        <w:pStyle w:val="Newparagraph"/>
        <w:spacing w:line="240" w:lineRule="auto"/>
        <w:ind w:firstLine="0"/>
        <w:contextualSpacing/>
        <w:jc w:val="both"/>
        <w:rPr>
          <w:lang w:val="en-US"/>
        </w:rPr>
      </w:pPr>
      <w:r w:rsidRPr="00D95B0F">
        <w:rPr>
          <w:b/>
          <w:bCs/>
          <w:lang w:val="en-US"/>
        </w:rPr>
        <w:t xml:space="preserve">The </w:t>
      </w:r>
      <w:r w:rsidR="00686DE5" w:rsidRPr="00D95B0F">
        <w:rPr>
          <w:b/>
          <w:bCs/>
          <w:lang w:val="en-US"/>
        </w:rPr>
        <w:t>statement of the problem</w:t>
      </w:r>
    </w:p>
    <w:p w14:paraId="30AF317A" w14:textId="77777777" w:rsidR="00592BF1" w:rsidRDefault="00CB6BE7" w:rsidP="002A0162">
      <w:pPr>
        <w:pStyle w:val="Paragraph"/>
        <w:spacing w:line="240" w:lineRule="auto"/>
        <w:contextualSpacing/>
        <w:jc w:val="both"/>
      </w:pPr>
      <w:r w:rsidRPr="00D95B0F">
        <w:t>Students are graduating from colleges and are not prepared to</w:t>
      </w:r>
      <w:r w:rsidRPr="00CB6BE7">
        <w:t xml:space="preserve"> meet or to undertake the challenges of the industry. Employers feel that students lack certain competencies when they enter the world of work (</w:t>
      </w:r>
      <w:proofErr w:type="spellStart"/>
      <w:r w:rsidRPr="00CB6BE7">
        <w:t>Spowart</w:t>
      </w:r>
      <w:proofErr w:type="spellEnd"/>
      <w:r w:rsidRPr="00CB6BE7">
        <w:t>, 2011). According to Michael McKay of Typsy.com (2017), the Department of Tourism, Leisure, Hotel and Sport Management in 2015 claimed</w:t>
      </w:r>
      <w:r w:rsidR="00AA3321">
        <w:t>:</w:t>
      </w:r>
    </w:p>
    <w:p w14:paraId="30AF317B" w14:textId="77777777" w:rsidR="00CB6BE7" w:rsidRPr="002A0162" w:rsidRDefault="00CB6BE7" w:rsidP="002A0162">
      <w:pPr>
        <w:pStyle w:val="Displayedquotation"/>
        <w:spacing w:line="240" w:lineRule="auto"/>
        <w:ind w:left="706" w:right="432"/>
        <w:jc w:val="both"/>
        <w:rPr>
          <w:sz w:val="24"/>
        </w:rPr>
      </w:pPr>
      <w:r w:rsidRPr="002A0162">
        <w:rPr>
          <w:sz w:val="24"/>
        </w:rPr>
        <w:t>Hospitality workplace demands skills such as problem solving, critical thinking, and emotional intelligence, which are important to the performance of businesses, and subsequently success for employees. However, managers in the industry find that students’ perceptions of the skills that they need to have are at odds with the actual soft skill set that they need to succeed.</w:t>
      </w:r>
    </w:p>
    <w:p w14:paraId="30AF317C" w14:textId="77777777" w:rsidR="00CB6BE7" w:rsidRDefault="00CB6BE7" w:rsidP="002A0162">
      <w:pPr>
        <w:pStyle w:val="Newparagraph"/>
        <w:spacing w:line="240" w:lineRule="auto"/>
        <w:ind w:firstLine="0"/>
        <w:contextualSpacing/>
        <w:jc w:val="both"/>
      </w:pPr>
      <w:r w:rsidRPr="00CB6BE7">
        <w:t>My research examined the skills and qualities that hospitality management students claimed to have so they would succeed in the hospitality industry. It looked at their awareness levels of those skills, and the competencies of the students, as they seek to gain employment. The study investigated the extent to which students believed they possessed the skills that were needed in the hospitality industry.</w:t>
      </w:r>
    </w:p>
    <w:p w14:paraId="30AF317D" w14:textId="77777777" w:rsidR="00CB6BE7" w:rsidRPr="00D95B0F" w:rsidRDefault="00CB6BE7" w:rsidP="002A0162">
      <w:pPr>
        <w:pStyle w:val="Heading1"/>
        <w:spacing w:line="240" w:lineRule="auto"/>
        <w:rPr>
          <w:rFonts w:eastAsia="Calibri"/>
        </w:rPr>
      </w:pPr>
      <w:r w:rsidRPr="00D95B0F">
        <w:rPr>
          <w:rFonts w:eastAsia="Calibri"/>
        </w:rPr>
        <w:t>Methodology</w:t>
      </w:r>
    </w:p>
    <w:p w14:paraId="30AF317E" w14:textId="77777777" w:rsidR="00CB6BE7" w:rsidRDefault="00CB6BE7" w:rsidP="002A0162">
      <w:pPr>
        <w:pStyle w:val="Paragraph"/>
        <w:spacing w:line="240" w:lineRule="auto"/>
        <w:contextualSpacing/>
        <w:jc w:val="both"/>
        <w:rPr>
          <w:rFonts w:eastAsia="Calibri"/>
        </w:rPr>
      </w:pPr>
      <w:r w:rsidRPr="00D95B0F">
        <w:rPr>
          <w:rFonts w:eastAsia="Calibri"/>
        </w:rPr>
        <w:t>The details and methods</w:t>
      </w:r>
      <w:bookmarkStart w:id="1" w:name="_GoBack"/>
      <w:bookmarkEnd w:id="1"/>
      <w:r w:rsidRPr="00C7606D">
        <w:rPr>
          <w:rFonts w:eastAsia="Calibri"/>
        </w:rPr>
        <w:t xml:space="preserve"> behind the research </w:t>
      </w:r>
      <w:r>
        <w:rPr>
          <w:rFonts w:eastAsia="Calibri"/>
        </w:rPr>
        <w:t xml:space="preserve">and </w:t>
      </w:r>
      <w:r w:rsidRPr="00C7606D">
        <w:rPr>
          <w:rFonts w:eastAsia="Calibri"/>
        </w:rPr>
        <w:t xml:space="preserve">study include information about the steps that were taken to answer the research </w:t>
      </w:r>
      <w:r w:rsidR="00AA3321">
        <w:rPr>
          <w:rFonts w:eastAsia="Calibri"/>
        </w:rPr>
        <w:t>q</w:t>
      </w:r>
      <w:r w:rsidRPr="00C7606D">
        <w:rPr>
          <w:rFonts w:eastAsia="Calibri"/>
        </w:rPr>
        <w:t>uestions and test the hypotheses</w:t>
      </w:r>
      <w:r w:rsidR="008270F2" w:rsidRPr="00C7606D">
        <w:rPr>
          <w:rFonts w:eastAsia="Calibri"/>
        </w:rPr>
        <w:t xml:space="preserve">.  </w:t>
      </w:r>
      <w:r w:rsidRPr="00C7606D">
        <w:rPr>
          <w:rFonts w:eastAsia="Calibri"/>
        </w:rPr>
        <w:t xml:space="preserve">The </w:t>
      </w:r>
      <w:r w:rsidR="00AA3321">
        <w:rPr>
          <w:rFonts w:eastAsia="Calibri"/>
        </w:rPr>
        <w:t xml:space="preserve">section </w:t>
      </w:r>
      <w:r w:rsidRPr="00C7606D">
        <w:rPr>
          <w:rFonts w:eastAsia="Calibri"/>
        </w:rPr>
        <w:t xml:space="preserve">includes the </w:t>
      </w:r>
      <w:r w:rsidR="00AA3321">
        <w:rPr>
          <w:rFonts w:eastAsia="Calibri"/>
        </w:rPr>
        <w:t>r</w:t>
      </w:r>
      <w:r w:rsidRPr="00C7606D">
        <w:rPr>
          <w:rFonts w:eastAsia="Calibri"/>
        </w:rPr>
        <w:t xml:space="preserve">esearch </w:t>
      </w:r>
      <w:r w:rsidR="00AA3321">
        <w:rPr>
          <w:rFonts w:eastAsia="Calibri"/>
        </w:rPr>
        <w:t>q</w:t>
      </w:r>
      <w:r w:rsidRPr="00C7606D">
        <w:rPr>
          <w:rFonts w:eastAsia="Calibri"/>
        </w:rPr>
        <w:t xml:space="preserve">uestions, </w:t>
      </w:r>
      <w:r w:rsidR="00AA3321">
        <w:rPr>
          <w:rFonts w:eastAsia="Calibri"/>
        </w:rPr>
        <w:t>r</w:t>
      </w:r>
      <w:r w:rsidRPr="00C7606D">
        <w:rPr>
          <w:rFonts w:eastAsia="Calibri"/>
        </w:rPr>
        <w:t xml:space="preserve">esearch </w:t>
      </w:r>
      <w:r w:rsidR="00AA3321">
        <w:rPr>
          <w:rFonts w:eastAsia="Calibri"/>
        </w:rPr>
        <w:t>d</w:t>
      </w:r>
      <w:r w:rsidRPr="00C7606D">
        <w:rPr>
          <w:rFonts w:eastAsia="Calibri"/>
        </w:rPr>
        <w:t xml:space="preserve">esign, </w:t>
      </w:r>
      <w:r w:rsidR="00AA3321">
        <w:rPr>
          <w:rFonts w:eastAsia="Calibri"/>
        </w:rPr>
        <w:t>d</w:t>
      </w:r>
      <w:r w:rsidRPr="00C7606D">
        <w:rPr>
          <w:rFonts w:eastAsia="Calibri"/>
        </w:rPr>
        <w:t xml:space="preserve">ata </w:t>
      </w:r>
      <w:r w:rsidR="00AA3321">
        <w:rPr>
          <w:rFonts w:eastAsia="Calibri"/>
        </w:rPr>
        <w:t>c</w:t>
      </w:r>
      <w:r w:rsidRPr="00C7606D">
        <w:rPr>
          <w:rFonts w:eastAsia="Calibri"/>
        </w:rPr>
        <w:t xml:space="preserve">ollection </w:t>
      </w:r>
      <w:r w:rsidR="00AA3321">
        <w:rPr>
          <w:rFonts w:eastAsia="Calibri"/>
        </w:rPr>
        <w:t>p</w:t>
      </w:r>
      <w:r w:rsidRPr="00C7606D">
        <w:rPr>
          <w:rFonts w:eastAsia="Calibri"/>
        </w:rPr>
        <w:t xml:space="preserve">lan, and </w:t>
      </w:r>
      <w:r w:rsidR="00AA3321">
        <w:rPr>
          <w:rFonts w:eastAsia="Calibri"/>
        </w:rPr>
        <w:t>d</w:t>
      </w:r>
      <w:r w:rsidRPr="00C7606D">
        <w:rPr>
          <w:rFonts w:eastAsia="Calibri"/>
        </w:rPr>
        <w:t xml:space="preserve">ata </w:t>
      </w:r>
      <w:r w:rsidR="00AA3321">
        <w:rPr>
          <w:rFonts w:eastAsia="Calibri"/>
        </w:rPr>
        <w:t>a</w:t>
      </w:r>
      <w:r w:rsidRPr="00C7606D">
        <w:rPr>
          <w:rFonts w:eastAsia="Calibri"/>
        </w:rPr>
        <w:t xml:space="preserve">nalysis </w:t>
      </w:r>
      <w:r w:rsidR="00AA3321">
        <w:rPr>
          <w:rFonts w:eastAsia="Calibri"/>
        </w:rPr>
        <w:t>p</w:t>
      </w:r>
      <w:r w:rsidRPr="00C7606D">
        <w:rPr>
          <w:rFonts w:eastAsia="Calibri"/>
        </w:rPr>
        <w:t xml:space="preserve">lan. The purpose of this study is to contribute to the existing knowledge and research base about the efficacy of professional development for strategies </w:t>
      </w:r>
      <w:proofErr w:type="gramStart"/>
      <w:r w:rsidRPr="00C7606D">
        <w:rPr>
          <w:rFonts w:eastAsia="Calibri"/>
        </w:rPr>
        <w:t>in order for</w:t>
      </w:r>
      <w:proofErr w:type="gramEnd"/>
      <w:r w:rsidRPr="00C7606D">
        <w:rPr>
          <w:rFonts w:eastAsia="Calibri"/>
        </w:rPr>
        <w:t xml:space="preserve"> educators to better support students seeking to work in the hospitality industry. College curriculums for the hospitality industry were assessed via a survey that was administered to students through an online </w:t>
      </w:r>
      <w:r w:rsidR="00C20739">
        <w:rPr>
          <w:rFonts w:eastAsia="Calibri"/>
        </w:rPr>
        <w:t>q</w:t>
      </w:r>
      <w:r w:rsidRPr="00C7606D">
        <w:rPr>
          <w:rFonts w:eastAsia="Calibri"/>
        </w:rPr>
        <w:t>uestionnaire</w:t>
      </w:r>
      <w:r w:rsidR="008270F2" w:rsidRPr="00C7606D">
        <w:rPr>
          <w:rFonts w:eastAsia="Calibri"/>
        </w:rPr>
        <w:t xml:space="preserve">.  </w:t>
      </w:r>
      <w:r w:rsidRPr="00C7606D">
        <w:rPr>
          <w:rFonts w:eastAsia="Calibri"/>
        </w:rPr>
        <w:t xml:space="preserve">This </w:t>
      </w:r>
      <w:r w:rsidRPr="00C7606D">
        <w:rPr>
          <w:rFonts w:eastAsia="Calibri"/>
          <w:color w:val="000000"/>
        </w:rPr>
        <w:t xml:space="preserve">participatory action research method </w:t>
      </w:r>
      <w:r w:rsidRPr="00C7606D">
        <w:rPr>
          <w:rFonts w:eastAsia="Calibri"/>
        </w:rPr>
        <w:t>described the type of soft skills development that were offered to students in hospitality curriculums at the college level, the perception of effectiveness and value of the professional development as identified by students as to whether or not they were able to apply soft skills in the industry as a result of participating in courses on soft skill development.</w:t>
      </w:r>
    </w:p>
    <w:p w14:paraId="30AF317F" w14:textId="77777777" w:rsidR="00CB6BE7" w:rsidRDefault="00CB6BE7" w:rsidP="002A0162">
      <w:pPr>
        <w:pStyle w:val="Heading1"/>
        <w:spacing w:line="240" w:lineRule="auto"/>
        <w:rPr>
          <w:rFonts w:eastAsia="Calibri"/>
        </w:rPr>
      </w:pPr>
      <w:r w:rsidRPr="00CB6BE7">
        <w:rPr>
          <w:rFonts w:eastAsia="Calibri"/>
        </w:rPr>
        <w:t>Research</w:t>
      </w:r>
      <w:r w:rsidR="00686DE5" w:rsidRPr="00CB6BE7">
        <w:rPr>
          <w:rFonts w:eastAsia="Calibri"/>
        </w:rPr>
        <w:t xml:space="preserve"> questions</w:t>
      </w:r>
    </w:p>
    <w:p w14:paraId="30AF3180" w14:textId="77777777" w:rsidR="00CB6BE7" w:rsidRDefault="00CB6BE7" w:rsidP="002A0162">
      <w:pPr>
        <w:pStyle w:val="Paragraph"/>
        <w:spacing w:line="240" w:lineRule="auto"/>
        <w:contextualSpacing/>
        <w:jc w:val="both"/>
        <w:rPr>
          <w:rFonts w:eastAsia="Calibri"/>
        </w:rPr>
      </w:pPr>
      <w:r w:rsidRPr="00C7606D">
        <w:rPr>
          <w:rFonts w:eastAsia="Calibri"/>
        </w:rPr>
        <w:t>This exploratory participatory action research investigate</w:t>
      </w:r>
      <w:r>
        <w:rPr>
          <w:rFonts w:eastAsia="Calibri"/>
        </w:rPr>
        <w:t>d</w:t>
      </w:r>
      <w:r w:rsidRPr="00C7606D">
        <w:rPr>
          <w:rFonts w:eastAsia="Calibri"/>
        </w:rPr>
        <w:t xml:space="preserve"> the following </w:t>
      </w:r>
      <w:r w:rsidR="00BC64A7">
        <w:rPr>
          <w:rFonts w:eastAsia="Calibri"/>
        </w:rPr>
        <w:t>r</w:t>
      </w:r>
      <w:r w:rsidRPr="00C7606D">
        <w:rPr>
          <w:rFonts w:eastAsia="Calibri"/>
        </w:rPr>
        <w:t xml:space="preserve">esearch </w:t>
      </w:r>
      <w:r w:rsidR="00BC64A7">
        <w:rPr>
          <w:rFonts w:eastAsia="Calibri"/>
        </w:rPr>
        <w:t>q</w:t>
      </w:r>
      <w:r w:rsidRPr="00C7606D">
        <w:rPr>
          <w:rFonts w:eastAsia="Calibri"/>
        </w:rPr>
        <w:t>uestions:</w:t>
      </w:r>
    </w:p>
    <w:p w14:paraId="380614CB" w14:textId="77777777" w:rsidR="00B91F6C" w:rsidRDefault="00B91F6C" w:rsidP="00B91F6C">
      <w:pPr>
        <w:pStyle w:val="Newparagraph"/>
        <w:spacing w:line="240" w:lineRule="auto"/>
        <w:contextualSpacing/>
        <w:jc w:val="both"/>
        <w:rPr>
          <w:rFonts w:eastAsia="Calibri"/>
        </w:rPr>
      </w:pPr>
    </w:p>
    <w:p w14:paraId="30AF3181" w14:textId="40953B05" w:rsidR="00BC64A7" w:rsidRDefault="00BC64A7" w:rsidP="002A0162">
      <w:pPr>
        <w:pStyle w:val="Newparagraph"/>
        <w:spacing w:line="240" w:lineRule="auto"/>
        <w:contextualSpacing/>
        <w:jc w:val="both"/>
        <w:rPr>
          <w:rFonts w:eastAsia="Calibri"/>
        </w:rPr>
      </w:pPr>
      <w:r>
        <w:rPr>
          <w:rFonts w:eastAsia="Calibri"/>
        </w:rPr>
        <w:t>For the students:</w:t>
      </w:r>
    </w:p>
    <w:p w14:paraId="30AF3182" w14:textId="77777777" w:rsidR="00BC64A7" w:rsidRPr="00C7606D" w:rsidRDefault="00BC64A7" w:rsidP="002A0162">
      <w:pPr>
        <w:pStyle w:val="Numberedlist"/>
        <w:spacing w:line="240" w:lineRule="auto"/>
        <w:jc w:val="both"/>
        <w:rPr>
          <w:rFonts w:eastAsia="Calibri"/>
        </w:rPr>
      </w:pPr>
      <w:r w:rsidRPr="00C7606D">
        <w:rPr>
          <w:rFonts w:eastAsia="Calibri"/>
        </w:rPr>
        <w:t>How many students perceive</w:t>
      </w:r>
      <w:r>
        <w:rPr>
          <w:rFonts w:eastAsia="Calibri"/>
        </w:rPr>
        <w:t>d</w:t>
      </w:r>
      <w:r w:rsidRPr="00C7606D">
        <w:rPr>
          <w:rFonts w:eastAsia="Calibri"/>
        </w:rPr>
        <w:t xml:space="preserve"> themselves to possess soft skills?</w:t>
      </w:r>
    </w:p>
    <w:p w14:paraId="30AF3183" w14:textId="77777777" w:rsidR="00BC64A7" w:rsidRPr="00C7606D" w:rsidRDefault="00BC64A7" w:rsidP="002A0162">
      <w:pPr>
        <w:pStyle w:val="Numberedlist"/>
        <w:spacing w:line="240" w:lineRule="auto"/>
        <w:jc w:val="both"/>
        <w:rPr>
          <w:rFonts w:eastAsia="Calibri"/>
        </w:rPr>
      </w:pPr>
      <w:r w:rsidRPr="00C7606D">
        <w:rPr>
          <w:rFonts w:eastAsia="Calibri"/>
        </w:rPr>
        <w:t>What d</w:t>
      </w:r>
      <w:r>
        <w:rPr>
          <w:rFonts w:eastAsia="Calibri"/>
        </w:rPr>
        <w:t>id</w:t>
      </w:r>
      <w:r w:rsidRPr="00C7606D">
        <w:rPr>
          <w:rFonts w:eastAsia="Calibri"/>
        </w:rPr>
        <w:t xml:space="preserve"> students perceive to be the most important skills for a new hire?</w:t>
      </w:r>
    </w:p>
    <w:p w14:paraId="30AF3184" w14:textId="77777777" w:rsidR="00BC64A7" w:rsidRDefault="00BC64A7" w:rsidP="002A0162">
      <w:pPr>
        <w:pStyle w:val="Numberedlist"/>
        <w:spacing w:line="240" w:lineRule="auto"/>
        <w:jc w:val="both"/>
        <w:rPr>
          <w:rFonts w:eastAsia="Calibri"/>
        </w:rPr>
      </w:pPr>
      <w:r w:rsidRPr="00C7606D">
        <w:rPr>
          <w:rFonts w:eastAsia="Calibri"/>
        </w:rPr>
        <w:t>What d</w:t>
      </w:r>
      <w:r>
        <w:rPr>
          <w:rFonts w:eastAsia="Calibri"/>
        </w:rPr>
        <w:t>id</w:t>
      </w:r>
      <w:r w:rsidRPr="00C7606D">
        <w:rPr>
          <w:rFonts w:eastAsia="Calibri"/>
        </w:rPr>
        <w:t xml:space="preserve"> students believe </w:t>
      </w:r>
      <w:r>
        <w:rPr>
          <w:rFonts w:eastAsia="Calibri"/>
        </w:rPr>
        <w:t>we</w:t>
      </w:r>
      <w:r w:rsidRPr="00C7606D">
        <w:rPr>
          <w:rFonts w:eastAsia="Calibri"/>
        </w:rPr>
        <w:t>re the expectations of a new hire?</w:t>
      </w:r>
    </w:p>
    <w:p w14:paraId="30AF3185" w14:textId="77777777" w:rsidR="00BC64A7" w:rsidRDefault="00BC64A7" w:rsidP="002A0162">
      <w:pPr>
        <w:pStyle w:val="Newparagraph"/>
        <w:spacing w:line="240" w:lineRule="auto"/>
        <w:contextualSpacing/>
        <w:jc w:val="both"/>
        <w:rPr>
          <w:rFonts w:eastAsia="Calibri"/>
        </w:rPr>
      </w:pPr>
      <w:r w:rsidRPr="00BC64A7">
        <w:rPr>
          <w:rFonts w:eastAsia="Calibri"/>
        </w:rPr>
        <w:t>For the general managers:</w:t>
      </w:r>
    </w:p>
    <w:p w14:paraId="30AF3186" w14:textId="77777777" w:rsidR="00BC64A7" w:rsidRPr="00C7606D" w:rsidRDefault="00BC64A7" w:rsidP="002A0162">
      <w:pPr>
        <w:pStyle w:val="Numberedlist"/>
        <w:spacing w:line="240" w:lineRule="auto"/>
        <w:jc w:val="both"/>
        <w:rPr>
          <w:rFonts w:eastAsia="Calibri"/>
        </w:rPr>
      </w:pPr>
      <w:r w:rsidRPr="00C7606D">
        <w:rPr>
          <w:rFonts w:eastAsia="Calibri"/>
        </w:rPr>
        <w:t xml:space="preserve">What </w:t>
      </w:r>
      <w:r>
        <w:rPr>
          <w:rFonts w:eastAsia="Calibri"/>
        </w:rPr>
        <w:t>we</w:t>
      </w:r>
      <w:r w:rsidRPr="00C7606D">
        <w:rPr>
          <w:rFonts w:eastAsia="Calibri"/>
        </w:rPr>
        <w:t>re the basic skills requirements of a job applicant?</w:t>
      </w:r>
    </w:p>
    <w:p w14:paraId="30AF3187" w14:textId="77777777" w:rsidR="00BC64A7" w:rsidRPr="00C7606D" w:rsidRDefault="00BC64A7" w:rsidP="002A0162">
      <w:pPr>
        <w:pStyle w:val="Numberedlist"/>
        <w:spacing w:line="240" w:lineRule="auto"/>
        <w:jc w:val="both"/>
        <w:rPr>
          <w:rFonts w:eastAsia="Calibri"/>
        </w:rPr>
      </w:pPr>
      <w:r w:rsidRPr="00C7606D">
        <w:rPr>
          <w:rFonts w:eastAsia="Calibri"/>
        </w:rPr>
        <w:t>What skills d</w:t>
      </w:r>
      <w:r>
        <w:rPr>
          <w:rFonts w:eastAsia="Calibri"/>
        </w:rPr>
        <w:t>id the</w:t>
      </w:r>
      <w:r w:rsidRPr="00C7606D">
        <w:rPr>
          <w:rFonts w:eastAsia="Calibri"/>
        </w:rPr>
        <w:t xml:space="preserve"> general managers believe a top-quality candidate must possess?</w:t>
      </w:r>
    </w:p>
    <w:p w14:paraId="30AF3188" w14:textId="77777777" w:rsidR="00BC64A7" w:rsidRPr="00C7606D" w:rsidRDefault="00BC64A7" w:rsidP="002A0162">
      <w:pPr>
        <w:pStyle w:val="Numberedlist"/>
        <w:spacing w:line="240" w:lineRule="auto"/>
        <w:jc w:val="both"/>
        <w:rPr>
          <w:rFonts w:eastAsia="Calibri"/>
        </w:rPr>
      </w:pPr>
      <w:r w:rsidRPr="00C7606D">
        <w:rPr>
          <w:rFonts w:eastAsia="Calibri"/>
        </w:rPr>
        <w:t>What soft skills d</w:t>
      </w:r>
      <w:r>
        <w:rPr>
          <w:rFonts w:eastAsia="Calibri"/>
        </w:rPr>
        <w:t>id</w:t>
      </w:r>
      <w:r w:rsidRPr="00C7606D">
        <w:rPr>
          <w:rFonts w:eastAsia="Calibri"/>
        </w:rPr>
        <w:t xml:space="preserve"> </w:t>
      </w:r>
      <w:r>
        <w:rPr>
          <w:rFonts w:eastAsia="Calibri"/>
        </w:rPr>
        <w:t xml:space="preserve">the </w:t>
      </w:r>
      <w:r w:rsidRPr="00C7606D">
        <w:rPr>
          <w:rFonts w:eastAsia="Calibri"/>
        </w:rPr>
        <w:t xml:space="preserve">general managers think </w:t>
      </w:r>
      <w:r>
        <w:rPr>
          <w:rFonts w:eastAsia="Calibri"/>
        </w:rPr>
        <w:t>wer</w:t>
      </w:r>
      <w:r w:rsidRPr="00C7606D">
        <w:rPr>
          <w:rFonts w:eastAsia="Calibri"/>
        </w:rPr>
        <w:t>e most important?</w:t>
      </w:r>
    </w:p>
    <w:p w14:paraId="30AF3189" w14:textId="77777777" w:rsidR="00BC64A7" w:rsidRPr="00F8659F" w:rsidRDefault="00F8659F" w:rsidP="002A0162">
      <w:pPr>
        <w:pStyle w:val="Heading1"/>
        <w:spacing w:line="240" w:lineRule="auto"/>
        <w:rPr>
          <w:rFonts w:eastAsia="Calibri"/>
        </w:rPr>
      </w:pPr>
      <w:r w:rsidRPr="00F8659F">
        <w:t xml:space="preserve">Skills </w:t>
      </w:r>
      <w:r w:rsidR="00686DE5" w:rsidRPr="00F8659F">
        <w:t>hospitality management say are required for the hospitality industry</w:t>
      </w:r>
    </w:p>
    <w:p w14:paraId="30AF318A" w14:textId="1394CDC3" w:rsidR="00CB6BE7" w:rsidRDefault="00F8659F" w:rsidP="00CD3AEF">
      <w:pPr>
        <w:pStyle w:val="Paragraph"/>
        <w:spacing w:line="240" w:lineRule="auto"/>
        <w:contextualSpacing/>
        <w:jc w:val="both"/>
        <w:rPr>
          <w:rFonts w:eastAsia="Calibri"/>
        </w:rPr>
      </w:pPr>
      <w:r w:rsidRPr="00555FB0">
        <w:rPr>
          <w:rFonts w:eastAsia="Calibri"/>
        </w:rPr>
        <w:t>One of the things tha</w:t>
      </w:r>
      <w:r>
        <w:rPr>
          <w:rFonts w:eastAsia="Calibri"/>
        </w:rPr>
        <w:t>t</w:t>
      </w:r>
      <w:r w:rsidRPr="00555FB0">
        <w:rPr>
          <w:rFonts w:eastAsia="Calibri"/>
        </w:rPr>
        <w:t xml:space="preserve"> stand out in a survey of hospitality managers is that employers who were interviewed said that getting the right candidate was not always a straightforward process as they were not aware of the Gold Standard for hospitality and how to meet that standard. Employers stress that spotting the right employee is very difficult, because everyone is always on their best </w:t>
      </w:r>
      <w:r w:rsidR="00874A84" w:rsidRPr="00555FB0">
        <w:rPr>
          <w:rFonts w:eastAsia="Calibri"/>
        </w:rPr>
        <w:t>behaviour</w:t>
      </w:r>
      <w:r w:rsidRPr="00555FB0">
        <w:rPr>
          <w:rFonts w:eastAsia="Calibri"/>
        </w:rPr>
        <w:t xml:space="preserve"> during the interview process, but they are not necessarily following the specific guidelines of having a “glow” and able to show that they can create a “Wow experience” as a future employee</w:t>
      </w:r>
      <w:r>
        <w:rPr>
          <w:rFonts w:eastAsia="Calibri"/>
        </w:rPr>
        <w:t>, which are integral to providing superior service</w:t>
      </w:r>
      <w:r w:rsidRPr="00555FB0">
        <w:rPr>
          <w:rFonts w:eastAsia="Calibri"/>
        </w:rPr>
        <w:t>.</w:t>
      </w:r>
    </w:p>
    <w:p w14:paraId="5A86579D" w14:textId="77777777" w:rsidR="00B91F6C" w:rsidRPr="00CD3AEF" w:rsidRDefault="00B91F6C" w:rsidP="002A0162">
      <w:pPr>
        <w:pStyle w:val="Newparagraph"/>
        <w:spacing w:line="240" w:lineRule="auto"/>
        <w:ind w:firstLine="0"/>
        <w:contextualSpacing/>
        <w:rPr>
          <w:rFonts w:eastAsia="Calibri"/>
        </w:rPr>
      </w:pPr>
    </w:p>
    <w:p w14:paraId="30AF318B" w14:textId="77777777" w:rsidR="00F8659F" w:rsidRPr="00555FB0" w:rsidRDefault="00F8659F" w:rsidP="002A0162">
      <w:pPr>
        <w:pStyle w:val="Newparagraph"/>
        <w:spacing w:line="240" w:lineRule="auto"/>
        <w:ind w:firstLine="0"/>
        <w:contextualSpacing/>
        <w:jc w:val="both"/>
        <w:rPr>
          <w:rFonts w:eastAsia="Calibri"/>
        </w:rPr>
      </w:pPr>
      <w:r>
        <w:rPr>
          <w:rFonts w:eastAsia="Calibri"/>
        </w:rPr>
        <w:t>S</w:t>
      </w:r>
      <w:r w:rsidRPr="00555FB0">
        <w:rPr>
          <w:rFonts w:eastAsia="Calibri"/>
        </w:rPr>
        <w:t>ome employers opt for a “wait and see</w:t>
      </w:r>
      <w:r>
        <w:rPr>
          <w:rFonts w:eastAsia="Calibri"/>
        </w:rPr>
        <w:t>”</w:t>
      </w:r>
      <w:r w:rsidRPr="00555FB0">
        <w:rPr>
          <w:rFonts w:eastAsia="Calibri"/>
        </w:rPr>
        <w:t xml:space="preserve"> approach to determine whether the candidates will match the business’ needs and be able to recreate that </w:t>
      </w:r>
      <w:r>
        <w:rPr>
          <w:rFonts w:eastAsia="Calibri"/>
        </w:rPr>
        <w:t>“</w:t>
      </w:r>
      <w:r w:rsidRPr="00555FB0">
        <w:rPr>
          <w:rFonts w:eastAsia="Calibri"/>
        </w:rPr>
        <w:t>Wow experience.</w:t>
      </w:r>
      <w:r>
        <w:rPr>
          <w:rFonts w:eastAsia="Calibri"/>
        </w:rPr>
        <w:t>”</w:t>
      </w:r>
      <w:r w:rsidRPr="00555FB0">
        <w:rPr>
          <w:rFonts w:eastAsia="Calibri"/>
        </w:rPr>
        <w:t xml:space="preserve"> As a result, they work with them for a couple of weeks to determine if they show any negative attributes. The companies hire those candidates they prefer as they try and fix the problems, and for those whom they cannot help, they let them go (</w:t>
      </w:r>
      <w:r w:rsidR="000A772B" w:rsidRPr="00AD5FBF">
        <w:rPr>
          <w:rFonts w:eastAsia="Calibri"/>
        </w:rPr>
        <w:t>Alonso</w:t>
      </w:r>
      <w:r w:rsidRPr="00555FB0">
        <w:rPr>
          <w:rFonts w:eastAsia="Calibri"/>
        </w:rPr>
        <w:t xml:space="preserve"> &amp; O’Neill, 2011).</w:t>
      </w:r>
      <w:r>
        <w:rPr>
          <w:rFonts w:eastAsia="Calibri"/>
        </w:rPr>
        <w:t xml:space="preserve"> If it were easier to assess students’ readiness in terms of employability, to measure that, and to address any deficiencies, then students would be a better fit for the hospitality industry and this “wait and see” approach would not be necessary.</w:t>
      </w:r>
    </w:p>
    <w:p w14:paraId="7DCFAE7C" w14:textId="77777777" w:rsidR="00B91F6C" w:rsidRDefault="00B91F6C" w:rsidP="002A0162">
      <w:pPr>
        <w:pStyle w:val="Newparagraph"/>
        <w:spacing w:line="240" w:lineRule="auto"/>
        <w:ind w:firstLine="0"/>
        <w:contextualSpacing/>
        <w:jc w:val="both"/>
        <w:rPr>
          <w:rFonts w:eastAsia="Calibri"/>
        </w:rPr>
      </w:pPr>
    </w:p>
    <w:p w14:paraId="30AF318C" w14:textId="17DFBFD9" w:rsidR="00F8659F" w:rsidRPr="00555FB0" w:rsidRDefault="00F8659F" w:rsidP="002A0162">
      <w:pPr>
        <w:pStyle w:val="Newparagraph"/>
        <w:spacing w:line="240" w:lineRule="auto"/>
        <w:ind w:firstLine="0"/>
        <w:contextualSpacing/>
        <w:jc w:val="both"/>
        <w:rPr>
          <w:rFonts w:eastAsia="Calibri"/>
        </w:rPr>
      </w:pPr>
      <w:r w:rsidRPr="00555FB0">
        <w:rPr>
          <w:rFonts w:eastAsia="Calibri"/>
        </w:rPr>
        <w:t xml:space="preserve">One can see that hiring the right </w:t>
      </w:r>
      <w:r w:rsidRPr="00345C29">
        <w:rPr>
          <w:rFonts w:eastAsia="Calibri"/>
        </w:rPr>
        <w:t>employees</w:t>
      </w:r>
      <w:r w:rsidRPr="00555FB0">
        <w:rPr>
          <w:rFonts w:eastAsia="Calibri"/>
        </w:rPr>
        <w:t xml:space="preserve"> is very important for the hospitality industry, but it is not easy task to identify the right candidates with the right skills, even when they demonstrate the right attitude during the interview and the probationary period. Therefore, it is important that candidates make sure that they themselves identify, acquire, and/or learn the soft-skills </w:t>
      </w:r>
      <w:r>
        <w:rPr>
          <w:rFonts w:eastAsia="Calibri"/>
        </w:rPr>
        <w:t xml:space="preserve">prior to presenting themselves as candidates for employment </w:t>
      </w:r>
      <w:r w:rsidRPr="00555FB0">
        <w:rPr>
          <w:rFonts w:eastAsia="Calibri"/>
        </w:rPr>
        <w:t xml:space="preserve">- specifically, what the Gold Standard for hospitality is as presented by the Ritz-Carlton. Employers want people who </w:t>
      </w:r>
      <w:proofErr w:type="gramStart"/>
      <w:r w:rsidRPr="00555FB0">
        <w:rPr>
          <w:rFonts w:eastAsia="Calibri"/>
        </w:rPr>
        <w:t>are able to</w:t>
      </w:r>
      <w:proofErr w:type="gramEnd"/>
      <w:r w:rsidRPr="00555FB0">
        <w:rPr>
          <w:rFonts w:eastAsia="Calibri"/>
        </w:rPr>
        <w:t xml:space="preserve"> adapt, absorb, or assimilate new ways of doing things, concepts, and systems. They want people who can apply the necessary skills to be successful in the work environment (</w:t>
      </w:r>
      <w:r w:rsidR="000A772B" w:rsidRPr="00AD5FBF">
        <w:rPr>
          <w:rFonts w:eastAsia="Calibri"/>
        </w:rPr>
        <w:t>Alonso</w:t>
      </w:r>
      <w:r w:rsidRPr="00555FB0">
        <w:rPr>
          <w:rFonts w:eastAsia="Calibri"/>
        </w:rPr>
        <w:t xml:space="preserve"> &amp; O’Neill, 2011).</w:t>
      </w:r>
    </w:p>
    <w:p w14:paraId="14D9B510" w14:textId="77777777" w:rsidR="00B91F6C" w:rsidRDefault="00B91F6C" w:rsidP="002A0162">
      <w:pPr>
        <w:pStyle w:val="Newparagraph"/>
        <w:spacing w:line="240" w:lineRule="auto"/>
        <w:contextualSpacing/>
        <w:jc w:val="both"/>
        <w:rPr>
          <w:rFonts w:eastAsia="Calibri"/>
        </w:rPr>
      </w:pPr>
    </w:p>
    <w:p w14:paraId="30AF318D" w14:textId="2365D644" w:rsidR="00F8659F" w:rsidRPr="00555FB0" w:rsidRDefault="00F8659F" w:rsidP="002A0162">
      <w:pPr>
        <w:pStyle w:val="Newparagraph"/>
        <w:spacing w:line="240" w:lineRule="auto"/>
        <w:ind w:firstLine="0"/>
        <w:contextualSpacing/>
        <w:jc w:val="both"/>
        <w:rPr>
          <w:rFonts w:eastAsia="Calibri"/>
        </w:rPr>
      </w:pPr>
      <w:r w:rsidRPr="00555FB0">
        <w:rPr>
          <w:rFonts w:eastAsia="Calibri"/>
        </w:rPr>
        <w:t xml:space="preserve">Employers want employees who can deal with customers, while displaying “service excellence” characteristics. They want employees who are sincere with customers, so they will not have to worry about losing </w:t>
      </w:r>
      <w:r>
        <w:rPr>
          <w:rFonts w:eastAsia="Calibri"/>
        </w:rPr>
        <w:t>customers</w:t>
      </w:r>
      <w:r w:rsidRPr="00555FB0">
        <w:rPr>
          <w:rFonts w:eastAsia="Calibri"/>
        </w:rPr>
        <w:t xml:space="preserve">, because the employee was indifferent to their needs. Employers want employees who embody attributes which appeal to the senses of the customers, and are willing and able to talk to, and to entertain customers, and to make them feel at home. </w:t>
      </w:r>
    </w:p>
    <w:p w14:paraId="6E17502B" w14:textId="77777777" w:rsidR="00B91F6C" w:rsidRDefault="00B91F6C" w:rsidP="002A0162">
      <w:pPr>
        <w:pStyle w:val="Newparagraph"/>
        <w:spacing w:line="240" w:lineRule="auto"/>
        <w:ind w:firstLine="0"/>
        <w:contextualSpacing/>
        <w:jc w:val="both"/>
        <w:rPr>
          <w:rFonts w:eastAsia="Calibri"/>
        </w:rPr>
      </w:pPr>
    </w:p>
    <w:p w14:paraId="30AF318E" w14:textId="530B2856" w:rsidR="00F8659F" w:rsidRPr="00555FB0" w:rsidRDefault="00F8659F" w:rsidP="002A0162">
      <w:pPr>
        <w:pStyle w:val="Newparagraph"/>
        <w:spacing w:line="240" w:lineRule="auto"/>
        <w:ind w:firstLine="0"/>
        <w:contextualSpacing/>
        <w:jc w:val="both"/>
        <w:rPr>
          <w:rFonts w:eastAsia="Calibri"/>
        </w:rPr>
      </w:pPr>
      <w:r w:rsidRPr="00555FB0">
        <w:rPr>
          <w:rFonts w:eastAsia="Calibri"/>
        </w:rPr>
        <w:t xml:space="preserve">Since hospitality is a </w:t>
      </w:r>
      <w:r w:rsidRPr="00345C29">
        <w:rPr>
          <w:rFonts w:eastAsia="Calibri"/>
        </w:rPr>
        <w:t>service</w:t>
      </w:r>
      <w:r>
        <w:rPr>
          <w:rFonts w:eastAsia="Calibri"/>
        </w:rPr>
        <w:t>-</w:t>
      </w:r>
      <w:r w:rsidRPr="00555FB0">
        <w:rPr>
          <w:rFonts w:eastAsia="Calibri"/>
        </w:rPr>
        <w:t>driven industry, employees need to understand that the customer is always right and they are there to serve them, regardless of the circumstances. Employers need people who dependable, possess a good work ethic, and will take care of the customers, because customers are the most important part of business. It may be that the inexperienced hospitality worker, who is untutored in the ways of the Gold Standard, may not see interactions with a difficult customer as an opportunity to uphold that standard and to gage a situation, and to ameliorate it, so that the customer becomes extremely satisfied and becomes a loyal guest.</w:t>
      </w:r>
    </w:p>
    <w:p w14:paraId="29667CC4" w14:textId="77777777" w:rsidR="00B91F6C" w:rsidRDefault="00B91F6C" w:rsidP="002A0162">
      <w:pPr>
        <w:pStyle w:val="Newparagraph"/>
        <w:spacing w:line="240" w:lineRule="auto"/>
        <w:ind w:firstLine="0"/>
        <w:contextualSpacing/>
        <w:jc w:val="both"/>
        <w:rPr>
          <w:rFonts w:eastAsia="Calibri"/>
        </w:rPr>
      </w:pPr>
    </w:p>
    <w:p w14:paraId="30AF318F" w14:textId="0A9FA415" w:rsidR="00F8659F" w:rsidRPr="00555FB0" w:rsidRDefault="00F8659F" w:rsidP="002A0162">
      <w:pPr>
        <w:pStyle w:val="Newparagraph"/>
        <w:spacing w:line="240" w:lineRule="auto"/>
        <w:ind w:firstLine="0"/>
        <w:contextualSpacing/>
        <w:jc w:val="both"/>
        <w:rPr>
          <w:rFonts w:eastAsia="Calibri"/>
        </w:rPr>
      </w:pPr>
      <w:r w:rsidRPr="00555FB0">
        <w:rPr>
          <w:rFonts w:eastAsia="Calibri"/>
        </w:rPr>
        <w:t>What may help in this regard is for job candidates to have some form of an “eye-opening” experience or a reality check (</w:t>
      </w:r>
      <w:r w:rsidR="00046FA1" w:rsidRPr="00AD5FBF">
        <w:rPr>
          <w:rFonts w:eastAsia="Calibri"/>
        </w:rPr>
        <w:t>Alonso</w:t>
      </w:r>
      <w:r w:rsidRPr="00555FB0">
        <w:rPr>
          <w:rFonts w:eastAsia="Calibri"/>
        </w:rPr>
        <w:t xml:space="preserve"> &amp; O’Neill, 2011). This may refer to internships or on-the-job training, so that candidates can see where their strengths and weaknesses lie and address them prior to the application process. Some people may not be suited to the hospitality industry, especially the younger generation, who may not be as focused on soft skills, but may take their degree for granted as an entryway into the industry. </w:t>
      </w:r>
    </w:p>
    <w:p w14:paraId="0CB7EA0F" w14:textId="77777777" w:rsidR="00B91F6C" w:rsidRDefault="00B91F6C" w:rsidP="002A0162">
      <w:pPr>
        <w:pStyle w:val="Newparagraph"/>
        <w:spacing w:line="240" w:lineRule="auto"/>
        <w:ind w:firstLine="0"/>
        <w:contextualSpacing/>
        <w:jc w:val="both"/>
        <w:rPr>
          <w:rFonts w:eastAsia="Calibri"/>
        </w:rPr>
      </w:pPr>
    </w:p>
    <w:p w14:paraId="30AF3190" w14:textId="08284A52" w:rsidR="00F8659F" w:rsidRDefault="00F8659F" w:rsidP="002A0162">
      <w:pPr>
        <w:pStyle w:val="Newparagraph"/>
        <w:spacing w:line="240" w:lineRule="auto"/>
        <w:ind w:firstLine="0"/>
        <w:contextualSpacing/>
        <w:jc w:val="both"/>
        <w:rPr>
          <w:rFonts w:eastAsia="Calibri"/>
        </w:rPr>
      </w:pPr>
      <w:r w:rsidRPr="00555FB0">
        <w:rPr>
          <w:rFonts w:eastAsia="Calibri"/>
        </w:rPr>
        <w:t xml:space="preserve">Another possibility would be for candidates for the hospitality industry to take a customer service course that is geared towards developing ideal soft skills in keeping with the Gold Standard. As such, I have developed an </w:t>
      </w:r>
      <w:r w:rsidR="00046FA1">
        <w:rPr>
          <w:rFonts w:eastAsia="Calibri"/>
        </w:rPr>
        <w:t>i</w:t>
      </w:r>
      <w:r w:rsidRPr="00555FB0">
        <w:rPr>
          <w:rFonts w:eastAsia="Calibri"/>
        </w:rPr>
        <w:t xml:space="preserve">deal </w:t>
      </w:r>
      <w:r w:rsidR="00046FA1">
        <w:rPr>
          <w:rFonts w:eastAsia="Calibri"/>
        </w:rPr>
        <w:t>c</w:t>
      </w:r>
      <w:r w:rsidRPr="00555FB0">
        <w:rPr>
          <w:rFonts w:eastAsia="Calibri"/>
        </w:rPr>
        <w:t xml:space="preserve">ustomer </w:t>
      </w:r>
      <w:r w:rsidR="00046FA1">
        <w:rPr>
          <w:rFonts w:eastAsia="Calibri"/>
        </w:rPr>
        <w:t>s</w:t>
      </w:r>
      <w:r w:rsidRPr="00555FB0">
        <w:rPr>
          <w:rFonts w:eastAsia="Calibri"/>
        </w:rPr>
        <w:t xml:space="preserve">ervice </w:t>
      </w:r>
      <w:r w:rsidR="00046FA1">
        <w:rPr>
          <w:rFonts w:eastAsia="Calibri"/>
        </w:rPr>
        <w:t>s</w:t>
      </w:r>
      <w:r w:rsidRPr="00555FB0">
        <w:rPr>
          <w:rFonts w:eastAsia="Calibri"/>
        </w:rPr>
        <w:t xml:space="preserve">ample </w:t>
      </w:r>
      <w:r w:rsidR="00C6536D">
        <w:rPr>
          <w:rFonts w:eastAsia="Calibri"/>
        </w:rPr>
        <w:t>c</w:t>
      </w:r>
      <w:r w:rsidRPr="00555FB0">
        <w:rPr>
          <w:rFonts w:eastAsia="Calibri"/>
        </w:rPr>
        <w:t xml:space="preserve">ourse to </w:t>
      </w:r>
      <w:r w:rsidR="00046FA1">
        <w:rPr>
          <w:rFonts w:eastAsia="Calibri"/>
        </w:rPr>
        <w:t>i</w:t>
      </w:r>
      <w:r w:rsidRPr="00555FB0">
        <w:rPr>
          <w:rFonts w:eastAsia="Calibri"/>
        </w:rPr>
        <w:t xml:space="preserve">mprove </w:t>
      </w:r>
      <w:r w:rsidR="00046FA1">
        <w:rPr>
          <w:rFonts w:eastAsia="Calibri"/>
        </w:rPr>
        <w:t>h</w:t>
      </w:r>
      <w:r w:rsidRPr="00555FB0">
        <w:rPr>
          <w:rFonts w:eastAsia="Calibri"/>
        </w:rPr>
        <w:t xml:space="preserve">ospitality </w:t>
      </w:r>
      <w:r w:rsidR="00046FA1">
        <w:rPr>
          <w:rFonts w:eastAsia="Calibri"/>
        </w:rPr>
        <w:t>w</w:t>
      </w:r>
      <w:r w:rsidRPr="00555FB0">
        <w:rPr>
          <w:rFonts w:eastAsia="Calibri"/>
        </w:rPr>
        <w:t xml:space="preserve">orkers’ </w:t>
      </w:r>
      <w:r w:rsidR="00046FA1">
        <w:rPr>
          <w:rFonts w:eastAsia="Calibri"/>
        </w:rPr>
        <w:t>s</w:t>
      </w:r>
      <w:r w:rsidRPr="00555FB0">
        <w:rPr>
          <w:rFonts w:eastAsia="Calibri"/>
        </w:rPr>
        <w:t xml:space="preserve">oft </w:t>
      </w:r>
      <w:r w:rsidR="00046FA1">
        <w:rPr>
          <w:rFonts w:eastAsia="Calibri"/>
        </w:rPr>
        <w:t>s</w:t>
      </w:r>
      <w:r w:rsidRPr="00555FB0">
        <w:rPr>
          <w:rFonts w:eastAsia="Calibri"/>
        </w:rPr>
        <w:t>kills designed for prospective hospitality industry ambassadors, so that they may acquire the ultimate in soft skills and be prepared for both the interview process and the working environment. An outline for the course appears in Appendix A.</w:t>
      </w:r>
    </w:p>
    <w:p w14:paraId="015F9D86" w14:textId="77777777" w:rsidR="00B91F6C" w:rsidRDefault="00B91F6C" w:rsidP="002A0162">
      <w:pPr>
        <w:pStyle w:val="Newparagraph"/>
        <w:spacing w:line="240" w:lineRule="auto"/>
        <w:ind w:firstLine="0"/>
        <w:contextualSpacing/>
        <w:jc w:val="both"/>
        <w:rPr>
          <w:rFonts w:eastAsia="Calibri"/>
        </w:rPr>
      </w:pPr>
    </w:p>
    <w:p w14:paraId="30AF3191" w14:textId="069AF2C2" w:rsidR="00345C29" w:rsidRDefault="00345C29" w:rsidP="002A0162">
      <w:pPr>
        <w:pStyle w:val="Newparagraph"/>
        <w:spacing w:line="240" w:lineRule="auto"/>
        <w:ind w:firstLine="0"/>
        <w:contextualSpacing/>
        <w:jc w:val="both"/>
        <w:rPr>
          <w:rFonts w:eastAsia="Calibri"/>
        </w:rPr>
      </w:pPr>
      <w:r w:rsidRPr="00555FB0">
        <w:rPr>
          <w:rFonts w:eastAsia="Calibri"/>
        </w:rPr>
        <w:t xml:space="preserve">The employee turnover rate in the hospitality industry is very high. According to Wells (2018), the Bureau of </w:t>
      </w:r>
      <w:proofErr w:type="spellStart"/>
      <w:r w:rsidRPr="00555FB0">
        <w:rPr>
          <w:rFonts w:eastAsia="Calibri"/>
        </w:rPr>
        <w:t>Labor</w:t>
      </w:r>
      <w:proofErr w:type="spellEnd"/>
      <w:r w:rsidRPr="00555FB0">
        <w:rPr>
          <w:rFonts w:eastAsia="Calibri"/>
        </w:rPr>
        <w:t xml:space="preserve"> Statistics estimates an annualized employee turnover rate of 73.8% in the hotel and motel industry. </w:t>
      </w:r>
      <w:proofErr w:type="gramStart"/>
      <w:r w:rsidRPr="00555FB0">
        <w:rPr>
          <w:rFonts w:eastAsia="Calibri"/>
        </w:rPr>
        <w:t>Needless to say, some</w:t>
      </w:r>
      <w:proofErr w:type="gramEnd"/>
      <w:r w:rsidRPr="00555FB0">
        <w:rPr>
          <w:rFonts w:eastAsia="Calibri"/>
        </w:rPr>
        <w:t xml:space="preserve"> researchers have suggested that a “realistic recruitment” should provide complete and unbiased information to job candidates, telling them exactly what they are looking for in their qualities/skills. This would help to attract only those who match the job profile, which would help to reduce job turnover rate – hopefully (</w:t>
      </w:r>
      <w:r w:rsidR="00615F43" w:rsidRPr="00AD5FBF">
        <w:rPr>
          <w:rFonts w:eastAsia="Calibri"/>
        </w:rPr>
        <w:t>Alonso</w:t>
      </w:r>
      <w:r w:rsidRPr="00555FB0">
        <w:rPr>
          <w:rFonts w:eastAsia="Calibri"/>
        </w:rPr>
        <w:t xml:space="preserve"> &amp; O’Neill, 2011).</w:t>
      </w:r>
    </w:p>
    <w:p w14:paraId="3AE6F857" w14:textId="77777777" w:rsidR="00B91F6C" w:rsidRDefault="00B91F6C" w:rsidP="00B91F6C">
      <w:pPr>
        <w:pStyle w:val="Newparagraph"/>
        <w:tabs>
          <w:tab w:val="left" w:pos="2160"/>
        </w:tabs>
        <w:spacing w:line="240" w:lineRule="auto"/>
        <w:ind w:firstLine="0"/>
        <w:contextualSpacing/>
        <w:jc w:val="both"/>
        <w:rPr>
          <w:rFonts w:eastAsia="Calibri"/>
        </w:rPr>
      </w:pPr>
    </w:p>
    <w:p w14:paraId="30AF3192" w14:textId="694944F2" w:rsidR="00263872" w:rsidRDefault="00615F43" w:rsidP="002A0162">
      <w:pPr>
        <w:pStyle w:val="Newparagraph"/>
        <w:tabs>
          <w:tab w:val="left" w:pos="2160"/>
        </w:tabs>
        <w:spacing w:line="240" w:lineRule="auto"/>
        <w:ind w:firstLine="0"/>
        <w:contextualSpacing/>
        <w:jc w:val="both"/>
        <w:rPr>
          <w:rFonts w:eastAsia="Calibri"/>
        </w:rPr>
      </w:pPr>
      <w:r w:rsidRPr="00AD5FBF">
        <w:rPr>
          <w:rFonts w:eastAsia="Calibri"/>
        </w:rPr>
        <w:t>Alonso</w:t>
      </w:r>
      <w:r w:rsidR="00263872" w:rsidRPr="00555FB0">
        <w:rPr>
          <w:rFonts w:eastAsia="Calibri"/>
        </w:rPr>
        <w:t xml:space="preserve"> and O’Neill (2011) </w:t>
      </w:r>
      <w:r>
        <w:rPr>
          <w:rFonts w:eastAsia="Calibri"/>
        </w:rPr>
        <w:t>considered</w:t>
      </w:r>
      <w:r w:rsidRPr="00555FB0">
        <w:rPr>
          <w:rFonts w:eastAsia="Calibri"/>
        </w:rPr>
        <w:t xml:space="preserve"> </w:t>
      </w:r>
      <w:r w:rsidR="00263872" w:rsidRPr="00555FB0">
        <w:rPr>
          <w:rFonts w:eastAsia="Calibri"/>
        </w:rPr>
        <w:t xml:space="preserve">that if a job candidate’s personality is suited for the hospitality profession, then it is a sign of quality in prospective staff. And, sometimes finding the right people for the job poses challenges for the functioning working environment, especially when it </w:t>
      </w:r>
      <w:r w:rsidR="00263872">
        <w:rPr>
          <w:rFonts w:eastAsia="Calibri"/>
        </w:rPr>
        <w:t>depends upon</w:t>
      </w:r>
      <w:r w:rsidR="00263872" w:rsidRPr="00555FB0">
        <w:rPr>
          <w:rFonts w:eastAsia="Calibri"/>
        </w:rPr>
        <w:t xml:space="preserve"> customer service. There is the feeling that students do not pay attention to the basic principles of service during their university experience, or they may not have been enforced in the classroom. As a result, the acceptance of the need of the service skills become attitudinal and is carried over into the workplace. This leads to poor service, which leads to poor customer reviews, negative word of mouth, and results in loss of business for organizations.</w:t>
      </w:r>
    </w:p>
    <w:p w14:paraId="2568DC29" w14:textId="77777777" w:rsidR="00002504" w:rsidRDefault="00002504" w:rsidP="00002504">
      <w:pPr>
        <w:pStyle w:val="Newparagraph"/>
        <w:spacing w:line="240" w:lineRule="auto"/>
        <w:ind w:firstLine="0"/>
        <w:contextualSpacing/>
        <w:jc w:val="both"/>
        <w:rPr>
          <w:rFonts w:eastAsia="Calibri"/>
        </w:rPr>
      </w:pPr>
    </w:p>
    <w:p w14:paraId="30AF3193" w14:textId="33282038" w:rsidR="007167C5" w:rsidRDefault="007167C5" w:rsidP="002A0162">
      <w:pPr>
        <w:pStyle w:val="Newparagraph"/>
        <w:spacing w:line="240" w:lineRule="auto"/>
        <w:ind w:firstLine="0"/>
        <w:contextualSpacing/>
        <w:jc w:val="both"/>
        <w:rPr>
          <w:rFonts w:eastAsia="Calibri"/>
        </w:rPr>
      </w:pPr>
      <w:r w:rsidRPr="00555FB0">
        <w:rPr>
          <w:rFonts w:eastAsia="Calibri"/>
        </w:rPr>
        <w:t xml:space="preserve">Hospitality students do have a responsibility to make sure that they educate themselves and that they obtain the skills they need for their career and the hospitality industry. They cannot afford to overlook this critical component of the hospitality industry, which is soft skills. If students do not ensure that they possess soft skills, then it will put hospitality managers at a disadvantage as they search for those with the right skills. And, managers do have much to lose in not paying attention to recruitment and retention processes when looking at graduates. They themselves </w:t>
      </w:r>
      <w:proofErr w:type="gramStart"/>
      <w:r w:rsidRPr="00555FB0">
        <w:rPr>
          <w:rFonts w:eastAsia="Calibri"/>
        </w:rPr>
        <w:t>have to</w:t>
      </w:r>
      <w:proofErr w:type="gramEnd"/>
      <w:r w:rsidRPr="00555FB0">
        <w:rPr>
          <w:rFonts w:eastAsia="Calibri"/>
        </w:rPr>
        <w:t xml:space="preserve"> possess the right skills in order to identify the people of quality when they walk through their door (</w:t>
      </w:r>
      <w:r w:rsidR="00FB5502">
        <w:rPr>
          <w:rFonts w:eastAsia="Calibri"/>
        </w:rPr>
        <w:t>Alonso</w:t>
      </w:r>
      <w:r w:rsidR="00FB5502" w:rsidRPr="00555FB0">
        <w:rPr>
          <w:rFonts w:eastAsia="Calibri"/>
        </w:rPr>
        <w:t xml:space="preserve"> </w:t>
      </w:r>
      <w:r w:rsidRPr="00555FB0">
        <w:rPr>
          <w:rFonts w:eastAsia="Calibri"/>
        </w:rPr>
        <w:t>&amp; O’Neill, 2011).</w:t>
      </w:r>
    </w:p>
    <w:p w14:paraId="2FD787BB" w14:textId="77777777" w:rsidR="00002504" w:rsidRDefault="00002504" w:rsidP="00002504">
      <w:pPr>
        <w:pStyle w:val="Newparagraph"/>
        <w:spacing w:line="240" w:lineRule="auto"/>
        <w:ind w:firstLine="0"/>
        <w:contextualSpacing/>
        <w:rPr>
          <w:rFonts w:eastAsia="Calibri"/>
        </w:rPr>
      </w:pPr>
    </w:p>
    <w:p w14:paraId="30AF3194" w14:textId="42D2E63D" w:rsidR="007167C5" w:rsidRDefault="007167C5" w:rsidP="002A0162">
      <w:pPr>
        <w:pStyle w:val="Newparagraph"/>
        <w:spacing w:line="240" w:lineRule="auto"/>
        <w:ind w:firstLine="0"/>
        <w:contextualSpacing/>
        <w:jc w:val="both"/>
        <w:rPr>
          <w:rFonts w:eastAsia="Calibri"/>
        </w:rPr>
      </w:pPr>
      <w:r w:rsidRPr="00555FB0">
        <w:rPr>
          <w:rFonts w:eastAsia="Calibri"/>
        </w:rPr>
        <w:t>Identifying graduates with the right skills for employment is always critical for the work environment. And, as much as these skills are critical, it is not always an easy task to identify those with the required skills – it is a challenging task. Regardless of these challenges, soft skills are very important to the success of any business. In a study completed by Sisson and Adams (2013), it was determined that of the essential competencies needed for management, 86 % were soft competencies, which stressing the need programs to teach hospitality students’ soft competences instead of hard competencies.</w:t>
      </w:r>
    </w:p>
    <w:p w14:paraId="30AF3195" w14:textId="77777777" w:rsidR="007167C5" w:rsidRPr="007167C5" w:rsidRDefault="007167C5" w:rsidP="002A0162">
      <w:pPr>
        <w:pStyle w:val="Heading1"/>
        <w:spacing w:line="240" w:lineRule="auto"/>
        <w:jc w:val="both"/>
        <w:rPr>
          <w:i/>
          <w:iCs/>
        </w:rPr>
      </w:pPr>
      <w:bookmarkStart w:id="2" w:name="_Toc13034465"/>
      <w:bookmarkStart w:id="3" w:name="_Toc13571088"/>
      <w:bookmarkStart w:id="4" w:name="_Hlk6131856"/>
      <w:r w:rsidRPr="007167C5">
        <w:t xml:space="preserve">Skills </w:t>
      </w:r>
      <w:r w:rsidR="00686DE5" w:rsidRPr="007167C5">
        <w:t>required for the hospitality industry</w:t>
      </w:r>
      <w:bookmarkEnd w:id="2"/>
      <w:bookmarkEnd w:id="3"/>
    </w:p>
    <w:bookmarkEnd w:id="4"/>
    <w:p w14:paraId="30AF3196" w14:textId="77777777" w:rsidR="00B21148" w:rsidRDefault="00B21148" w:rsidP="002A0162">
      <w:pPr>
        <w:pStyle w:val="Paragraph"/>
        <w:spacing w:line="240" w:lineRule="auto"/>
        <w:contextualSpacing/>
        <w:jc w:val="both"/>
        <w:rPr>
          <w:rFonts w:eastAsia="Calibri"/>
        </w:rPr>
      </w:pPr>
      <w:r w:rsidRPr="00555FB0">
        <w:rPr>
          <w:rFonts w:eastAsia="Calibri"/>
        </w:rPr>
        <w:t>It was discovered in the</w:t>
      </w:r>
      <w:r>
        <w:rPr>
          <w:rFonts w:eastAsia="Calibri"/>
        </w:rPr>
        <w:t xml:space="preserve"> previous</w:t>
      </w:r>
      <w:r w:rsidRPr="00555FB0">
        <w:rPr>
          <w:rFonts w:eastAsia="Calibri"/>
        </w:rPr>
        <w:t xml:space="preserve"> research study that soft skills such as communication were crucial in career advancement for some. </w:t>
      </w:r>
      <w:r>
        <w:rPr>
          <w:rFonts w:eastAsia="Calibri"/>
        </w:rPr>
        <w:t>F</w:t>
      </w:r>
      <w:r w:rsidRPr="00555FB0">
        <w:rPr>
          <w:rFonts w:eastAsia="Calibri"/>
        </w:rPr>
        <w:t>or hotel mid-management movement, directing and delegating skills were very important. What is also important is the skill of listening, which plays a major role in advanced positions</w:t>
      </w:r>
      <w:r>
        <w:rPr>
          <w:rFonts w:eastAsia="Calibri"/>
        </w:rPr>
        <w:t>,</w:t>
      </w:r>
      <w:r w:rsidRPr="00555FB0">
        <w:rPr>
          <w:rFonts w:eastAsia="Calibri"/>
        </w:rPr>
        <w:t xml:space="preserve"> such as those of the general managers. While these are not the only skills for the industry, others, such as interpersonal, leadership, and conceptual-creative competencies </w:t>
      </w:r>
      <w:proofErr w:type="gramStart"/>
      <w:r w:rsidRPr="00555FB0">
        <w:rPr>
          <w:rFonts w:eastAsia="Calibri"/>
        </w:rPr>
        <w:t>are seen as</w:t>
      </w:r>
      <w:proofErr w:type="gramEnd"/>
      <w:r w:rsidRPr="00555FB0">
        <w:rPr>
          <w:rFonts w:eastAsia="Calibri"/>
        </w:rPr>
        <w:t xml:space="preserve"> very important for hotel manager trainees. However, technical skills, which could be thought of very important by some, came in as the least important (Sisson &amp; Adams, 2013). </w:t>
      </w:r>
    </w:p>
    <w:p w14:paraId="2F8C4462" w14:textId="77777777" w:rsidR="00002504" w:rsidRDefault="00002504" w:rsidP="002A0162">
      <w:pPr>
        <w:pStyle w:val="Newparagraph"/>
        <w:spacing w:line="240" w:lineRule="auto"/>
        <w:ind w:firstLine="0"/>
        <w:contextualSpacing/>
        <w:jc w:val="both"/>
        <w:rPr>
          <w:rFonts w:eastAsia="Calibri"/>
        </w:rPr>
      </w:pPr>
    </w:p>
    <w:p w14:paraId="30AF3197" w14:textId="390C7FB6" w:rsidR="001F520C" w:rsidRDefault="001F520C" w:rsidP="002A0162">
      <w:pPr>
        <w:pStyle w:val="Newparagraph"/>
        <w:spacing w:line="240" w:lineRule="auto"/>
        <w:ind w:firstLine="0"/>
        <w:contextualSpacing/>
        <w:jc w:val="both"/>
        <w:rPr>
          <w:rFonts w:eastAsia="Calibri"/>
        </w:rPr>
      </w:pPr>
      <w:r w:rsidRPr="00555FB0">
        <w:rPr>
          <w:rFonts w:eastAsia="Calibri"/>
        </w:rPr>
        <w:t xml:space="preserve">Nothing can make up for the </w:t>
      </w:r>
      <w:r>
        <w:rPr>
          <w:rFonts w:eastAsia="Calibri"/>
        </w:rPr>
        <w:t>lack</w:t>
      </w:r>
      <w:r w:rsidRPr="00555FB0">
        <w:rPr>
          <w:rFonts w:eastAsia="Calibri"/>
        </w:rPr>
        <w:t xml:space="preserve"> of soft skills which are so important in the management of employees. Managing employees require special human qualities and skills, such as socialization and interpersonal competencies</w:t>
      </w:r>
      <w:r>
        <w:rPr>
          <w:rFonts w:eastAsia="Calibri"/>
        </w:rPr>
        <w:t>, which</w:t>
      </w:r>
      <w:r w:rsidRPr="00555FB0">
        <w:rPr>
          <w:rFonts w:eastAsia="Calibri"/>
        </w:rPr>
        <w:t xml:space="preserve"> are important in enhancing </w:t>
      </w:r>
      <w:r>
        <w:rPr>
          <w:rFonts w:eastAsia="Calibri"/>
        </w:rPr>
        <w:t xml:space="preserve">the </w:t>
      </w:r>
      <w:r w:rsidRPr="00555FB0">
        <w:rPr>
          <w:rFonts w:eastAsia="Calibri"/>
        </w:rPr>
        <w:t xml:space="preserve">socialization and development of employee personnel. Therefore, it can be assumed that the more trained and developed graduates are in the skillsets required for service jobs, the better they will be in terms of providing great service. Much effort is required </w:t>
      </w:r>
      <w:r>
        <w:rPr>
          <w:rFonts w:eastAsia="Calibri"/>
        </w:rPr>
        <w:t>by</w:t>
      </w:r>
      <w:r w:rsidRPr="00555FB0">
        <w:rPr>
          <w:rFonts w:eastAsia="Calibri"/>
        </w:rPr>
        <w:t xml:space="preserve"> educational institutions </w:t>
      </w:r>
      <w:r>
        <w:rPr>
          <w:rFonts w:eastAsia="Calibri"/>
        </w:rPr>
        <w:t>to</w:t>
      </w:r>
      <w:r w:rsidRPr="00555FB0">
        <w:rPr>
          <w:rFonts w:eastAsia="Calibri"/>
        </w:rPr>
        <w:t xml:space="preserve"> help to prepare students with necessary skills for the job market. Sisson and Adams (2013) shared </w:t>
      </w:r>
      <w:r w:rsidR="005F7ABC">
        <w:rPr>
          <w:rFonts w:eastAsia="Calibri"/>
        </w:rPr>
        <w:t xml:space="preserve">in </w:t>
      </w:r>
      <w:r w:rsidRPr="00555FB0">
        <w:rPr>
          <w:rFonts w:eastAsia="Calibri"/>
        </w:rPr>
        <w:t xml:space="preserve">their study that soft skills, </w:t>
      </w:r>
      <w:r w:rsidR="005F7ABC">
        <w:rPr>
          <w:rFonts w:eastAsia="Calibri"/>
        </w:rPr>
        <w:t xml:space="preserve">such as </w:t>
      </w:r>
      <w:r w:rsidRPr="00555FB0">
        <w:rPr>
          <w:rFonts w:eastAsia="Calibri"/>
        </w:rPr>
        <w:t>customer service and communication skills</w:t>
      </w:r>
      <w:r w:rsidR="005F7ABC">
        <w:rPr>
          <w:rFonts w:eastAsia="Calibri"/>
        </w:rPr>
        <w:t>,</w:t>
      </w:r>
      <w:r w:rsidRPr="00555FB0">
        <w:rPr>
          <w:rFonts w:eastAsia="Calibri"/>
        </w:rPr>
        <w:t xml:space="preserve"> should be included and assessed as part of the hospitality curriculum.</w:t>
      </w:r>
    </w:p>
    <w:p w14:paraId="6EBFE51A" w14:textId="77777777" w:rsidR="00002504" w:rsidRDefault="00002504" w:rsidP="002A0162">
      <w:pPr>
        <w:pStyle w:val="Newparagraph"/>
        <w:spacing w:line="240" w:lineRule="auto"/>
        <w:ind w:firstLine="0"/>
        <w:contextualSpacing/>
        <w:jc w:val="both"/>
        <w:rPr>
          <w:rFonts w:eastAsia="Calibri"/>
        </w:rPr>
      </w:pPr>
    </w:p>
    <w:p w14:paraId="30AF3198" w14:textId="7A7ED50A" w:rsidR="00EE7E74" w:rsidRPr="00555FB0" w:rsidRDefault="00EE7E74" w:rsidP="002A0162">
      <w:pPr>
        <w:pStyle w:val="Newparagraph"/>
        <w:spacing w:line="240" w:lineRule="auto"/>
        <w:ind w:firstLine="0"/>
        <w:contextualSpacing/>
        <w:jc w:val="both"/>
        <w:rPr>
          <w:rFonts w:eastAsia="Calibri"/>
        </w:rPr>
      </w:pPr>
      <w:r w:rsidRPr="00555FB0">
        <w:rPr>
          <w:rFonts w:eastAsia="Calibri"/>
        </w:rPr>
        <w:t>According to Wilson</w:t>
      </w:r>
      <w:r w:rsidR="00D435D0" w:rsidRPr="00852A7D">
        <w:rPr>
          <w:szCs w:val="20"/>
        </w:rPr>
        <w:t>-</w:t>
      </w:r>
      <w:proofErr w:type="spellStart"/>
      <w:r w:rsidR="00D435D0" w:rsidRPr="00852A7D">
        <w:rPr>
          <w:szCs w:val="20"/>
        </w:rPr>
        <w:t>Wünsch</w:t>
      </w:r>
      <w:proofErr w:type="spellEnd"/>
      <w:r w:rsidR="00D435D0" w:rsidRPr="00852A7D">
        <w:rPr>
          <w:szCs w:val="20"/>
        </w:rPr>
        <w:t xml:space="preserve">, </w:t>
      </w:r>
      <w:proofErr w:type="spellStart"/>
      <w:r w:rsidR="00D435D0" w:rsidRPr="00852A7D">
        <w:rPr>
          <w:szCs w:val="20"/>
        </w:rPr>
        <w:t>Beausaert</w:t>
      </w:r>
      <w:proofErr w:type="spellEnd"/>
      <w:r w:rsidR="00D435D0" w:rsidRPr="00852A7D">
        <w:rPr>
          <w:szCs w:val="20"/>
        </w:rPr>
        <w:t xml:space="preserve">, </w:t>
      </w:r>
      <w:proofErr w:type="spellStart"/>
      <w:r w:rsidR="00D435D0" w:rsidRPr="00852A7D">
        <w:rPr>
          <w:szCs w:val="20"/>
        </w:rPr>
        <w:t>Tempelaar</w:t>
      </w:r>
      <w:proofErr w:type="spellEnd"/>
      <w:r w:rsidR="00D435D0" w:rsidRPr="00852A7D">
        <w:rPr>
          <w:szCs w:val="20"/>
        </w:rPr>
        <w:t xml:space="preserve">, </w:t>
      </w:r>
      <w:r w:rsidR="00D435D0">
        <w:rPr>
          <w:szCs w:val="20"/>
        </w:rPr>
        <w:t>and</w:t>
      </w:r>
      <w:r w:rsidR="00D435D0" w:rsidRPr="00852A7D">
        <w:rPr>
          <w:szCs w:val="20"/>
        </w:rPr>
        <w:t xml:space="preserve"> </w:t>
      </w:r>
      <w:proofErr w:type="spellStart"/>
      <w:r w:rsidR="00D435D0" w:rsidRPr="00852A7D">
        <w:rPr>
          <w:szCs w:val="20"/>
        </w:rPr>
        <w:t>Gijselaers</w:t>
      </w:r>
      <w:proofErr w:type="spellEnd"/>
      <w:r w:rsidR="00D435D0">
        <w:rPr>
          <w:szCs w:val="20"/>
        </w:rPr>
        <w:t xml:space="preserve"> (2016)</w:t>
      </w:r>
      <w:r w:rsidRPr="00555FB0">
        <w:rPr>
          <w:rFonts w:eastAsia="Calibri"/>
        </w:rPr>
        <w:t xml:space="preserve">, emotional intelligence is pivotal to an organization’s success, especially when it comes to the recruitment, training, and development of personnel. </w:t>
      </w:r>
      <w:r>
        <w:rPr>
          <w:rFonts w:eastAsia="Calibri"/>
        </w:rPr>
        <w:t>E</w:t>
      </w:r>
      <w:r w:rsidRPr="00555FB0">
        <w:rPr>
          <w:rFonts w:eastAsia="Calibri"/>
        </w:rPr>
        <w:t>motional intelligence looks at the ability of individual</w:t>
      </w:r>
      <w:r w:rsidR="003E3D92">
        <w:rPr>
          <w:rFonts w:eastAsia="Calibri"/>
        </w:rPr>
        <w:t>s</w:t>
      </w:r>
      <w:r w:rsidRPr="00555FB0">
        <w:rPr>
          <w:rFonts w:eastAsia="Calibri"/>
        </w:rPr>
        <w:t xml:space="preserve"> to recognize and regulate their own emotions. It also consists of the ability to influence others’ emotions, self-motivation, and the ability to form effective long-term relationships with others (Greenberg </w:t>
      </w:r>
      <w:r w:rsidR="00A630D7">
        <w:rPr>
          <w:rFonts w:eastAsia="Calibri"/>
        </w:rPr>
        <w:t xml:space="preserve">&amp; </w:t>
      </w:r>
      <w:r w:rsidRPr="00555FB0">
        <w:rPr>
          <w:rFonts w:eastAsia="Calibri"/>
        </w:rPr>
        <w:t xml:space="preserve">Baron, 2003). </w:t>
      </w:r>
    </w:p>
    <w:p w14:paraId="33340407" w14:textId="77777777" w:rsidR="00002504" w:rsidRDefault="00002504" w:rsidP="002A0162">
      <w:pPr>
        <w:pStyle w:val="Newparagraph"/>
        <w:spacing w:line="240" w:lineRule="auto"/>
        <w:ind w:firstLine="0"/>
        <w:contextualSpacing/>
        <w:jc w:val="both"/>
        <w:rPr>
          <w:rFonts w:eastAsia="Calibri"/>
        </w:rPr>
      </w:pPr>
    </w:p>
    <w:p w14:paraId="30AF3199" w14:textId="1145860B" w:rsidR="00EE7E74" w:rsidRPr="00555FB0" w:rsidRDefault="00EE7E74" w:rsidP="002A0162">
      <w:pPr>
        <w:pStyle w:val="Newparagraph"/>
        <w:spacing w:line="240" w:lineRule="auto"/>
        <w:ind w:firstLine="0"/>
        <w:contextualSpacing/>
        <w:jc w:val="both"/>
        <w:rPr>
          <w:rFonts w:eastAsia="Calibri"/>
        </w:rPr>
      </w:pPr>
      <w:r w:rsidRPr="00555FB0">
        <w:rPr>
          <w:rFonts w:eastAsia="Calibri"/>
        </w:rPr>
        <w:t>In addition, Goleman (2005) state</w:t>
      </w:r>
      <w:r w:rsidR="00EB32A3">
        <w:rPr>
          <w:rFonts w:eastAsia="Calibri"/>
        </w:rPr>
        <w:t>d</w:t>
      </w:r>
      <w:r w:rsidRPr="00555FB0">
        <w:rPr>
          <w:rFonts w:eastAsia="Calibri"/>
        </w:rPr>
        <w:t xml:space="preserve"> that emotional intelligence can be considered a cluster of abilities, which includes the ability to coordinate efforts with other people, while possessing the ability to negotiate solutions to interpersonal problems. Also, those possessing emotional intelligence have the uncanny ability to be in control of conversations with others while holding their interest. </w:t>
      </w:r>
      <w:proofErr w:type="gramStart"/>
      <w:r w:rsidRPr="00555FB0">
        <w:rPr>
          <w:rFonts w:eastAsia="Calibri"/>
        </w:rPr>
        <w:t>It is clear that emotional</w:t>
      </w:r>
      <w:proofErr w:type="gramEnd"/>
      <w:r w:rsidRPr="00555FB0">
        <w:rPr>
          <w:rFonts w:eastAsia="Calibri"/>
        </w:rPr>
        <w:t xml:space="preserve"> intelligence is an important component in developing highly competent managers, and as a result, it correlates to professional expertise (Goleman, 2005; Salovey &amp; Mayer, 1990).</w:t>
      </w:r>
    </w:p>
    <w:p w14:paraId="1A0A1E9F" w14:textId="77777777" w:rsidR="00002504" w:rsidRDefault="00002504" w:rsidP="002A0162">
      <w:pPr>
        <w:pStyle w:val="Newparagraph"/>
        <w:spacing w:line="240" w:lineRule="auto"/>
        <w:ind w:firstLine="0"/>
        <w:contextualSpacing/>
        <w:jc w:val="both"/>
        <w:rPr>
          <w:rFonts w:eastAsia="Calibri"/>
        </w:rPr>
      </w:pPr>
    </w:p>
    <w:p w14:paraId="30AF319A" w14:textId="14BFB832" w:rsidR="00EE7E74" w:rsidRDefault="00EE7E74" w:rsidP="002A0162">
      <w:pPr>
        <w:pStyle w:val="Newparagraph"/>
        <w:spacing w:line="240" w:lineRule="auto"/>
        <w:ind w:firstLine="0"/>
        <w:contextualSpacing/>
        <w:jc w:val="both"/>
        <w:rPr>
          <w:rFonts w:eastAsia="Calibri"/>
        </w:rPr>
      </w:pPr>
      <w:r w:rsidRPr="00555FB0">
        <w:rPr>
          <w:rFonts w:eastAsia="Calibri"/>
        </w:rPr>
        <w:t>There are also other skills, such as teamwork skills, which are required for the job, since employers expect employees to be team players. While it might be true that there are some jobs which are suited best for an independent worker, and that one may perform the bulk of job duties on his or her own, one must remember that that there are broader goals and one has to communicate accomplishments to other people. There are five teamwork skills, which employers are looking for: communication, conflict management, listening, reliability, and respectfulness (Doyle, 2019).</w:t>
      </w:r>
    </w:p>
    <w:p w14:paraId="6BF79944" w14:textId="77777777" w:rsidR="00002504" w:rsidRDefault="00002504" w:rsidP="002A0162">
      <w:pPr>
        <w:pStyle w:val="Newparagraph"/>
        <w:spacing w:line="240" w:lineRule="auto"/>
        <w:ind w:firstLine="0"/>
        <w:contextualSpacing/>
        <w:jc w:val="both"/>
        <w:rPr>
          <w:rFonts w:eastAsia="Calibri"/>
        </w:rPr>
      </w:pPr>
    </w:p>
    <w:p w14:paraId="30AF319B" w14:textId="57798531" w:rsidR="00EE7E74" w:rsidRPr="00555FB0" w:rsidRDefault="00EE7E74" w:rsidP="002A0162">
      <w:pPr>
        <w:pStyle w:val="Newparagraph"/>
        <w:spacing w:line="240" w:lineRule="auto"/>
        <w:ind w:firstLine="0"/>
        <w:contextualSpacing/>
        <w:jc w:val="both"/>
        <w:rPr>
          <w:rFonts w:eastAsia="Calibri"/>
        </w:rPr>
      </w:pPr>
      <w:r w:rsidRPr="00555FB0">
        <w:rPr>
          <w:rFonts w:eastAsia="Calibri"/>
        </w:rPr>
        <w:t xml:space="preserve">Being a good communicator is critical to being part of a team. It is as important as communicating clearly your ideas to others in your team or group. You must be able to effectively convey information via telephone, email, or in person. In the process, you will want to make sure that your tone is always professional, yet friendly. You are expected to demonstrate quality in both verbal and nonverbal communication (Doyle, 2019). </w:t>
      </w:r>
    </w:p>
    <w:p w14:paraId="5C4B7FFA" w14:textId="77777777" w:rsidR="00002504" w:rsidRDefault="00002504" w:rsidP="002A0162">
      <w:pPr>
        <w:pStyle w:val="Newparagraph"/>
        <w:spacing w:line="240" w:lineRule="auto"/>
        <w:ind w:firstLine="0"/>
        <w:contextualSpacing/>
        <w:jc w:val="both"/>
        <w:rPr>
          <w:rFonts w:eastAsia="Calibri"/>
        </w:rPr>
      </w:pPr>
    </w:p>
    <w:p w14:paraId="30AF319C" w14:textId="015606B2" w:rsidR="00EE7E74" w:rsidRPr="00555FB0" w:rsidRDefault="00EE7E74" w:rsidP="002A0162">
      <w:pPr>
        <w:pStyle w:val="Newparagraph"/>
        <w:spacing w:line="240" w:lineRule="auto"/>
        <w:ind w:firstLine="0"/>
        <w:contextualSpacing/>
        <w:jc w:val="both"/>
        <w:rPr>
          <w:rFonts w:eastAsia="Calibri"/>
        </w:rPr>
      </w:pPr>
      <w:r w:rsidRPr="00555FB0">
        <w:rPr>
          <w:rFonts w:eastAsia="Calibri"/>
        </w:rPr>
        <w:t xml:space="preserve">Another important teamwork skill for the workplace is conflict management. Conflict management means possessing the ability to negotiate with your team members, where you </w:t>
      </w:r>
      <w:proofErr w:type="gramStart"/>
      <w:r w:rsidRPr="00555FB0">
        <w:rPr>
          <w:rFonts w:eastAsia="Calibri"/>
        </w:rPr>
        <w:t>are able to</w:t>
      </w:r>
      <w:proofErr w:type="gramEnd"/>
      <w:r w:rsidRPr="00555FB0">
        <w:rPr>
          <w:rFonts w:eastAsia="Calibri"/>
        </w:rPr>
        <w:t xml:space="preserve"> settle disputes and make sure that everyone is happy with yours and the team’s choice (Doyle</w:t>
      </w:r>
      <w:r w:rsidR="008019ED">
        <w:rPr>
          <w:rFonts w:eastAsia="Calibri"/>
        </w:rPr>
        <w:t>, 2019</w:t>
      </w:r>
      <w:r w:rsidRPr="00555FB0">
        <w:rPr>
          <w:rFonts w:eastAsia="Calibri"/>
        </w:rPr>
        <w:t>). Conflict resolution may also be defined as the informal or formal process that two or more parties uses to find a peaceful solution to a dispute. Some emotional traps, many of them unconscious, can aggravate conflict and contribute to the need for conflict resolution (</w:t>
      </w:r>
      <w:proofErr w:type="spellStart"/>
      <w:r w:rsidRPr="00555FB0">
        <w:rPr>
          <w:rFonts w:eastAsia="Calibri"/>
        </w:rPr>
        <w:t>Shonk</w:t>
      </w:r>
      <w:proofErr w:type="spellEnd"/>
      <w:r w:rsidR="00B86AFF">
        <w:rPr>
          <w:rFonts w:eastAsia="Calibri"/>
        </w:rPr>
        <w:t>, 2019</w:t>
      </w:r>
      <w:r w:rsidRPr="00555FB0">
        <w:rPr>
          <w:rFonts w:eastAsia="Calibri"/>
        </w:rPr>
        <w:t>). An example is overconfidence. This is when we display certain brashness in our judgments, which is a tendency that leads to unrealistic expectations. It is said that disputants are likely to be overconfident about the odds of say triumphing a dispute. For instance, an error could lead a person to shun a renegotiated settlement that would save time and money.</w:t>
      </w:r>
    </w:p>
    <w:p w14:paraId="2C3ED3F4" w14:textId="77777777" w:rsidR="00002504" w:rsidRDefault="00002504" w:rsidP="002A0162">
      <w:pPr>
        <w:pStyle w:val="Newparagraph"/>
        <w:spacing w:line="240" w:lineRule="auto"/>
        <w:ind w:firstLine="0"/>
        <w:contextualSpacing/>
        <w:jc w:val="both"/>
        <w:rPr>
          <w:rFonts w:eastAsia="Calibri"/>
        </w:rPr>
      </w:pPr>
    </w:p>
    <w:p w14:paraId="30AF319D" w14:textId="05807616" w:rsidR="00EE7E74" w:rsidRPr="00555FB0" w:rsidRDefault="00EE7E74" w:rsidP="002A0162">
      <w:pPr>
        <w:pStyle w:val="Newparagraph"/>
        <w:spacing w:line="240" w:lineRule="auto"/>
        <w:ind w:firstLine="0"/>
        <w:contextualSpacing/>
        <w:jc w:val="both"/>
        <w:rPr>
          <w:rFonts w:eastAsia="Calibri"/>
        </w:rPr>
      </w:pPr>
      <w:r w:rsidRPr="00555FB0">
        <w:rPr>
          <w:rFonts w:eastAsia="Calibri"/>
        </w:rPr>
        <w:t>Another important teamwork skill, which plays a pivotal role in communication, is listening (Doyle</w:t>
      </w:r>
      <w:r w:rsidR="00F61BBC">
        <w:rPr>
          <w:rFonts w:eastAsia="Calibri"/>
        </w:rPr>
        <w:t>,</w:t>
      </w:r>
      <w:r w:rsidRPr="00555FB0">
        <w:rPr>
          <w:rFonts w:eastAsia="Calibri"/>
        </w:rPr>
        <w:t xml:space="preserve"> 2019). She </w:t>
      </w:r>
      <w:r w:rsidR="00F61BBC">
        <w:rPr>
          <w:rFonts w:eastAsia="Calibri"/>
        </w:rPr>
        <w:t>explained</w:t>
      </w:r>
      <w:r w:rsidR="00F61BBC" w:rsidRPr="00555FB0">
        <w:rPr>
          <w:rFonts w:eastAsia="Calibri"/>
        </w:rPr>
        <w:t xml:space="preserve"> </w:t>
      </w:r>
      <w:r w:rsidRPr="00555FB0">
        <w:rPr>
          <w:rFonts w:eastAsia="Calibri"/>
        </w:rPr>
        <w:t xml:space="preserve">that one must be able to listen to the ideas and concerns of one’s peers if one is to be considered an effective team member. Demonstrating the ability to ask relevant </w:t>
      </w:r>
      <w:r w:rsidR="00F61BBC">
        <w:rPr>
          <w:rFonts w:eastAsia="Calibri"/>
        </w:rPr>
        <w:t>q</w:t>
      </w:r>
      <w:r w:rsidRPr="00555FB0">
        <w:rPr>
          <w:rFonts w:eastAsia="Calibri"/>
        </w:rPr>
        <w:t>uestions for clarification, showing concern, and using nonverbal cues, will help you to show your team members that you care about the issues, and that you understand them, and that you possess insight as to what may have transpired. The skill of listening is followed by the quality of reliability. Team members must be able to trust and depend on you. As a result, you must stick to your deadlines and complete the tasks you are assigned, which helps you to gain the confidence and trust of fellow workers (Doyle, 2019).</w:t>
      </w:r>
    </w:p>
    <w:p w14:paraId="22111C89" w14:textId="77777777" w:rsidR="00002504" w:rsidRDefault="00002504" w:rsidP="002A0162">
      <w:pPr>
        <w:pStyle w:val="Newparagraph"/>
        <w:spacing w:line="240" w:lineRule="auto"/>
        <w:ind w:firstLine="0"/>
        <w:contextualSpacing/>
        <w:jc w:val="both"/>
        <w:rPr>
          <w:rFonts w:eastAsia="Calibri"/>
        </w:rPr>
      </w:pPr>
    </w:p>
    <w:p w14:paraId="30AF319E" w14:textId="10838EFC" w:rsidR="00EE7E74" w:rsidRDefault="00EE7E74" w:rsidP="002A0162">
      <w:pPr>
        <w:pStyle w:val="Newparagraph"/>
        <w:spacing w:line="240" w:lineRule="auto"/>
        <w:ind w:firstLine="0"/>
        <w:contextualSpacing/>
        <w:jc w:val="both"/>
        <w:rPr>
          <w:rFonts w:eastAsia="Calibri"/>
        </w:rPr>
      </w:pPr>
      <w:r w:rsidRPr="00555FB0">
        <w:rPr>
          <w:rFonts w:eastAsia="Calibri"/>
        </w:rPr>
        <w:t xml:space="preserve">Being respectful goes a long way when it comes to the hospitality industry, and therefore, as one considers the importance of working relationships, one might say that people would be more open to communicating if they conveyed respect to others. For this reason, one should consider kind and courteous acts, such as using a person’s name when speaking, making eye contact, and active listening, which shows a person that he or she is appreciated (Doyle, 2019). Respectfulness really is the foundation </w:t>
      </w:r>
      <w:r>
        <w:rPr>
          <w:rFonts w:eastAsia="Calibri"/>
        </w:rPr>
        <w:t>of</w:t>
      </w:r>
      <w:r w:rsidRPr="00555FB0">
        <w:rPr>
          <w:rFonts w:eastAsia="Calibri"/>
        </w:rPr>
        <w:t xml:space="preserve"> a great team and for employee satisfaction</w:t>
      </w:r>
      <w:r>
        <w:rPr>
          <w:rFonts w:eastAsia="Calibri"/>
        </w:rPr>
        <w:t>,</w:t>
      </w:r>
      <w:r w:rsidRPr="00555FB0">
        <w:rPr>
          <w:rFonts w:eastAsia="Calibri"/>
        </w:rPr>
        <w:t xml:space="preserve"> which ultimately leads to customer satisfaction.</w:t>
      </w:r>
    </w:p>
    <w:p w14:paraId="30AF319F" w14:textId="77777777" w:rsidR="00DE1924" w:rsidRPr="00DE1924" w:rsidRDefault="00DE1924" w:rsidP="002A0162">
      <w:pPr>
        <w:pStyle w:val="Heading1"/>
        <w:spacing w:line="240" w:lineRule="auto"/>
        <w:jc w:val="both"/>
        <w:rPr>
          <w:rFonts w:eastAsia="Calibri"/>
        </w:rPr>
      </w:pPr>
      <w:r w:rsidRPr="00DE1924">
        <w:rPr>
          <w:rFonts w:eastAsia="Calibri"/>
        </w:rPr>
        <w:t xml:space="preserve">Population and </w:t>
      </w:r>
      <w:r w:rsidR="00686DE5" w:rsidRPr="00DE1924">
        <w:rPr>
          <w:rFonts w:eastAsia="Calibri"/>
        </w:rPr>
        <w:t>sampling procedure for students</w:t>
      </w:r>
    </w:p>
    <w:p w14:paraId="30AF31A0" w14:textId="77777777" w:rsidR="00DE1924" w:rsidRPr="001F520C" w:rsidRDefault="00DE1924" w:rsidP="002A0162">
      <w:pPr>
        <w:pStyle w:val="Paragraph"/>
        <w:spacing w:line="240" w:lineRule="auto"/>
        <w:contextualSpacing/>
        <w:jc w:val="both"/>
        <w:rPr>
          <w:rFonts w:eastAsia="Calibri"/>
        </w:rPr>
      </w:pPr>
      <w:r w:rsidRPr="00C7606D">
        <w:rPr>
          <w:rFonts w:eastAsia="Calibri"/>
        </w:rPr>
        <w:t>A participatory action research study was conducted with a sample of students at a Community College located in Eastern New York</w:t>
      </w:r>
      <w:r w:rsidR="008270F2" w:rsidRPr="00C7606D">
        <w:rPr>
          <w:rFonts w:eastAsia="Calibri"/>
        </w:rPr>
        <w:t xml:space="preserve">.  </w:t>
      </w:r>
      <w:r w:rsidRPr="00C7606D">
        <w:rPr>
          <w:rFonts w:eastAsia="Calibri"/>
        </w:rPr>
        <w:t xml:space="preserve">The college selected for this study was moderate to </w:t>
      </w:r>
      <w:proofErr w:type="gramStart"/>
      <w:r w:rsidRPr="00C7606D">
        <w:rPr>
          <w:rFonts w:eastAsia="Calibri"/>
        </w:rPr>
        <w:t>large in size</w:t>
      </w:r>
      <w:proofErr w:type="gramEnd"/>
      <w:r w:rsidRPr="00C7606D">
        <w:rPr>
          <w:rFonts w:eastAsia="Calibri"/>
        </w:rPr>
        <w:t xml:space="preserve"> and within suburban public-school district. The students were recruited from a group of senior students in the Hospitality Department. A survey was administered electronically by SurveyMonkey to the hospitality management senior student population in the hospitality department at the college</w:t>
      </w:r>
      <w:r w:rsidR="008270F2" w:rsidRPr="00C7606D">
        <w:rPr>
          <w:rFonts w:eastAsia="Calibri"/>
        </w:rPr>
        <w:t xml:space="preserve">.  </w:t>
      </w:r>
      <w:r w:rsidRPr="00C7606D">
        <w:rPr>
          <w:rFonts w:eastAsia="Calibri"/>
        </w:rPr>
        <w:t>The survey was emailed electronically, and a follow up email was sent 30 business days after the initial email to ensure that students were reminded to participate if they chose</w:t>
      </w:r>
      <w:r w:rsidR="008270F2" w:rsidRPr="00C7606D">
        <w:rPr>
          <w:rFonts w:eastAsia="Calibri"/>
        </w:rPr>
        <w:t xml:space="preserve">.  </w:t>
      </w:r>
      <w:r w:rsidRPr="00C7606D">
        <w:rPr>
          <w:rFonts w:eastAsia="Calibri"/>
        </w:rPr>
        <w:t xml:space="preserve">A </w:t>
      </w:r>
      <w:r w:rsidR="00FF378C">
        <w:rPr>
          <w:rFonts w:eastAsia="Calibri"/>
        </w:rPr>
        <w:t>q</w:t>
      </w:r>
      <w:r w:rsidRPr="00C7606D">
        <w:rPr>
          <w:rFonts w:eastAsia="Calibri"/>
        </w:rPr>
        <w:t>uestionnaire was created by the researcher in order to reach multiple participants over a month and collected the most data possible during this time span.</w:t>
      </w:r>
    </w:p>
    <w:p w14:paraId="2D64D672" w14:textId="77777777" w:rsidR="00002504" w:rsidRDefault="00002504" w:rsidP="002A0162">
      <w:pPr>
        <w:pStyle w:val="Newparagraph"/>
        <w:spacing w:line="240" w:lineRule="auto"/>
        <w:ind w:firstLine="0"/>
        <w:contextualSpacing/>
        <w:jc w:val="both"/>
        <w:rPr>
          <w:rFonts w:eastAsia="Calibri"/>
        </w:rPr>
      </w:pPr>
    </w:p>
    <w:p w14:paraId="30AF31A1" w14:textId="432CEBF4" w:rsidR="00DC22BE" w:rsidRPr="00C7606D" w:rsidRDefault="00DC22BE" w:rsidP="002A0162">
      <w:pPr>
        <w:pStyle w:val="Newparagraph"/>
        <w:spacing w:line="240" w:lineRule="auto"/>
        <w:ind w:firstLine="0"/>
        <w:contextualSpacing/>
        <w:jc w:val="both"/>
        <w:rPr>
          <w:rFonts w:eastAsia="Calibri"/>
        </w:rPr>
      </w:pPr>
      <w:r w:rsidRPr="00C7606D">
        <w:rPr>
          <w:rFonts w:eastAsia="Calibri"/>
        </w:rPr>
        <w:t>The subjects were recruited through an email to the hospitality department with participation on a voluntary basis</w:t>
      </w:r>
      <w:r w:rsidR="008270F2" w:rsidRPr="00C7606D">
        <w:rPr>
          <w:rFonts w:eastAsia="Calibri"/>
        </w:rPr>
        <w:t xml:space="preserve">.  </w:t>
      </w:r>
      <w:r w:rsidRPr="00C7606D">
        <w:rPr>
          <w:rFonts w:eastAsia="Calibri"/>
        </w:rPr>
        <w:t>The participants were limited to discipline area of hospitality seniors</w:t>
      </w:r>
      <w:r w:rsidR="008270F2" w:rsidRPr="00C7606D">
        <w:rPr>
          <w:rFonts w:eastAsia="Calibri"/>
        </w:rPr>
        <w:t xml:space="preserve">.  </w:t>
      </w:r>
      <w:r w:rsidRPr="00C7606D">
        <w:rPr>
          <w:rFonts w:eastAsia="Calibri"/>
        </w:rPr>
        <w:t xml:space="preserve">This was a delimitation of the study.  The sample size was 66 students.  There were no exclusions based on age, gender, economic status, or race.  Both regular and special needs students were surveyed.  There were no inducements or benefits offered to research subjects.  The department Dean provided the general faculty list email addresses </w:t>
      </w:r>
      <w:proofErr w:type="gramStart"/>
      <w:r w:rsidRPr="00C7606D">
        <w:rPr>
          <w:rFonts w:eastAsia="Calibri"/>
        </w:rPr>
        <w:t>in order for</w:t>
      </w:r>
      <w:proofErr w:type="gramEnd"/>
      <w:r w:rsidRPr="00C7606D">
        <w:rPr>
          <w:rFonts w:eastAsia="Calibri"/>
        </w:rPr>
        <w:t xml:space="preserve"> the researcher to send out the survey electronically, therefore the Dean did not select the recipients of the survey.  Since the faculty did not have access to who had or had not taken the survey, the participants were protected from coercion.  </w:t>
      </w:r>
    </w:p>
    <w:p w14:paraId="56CDE3A3" w14:textId="77777777" w:rsidR="00B91F6C" w:rsidRDefault="00B91F6C" w:rsidP="002A0162">
      <w:pPr>
        <w:pStyle w:val="Newparagraph"/>
        <w:spacing w:line="240" w:lineRule="auto"/>
        <w:ind w:firstLine="0"/>
        <w:contextualSpacing/>
        <w:jc w:val="both"/>
        <w:rPr>
          <w:rFonts w:eastAsia="Calibri"/>
        </w:rPr>
      </w:pPr>
    </w:p>
    <w:p w14:paraId="30AF31A2" w14:textId="1EFC7980" w:rsidR="007167C5" w:rsidRDefault="00DC22BE" w:rsidP="002A0162">
      <w:pPr>
        <w:pStyle w:val="Newparagraph"/>
        <w:spacing w:line="240" w:lineRule="auto"/>
        <w:ind w:firstLine="0"/>
        <w:contextualSpacing/>
        <w:jc w:val="both"/>
        <w:rPr>
          <w:rFonts w:eastAsia="Calibri"/>
        </w:rPr>
      </w:pPr>
      <w:r w:rsidRPr="00C7606D">
        <w:rPr>
          <w:rFonts w:eastAsia="Calibri"/>
        </w:rPr>
        <w:t>The researcher obtained voluntary, informed consent from the study participants.  This consent was administered in the introduction of the research survey</w:t>
      </w:r>
      <w:r w:rsidR="008270F2" w:rsidRPr="00C7606D">
        <w:rPr>
          <w:rFonts w:eastAsia="Calibri"/>
        </w:rPr>
        <w:t xml:space="preserve">.  </w:t>
      </w:r>
      <w:r w:rsidRPr="00C7606D">
        <w:rPr>
          <w:rFonts w:eastAsia="Calibri"/>
        </w:rPr>
        <w:t>The potential participants were sent an email informing them about the research</w:t>
      </w:r>
      <w:r w:rsidR="008270F2" w:rsidRPr="00C7606D">
        <w:rPr>
          <w:rFonts w:eastAsia="Calibri"/>
        </w:rPr>
        <w:t xml:space="preserve">.  </w:t>
      </w:r>
      <w:r w:rsidRPr="00C7606D">
        <w:rPr>
          <w:rFonts w:eastAsia="Calibri"/>
        </w:rPr>
        <w:t>The email contained a link to the consent form, along with the link to the survey.  The consent form contained information describing the survey, the purpose for research, the risks, the protections in place and how to proceed with the survey</w:t>
      </w:r>
      <w:r w:rsidR="008270F2" w:rsidRPr="00C7606D">
        <w:rPr>
          <w:rFonts w:eastAsia="Calibri"/>
        </w:rPr>
        <w:t xml:space="preserve">.  </w:t>
      </w:r>
      <w:r w:rsidRPr="00C7606D">
        <w:rPr>
          <w:rFonts w:eastAsia="Calibri"/>
        </w:rPr>
        <w:t>The students were required to read the consent form and digitally sign it and click “I agree” to start the survey</w:t>
      </w:r>
      <w:r w:rsidR="008270F2" w:rsidRPr="00C7606D">
        <w:rPr>
          <w:rFonts w:eastAsia="Calibri"/>
        </w:rPr>
        <w:t xml:space="preserve">.  </w:t>
      </w:r>
      <w:r w:rsidRPr="00C7606D">
        <w:rPr>
          <w:rFonts w:eastAsia="Calibri"/>
        </w:rPr>
        <w:t>There was only one survey for the participants, without any additional follow</w:t>
      </w:r>
      <w:r w:rsidR="008270F2">
        <w:rPr>
          <w:rFonts w:eastAsia="Calibri"/>
        </w:rPr>
        <w:t>-</w:t>
      </w:r>
      <w:r w:rsidRPr="00C7606D">
        <w:rPr>
          <w:rFonts w:eastAsia="Calibri"/>
        </w:rPr>
        <w:t>ups or interviews</w:t>
      </w:r>
      <w:r w:rsidR="008270F2" w:rsidRPr="00C7606D">
        <w:rPr>
          <w:rFonts w:eastAsia="Calibri"/>
        </w:rPr>
        <w:t xml:space="preserve">.  </w:t>
      </w:r>
      <w:r w:rsidRPr="00C7606D">
        <w:rPr>
          <w:rFonts w:eastAsia="Calibri"/>
        </w:rPr>
        <w:t>The email was sent to registered hospitality seniors who agreed to take the survey.  In the college, the survey was sent out to 100 students</w:t>
      </w:r>
      <w:r w:rsidR="004F2C5C">
        <w:rPr>
          <w:rFonts w:eastAsia="Calibri"/>
        </w:rPr>
        <w:t>;</w:t>
      </w:r>
      <w:r w:rsidRPr="00C7606D">
        <w:rPr>
          <w:rFonts w:eastAsia="Calibri"/>
        </w:rPr>
        <w:t xml:space="preserve"> 66 students responded</w:t>
      </w:r>
      <w:r w:rsidR="004F2C5C">
        <w:rPr>
          <w:rFonts w:eastAsia="Calibri"/>
        </w:rPr>
        <w:t>,</w:t>
      </w:r>
      <w:r w:rsidRPr="00C7606D">
        <w:rPr>
          <w:rFonts w:eastAsia="Calibri"/>
        </w:rPr>
        <w:t xml:space="preserve"> which indicated a response rate of 66</w:t>
      </w:r>
      <w:r w:rsidR="00230AA2">
        <w:rPr>
          <w:rFonts w:eastAsia="Calibri"/>
        </w:rPr>
        <w:t>%</w:t>
      </w:r>
      <w:r w:rsidRPr="00C7606D">
        <w:rPr>
          <w:rFonts w:eastAsia="Calibri"/>
        </w:rPr>
        <w:t>.</w:t>
      </w:r>
    </w:p>
    <w:p w14:paraId="30AF31A3" w14:textId="77777777" w:rsidR="00686DE5" w:rsidRPr="00686DE5" w:rsidRDefault="00686DE5" w:rsidP="002A0162">
      <w:pPr>
        <w:pStyle w:val="Heading2"/>
        <w:spacing w:line="240" w:lineRule="auto"/>
        <w:jc w:val="both"/>
        <w:rPr>
          <w:rFonts w:eastAsia="Calibri"/>
        </w:rPr>
      </w:pPr>
      <w:r w:rsidRPr="00686DE5">
        <w:rPr>
          <w:rFonts w:eastAsia="Calibri"/>
        </w:rPr>
        <w:t>Student data collection</w:t>
      </w:r>
    </w:p>
    <w:p w14:paraId="30AF31A4" w14:textId="77777777" w:rsidR="00345C29" w:rsidRDefault="00E45C9F" w:rsidP="002A0162">
      <w:pPr>
        <w:pStyle w:val="Paragraph"/>
        <w:spacing w:line="240" w:lineRule="auto"/>
        <w:contextualSpacing/>
        <w:jc w:val="both"/>
        <w:rPr>
          <w:rFonts w:eastAsia="Calibri"/>
        </w:rPr>
      </w:pPr>
      <w:r w:rsidRPr="00C7606D">
        <w:rPr>
          <w:rFonts w:eastAsia="Calibri"/>
        </w:rPr>
        <w:t>The data collection focused on the students’ knowledge of soft skills, the level of their soft skills, and their abilities of applying their soft skills</w:t>
      </w:r>
      <w:r w:rsidR="004F2C5C" w:rsidRPr="00C7606D">
        <w:rPr>
          <w:rFonts w:eastAsia="Calibri"/>
        </w:rPr>
        <w:t xml:space="preserve">.  </w:t>
      </w:r>
      <w:r w:rsidRPr="00C7606D">
        <w:rPr>
          <w:rFonts w:eastAsia="Calibri"/>
        </w:rPr>
        <w:t xml:space="preserve">The survey was created by the researcher as an online </w:t>
      </w:r>
      <w:r w:rsidR="00230AA2">
        <w:rPr>
          <w:rFonts w:eastAsia="Calibri"/>
        </w:rPr>
        <w:t>q</w:t>
      </w:r>
      <w:r w:rsidRPr="00C7606D">
        <w:rPr>
          <w:rFonts w:eastAsia="Calibri"/>
        </w:rPr>
        <w:t>uestionnaire sent by email through SurveyMonkey</w:t>
      </w:r>
      <w:r w:rsidR="00230AA2">
        <w:rPr>
          <w:rFonts w:eastAsia="Calibri"/>
        </w:rPr>
        <w:t>.</w:t>
      </w:r>
      <w:r w:rsidRPr="00C7606D">
        <w:rPr>
          <w:rFonts w:eastAsia="Calibri"/>
        </w:rPr>
        <w:t xml:space="preserve">  The survey included </w:t>
      </w:r>
      <w:r w:rsidR="00230AA2">
        <w:rPr>
          <w:rFonts w:eastAsia="Calibri"/>
        </w:rPr>
        <w:t>four</w:t>
      </w:r>
      <w:r w:rsidRPr="00C7606D">
        <w:rPr>
          <w:rFonts w:eastAsia="Calibri"/>
        </w:rPr>
        <w:t xml:space="preserve"> </w:t>
      </w:r>
      <w:r w:rsidR="00230AA2">
        <w:rPr>
          <w:rFonts w:eastAsia="Calibri"/>
        </w:rPr>
        <w:t>s</w:t>
      </w:r>
      <w:r w:rsidRPr="00C7606D">
        <w:rPr>
          <w:rFonts w:eastAsia="Calibri"/>
        </w:rPr>
        <w:t xml:space="preserve">kills importance </w:t>
      </w:r>
      <w:r w:rsidR="00230AA2">
        <w:rPr>
          <w:rFonts w:eastAsia="Calibri"/>
        </w:rPr>
        <w:t>q</w:t>
      </w:r>
      <w:r w:rsidRPr="00C7606D">
        <w:rPr>
          <w:rFonts w:eastAsia="Calibri"/>
        </w:rPr>
        <w:t xml:space="preserve">uestions, </w:t>
      </w:r>
      <w:r w:rsidR="00230AA2">
        <w:rPr>
          <w:rFonts w:eastAsia="Calibri"/>
        </w:rPr>
        <w:t>three</w:t>
      </w:r>
      <w:r w:rsidRPr="00C7606D">
        <w:rPr>
          <w:rFonts w:eastAsia="Calibri"/>
        </w:rPr>
        <w:t xml:space="preserve"> quality</w:t>
      </w:r>
      <w:r w:rsidR="00230AA2">
        <w:rPr>
          <w:rFonts w:eastAsia="Calibri"/>
        </w:rPr>
        <w:t>-</w:t>
      </w:r>
      <w:r w:rsidRPr="00C7606D">
        <w:rPr>
          <w:rFonts w:eastAsia="Calibri"/>
        </w:rPr>
        <w:t xml:space="preserve">related </w:t>
      </w:r>
      <w:r w:rsidR="00230AA2">
        <w:rPr>
          <w:rFonts w:eastAsia="Calibri"/>
        </w:rPr>
        <w:t>q</w:t>
      </w:r>
      <w:r w:rsidRPr="00C7606D">
        <w:rPr>
          <w:rFonts w:eastAsia="Calibri"/>
        </w:rPr>
        <w:t xml:space="preserve">uestions, </w:t>
      </w:r>
      <w:r w:rsidR="00230AA2">
        <w:rPr>
          <w:rFonts w:eastAsia="Calibri"/>
        </w:rPr>
        <w:t>two</w:t>
      </w:r>
      <w:r w:rsidRPr="00C7606D">
        <w:rPr>
          <w:rFonts w:eastAsia="Calibri"/>
        </w:rPr>
        <w:t xml:space="preserve"> </w:t>
      </w:r>
      <w:r w:rsidR="00230AA2">
        <w:rPr>
          <w:rFonts w:eastAsia="Calibri"/>
        </w:rPr>
        <w:t>q</w:t>
      </w:r>
      <w:r w:rsidRPr="00C7606D">
        <w:rPr>
          <w:rFonts w:eastAsia="Calibri"/>
        </w:rPr>
        <w:t xml:space="preserve">uestions to quantify skills rating, </w:t>
      </w:r>
      <w:r w:rsidR="00230AA2">
        <w:rPr>
          <w:rFonts w:eastAsia="Calibri"/>
        </w:rPr>
        <w:t>one</w:t>
      </w:r>
      <w:r w:rsidRPr="00C7606D">
        <w:rPr>
          <w:rFonts w:eastAsia="Calibri"/>
        </w:rPr>
        <w:t xml:space="preserve"> personal preference </w:t>
      </w:r>
      <w:r w:rsidR="00230AA2">
        <w:rPr>
          <w:rFonts w:eastAsia="Calibri"/>
        </w:rPr>
        <w:t>q</w:t>
      </w:r>
      <w:r w:rsidRPr="00C7606D">
        <w:rPr>
          <w:rFonts w:eastAsia="Calibri"/>
        </w:rPr>
        <w:t xml:space="preserve">uestion, and </w:t>
      </w:r>
      <w:r w:rsidR="00230AA2">
        <w:rPr>
          <w:rFonts w:eastAsia="Calibri"/>
        </w:rPr>
        <w:t>one</w:t>
      </w:r>
      <w:r w:rsidRPr="00C7606D">
        <w:rPr>
          <w:rFonts w:eastAsia="Calibri"/>
        </w:rPr>
        <w:t xml:space="preserve"> performance expectation </w:t>
      </w:r>
      <w:r w:rsidR="00230AA2">
        <w:rPr>
          <w:rFonts w:eastAsia="Calibri"/>
        </w:rPr>
        <w:t>q</w:t>
      </w:r>
      <w:r w:rsidRPr="00C7606D">
        <w:rPr>
          <w:rFonts w:eastAsia="Calibri"/>
        </w:rPr>
        <w:t>uestion</w:t>
      </w:r>
      <w:r w:rsidR="004F2C5C" w:rsidRPr="00C7606D">
        <w:rPr>
          <w:rFonts w:eastAsia="Calibri"/>
        </w:rPr>
        <w:t xml:space="preserve">.  </w:t>
      </w:r>
      <w:r w:rsidRPr="00C7606D">
        <w:rPr>
          <w:rFonts w:eastAsia="Calibri"/>
        </w:rPr>
        <w:t xml:space="preserve">The skills importance </w:t>
      </w:r>
      <w:r w:rsidR="00230AA2">
        <w:rPr>
          <w:rFonts w:eastAsia="Calibri"/>
        </w:rPr>
        <w:t>q</w:t>
      </w:r>
      <w:r w:rsidRPr="00C7606D">
        <w:rPr>
          <w:rFonts w:eastAsia="Calibri"/>
        </w:rPr>
        <w:t>uestions focused on skills preparation and skill potentials for job placement</w:t>
      </w:r>
      <w:r w:rsidR="004F2C5C" w:rsidRPr="00C7606D">
        <w:rPr>
          <w:rFonts w:eastAsia="Calibri"/>
        </w:rPr>
        <w:t xml:space="preserve">.  </w:t>
      </w:r>
      <w:r w:rsidRPr="00C7606D">
        <w:rPr>
          <w:rFonts w:eastAsia="Calibri"/>
        </w:rPr>
        <w:t>While the quality</w:t>
      </w:r>
      <w:r w:rsidR="00D67715">
        <w:rPr>
          <w:rFonts w:eastAsia="Calibri"/>
        </w:rPr>
        <w:t>-</w:t>
      </w:r>
      <w:r w:rsidRPr="00C7606D">
        <w:rPr>
          <w:rFonts w:eastAsia="Calibri"/>
        </w:rPr>
        <w:t xml:space="preserve">related </w:t>
      </w:r>
      <w:r w:rsidR="00D67715">
        <w:rPr>
          <w:rFonts w:eastAsia="Calibri"/>
        </w:rPr>
        <w:t>q</w:t>
      </w:r>
      <w:r w:rsidRPr="00C7606D">
        <w:rPr>
          <w:rFonts w:eastAsia="Calibri"/>
        </w:rPr>
        <w:t xml:space="preserve">uestions highlight the level of skills accomplishment relative to the needs of the industry, the </w:t>
      </w:r>
      <w:r w:rsidR="00D67715">
        <w:rPr>
          <w:rFonts w:eastAsia="Calibri"/>
        </w:rPr>
        <w:t>q</w:t>
      </w:r>
      <w:r w:rsidRPr="00C7606D">
        <w:rPr>
          <w:rFonts w:eastAsia="Calibri"/>
        </w:rPr>
        <w:t>uestions on quantifying skills rating sought to measure the level of skills accomplishment</w:t>
      </w:r>
      <w:r w:rsidR="004F2C5C" w:rsidRPr="00C7606D">
        <w:rPr>
          <w:rFonts w:eastAsia="Calibri"/>
        </w:rPr>
        <w:t xml:space="preserve">.  </w:t>
      </w:r>
      <w:r w:rsidRPr="00C7606D">
        <w:rPr>
          <w:rFonts w:eastAsia="Calibri"/>
        </w:rPr>
        <w:t xml:space="preserve">The </w:t>
      </w:r>
      <w:r w:rsidR="00D67715">
        <w:rPr>
          <w:rFonts w:eastAsia="Calibri"/>
        </w:rPr>
        <w:t>q</w:t>
      </w:r>
      <w:r w:rsidRPr="00C7606D">
        <w:rPr>
          <w:rFonts w:eastAsia="Calibri"/>
        </w:rPr>
        <w:t>uestion on performance expectation helped the students to do a self-introspection on their ability to perform in a new job environment.</w:t>
      </w:r>
    </w:p>
    <w:p w14:paraId="30AF31A5" w14:textId="34836F0E" w:rsidR="00E45C9F" w:rsidRDefault="00E45C9F" w:rsidP="00002504">
      <w:pPr>
        <w:pStyle w:val="Heading2"/>
        <w:spacing w:line="240" w:lineRule="auto"/>
        <w:jc w:val="both"/>
      </w:pPr>
      <w:r w:rsidRPr="00E45C9F">
        <w:t>Population and sampling procedure for general managers</w:t>
      </w:r>
    </w:p>
    <w:p w14:paraId="762D1EF8" w14:textId="1F5BF24B" w:rsidR="00002504" w:rsidRDefault="00E45C9F" w:rsidP="002A0162">
      <w:pPr>
        <w:pStyle w:val="Paragraph"/>
        <w:spacing w:line="240" w:lineRule="auto"/>
        <w:contextualSpacing/>
        <w:jc w:val="both"/>
        <w:rPr>
          <w:rFonts w:eastAsia="Calibri"/>
        </w:rPr>
      </w:pPr>
      <w:r w:rsidRPr="00C7606D">
        <w:rPr>
          <w:rFonts w:eastAsia="Calibri"/>
        </w:rPr>
        <w:t>A participatory action research study was conducted with a sample of New York City Hotel General Managers.  The hotels selected for this study were moderate to large size New York City hotels</w:t>
      </w:r>
      <w:r w:rsidR="00B814B2" w:rsidRPr="00C7606D">
        <w:rPr>
          <w:rFonts w:eastAsia="Calibri"/>
        </w:rPr>
        <w:t xml:space="preserve">.  </w:t>
      </w:r>
      <w:r w:rsidRPr="00C7606D">
        <w:rPr>
          <w:rFonts w:eastAsia="Calibri"/>
        </w:rPr>
        <w:t>The general managers were recruited from a pool of thirty who were contacted via emails soliciting their participation</w:t>
      </w:r>
      <w:r w:rsidR="00B814B2" w:rsidRPr="00C7606D">
        <w:rPr>
          <w:rFonts w:eastAsia="Calibri"/>
        </w:rPr>
        <w:t xml:space="preserve">.  </w:t>
      </w:r>
      <w:r w:rsidRPr="00C7606D">
        <w:rPr>
          <w:rFonts w:eastAsia="Calibri"/>
        </w:rPr>
        <w:t>Once confirmations of the general managers’ participation were received, appointment dates and times were set up for each general manager.  A quantitative survey Questionnaire was created by the researcher in order to reach multiple participants over a 6-month period and collected the most data possible during this time span.</w:t>
      </w:r>
    </w:p>
    <w:p w14:paraId="11E353FF" w14:textId="77777777" w:rsidR="00002504" w:rsidRDefault="00002504" w:rsidP="00002504">
      <w:pPr>
        <w:pStyle w:val="Newparagraph"/>
        <w:spacing w:line="240" w:lineRule="auto"/>
        <w:ind w:firstLine="0"/>
        <w:contextualSpacing/>
        <w:jc w:val="both"/>
        <w:rPr>
          <w:rFonts w:eastAsia="Calibri"/>
        </w:rPr>
      </w:pPr>
    </w:p>
    <w:p w14:paraId="30AF31A7" w14:textId="017573AD" w:rsidR="00E45C9F" w:rsidRDefault="00584DE7" w:rsidP="00002504">
      <w:pPr>
        <w:pStyle w:val="Newparagraph"/>
        <w:spacing w:line="240" w:lineRule="auto"/>
        <w:ind w:firstLine="0"/>
        <w:contextualSpacing/>
        <w:jc w:val="both"/>
        <w:rPr>
          <w:rFonts w:eastAsia="Calibri"/>
        </w:rPr>
      </w:pPr>
      <w:r w:rsidRPr="00C7606D">
        <w:rPr>
          <w:rFonts w:eastAsia="Calibri"/>
        </w:rPr>
        <w:t>The subjects were recruited through an email to the various hotels with participation on a voluntary basis.  The participants were limited to discipline area of hotel service operations.  This was a delimitation of the study.  The sample size was 12 general managers.  There were no exclusions based on age, gender, economic status, or race.  Both regular and special needs managers were surveyed.  There were not any inducements or benefits offered to the research subjects.  Contact information was obtained via Linked, and or hotel websites, which allowed the researcher to send out invitations electronically, and therefore the researcher did not select which recipient would participate in the survey.  Since the researcher did not determine who did or did not take part in the survey, the participants were protected from coercion.</w:t>
      </w:r>
    </w:p>
    <w:p w14:paraId="3B498FA0" w14:textId="77777777" w:rsidR="00002504" w:rsidRDefault="00002504" w:rsidP="002A0162">
      <w:pPr>
        <w:pStyle w:val="Newparagraph"/>
        <w:spacing w:line="240" w:lineRule="auto"/>
        <w:ind w:firstLine="0"/>
        <w:contextualSpacing/>
        <w:jc w:val="both"/>
        <w:rPr>
          <w:rFonts w:eastAsia="Calibri"/>
        </w:rPr>
      </w:pPr>
    </w:p>
    <w:p w14:paraId="30AF31A8" w14:textId="77777777" w:rsidR="00584DE7" w:rsidRPr="00C7606D" w:rsidRDefault="00584DE7" w:rsidP="002A0162">
      <w:pPr>
        <w:pStyle w:val="Newparagraph"/>
        <w:spacing w:line="240" w:lineRule="auto"/>
        <w:ind w:firstLine="0"/>
        <w:contextualSpacing/>
        <w:rPr>
          <w:rFonts w:eastAsia="Calibri"/>
        </w:rPr>
      </w:pPr>
      <w:r w:rsidRPr="00C7606D">
        <w:rPr>
          <w:rFonts w:eastAsia="Calibri"/>
        </w:rPr>
        <w:t>The researcher obtained voluntary, informed consent from the study participants.  This consent was administered in the introduction of the research survey.  The potential participants were sent an email informing them about the research.  The email included the consent form, along with information about the survey.  The consent form contained information describing the survey, the purpose for research, the risks, the protections in place</w:t>
      </w:r>
      <w:r w:rsidR="00B814B2">
        <w:rPr>
          <w:rFonts w:eastAsia="Calibri"/>
        </w:rPr>
        <w:t>,</w:t>
      </w:r>
      <w:r w:rsidRPr="00C7606D">
        <w:rPr>
          <w:rFonts w:eastAsia="Calibri"/>
        </w:rPr>
        <w:t xml:space="preserve"> and the process of the survey.  The general managers were required to read the consent form and personally sign to “agree” to start the survey.  There was only one survey for the participants, without any additional follow</w:t>
      </w:r>
      <w:r w:rsidR="00B814B2">
        <w:rPr>
          <w:rFonts w:eastAsia="Calibri"/>
        </w:rPr>
        <w:t>-</w:t>
      </w:r>
      <w:r w:rsidRPr="00C7606D">
        <w:rPr>
          <w:rFonts w:eastAsia="Calibri"/>
        </w:rPr>
        <w:t>ups or interviews.  The email was sent to hotel general managers who agreed to take the survey.  The survey was sent out to 30 general managers</w:t>
      </w:r>
      <w:r w:rsidR="00E036D0">
        <w:rPr>
          <w:rFonts w:eastAsia="Calibri"/>
        </w:rPr>
        <w:t>:</w:t>
      </w:r>
      <w:r w:rsidRPr="00C7606D">
        <w:rPr>
          <w:rFonts w:eastAsia="Calibri"/>
        </w:rPr>
        <w:t xml:space="preserve"> 12 managers responded which indicated a response rate of 40</w:t>
      </w:r>
      <w:r w:rsidR="00E036D0">
        <w:rPr>
          <w:rFonts w:eastAsia="Calibri"/>
        </w:rPr>
        <w:t>%</w:t>
      </w:r>
      <w:r w:rsidRPr="00C7606D">
        <w:rPr>
          <w:rFonts w:eastAsia="Calibri"/>
        </w:rPr>
        <w:t>.</w:t>
      </w:r>
    </w:p>
    <w:p w14:paraId="30AF31A9" w14:textId="77777777" w:rsidR="00FC7F13" w:rsidRPr="00FC7F13" w:rsidRDefault="00FC7F13" w:rsidP="002A0162">
      <w:pPr>
        <w:pStyle w:val="Heading2"/>
        <w:spacing w:line="240" w:lineRule="auto"/>
        <w:jc w:val="both"/>
        <w:rPr>
          <w:rFonts w:eastAsia="Calibri"/>
        </w:rPr>
      </w:pPr>
      <w:bookmarkStart w:id="5" w:name="_Toc13034478"/>
      <w:bookmarkStart w:id="6" w:name="_Toc13571101"/>
      <w:r w:rsidRPr="00FC7F13">
        <w:rPr>
          <w:rFonts w:eastAsia="Calibri"/>
        </w:rPr>
        <w:t>General manger data collection</w:t>
      </w:r>
      <w:bookmarkEnd w:id="5"/>
      <w:bookmarkEnd w:id="6"/>
    </w:p>
    <w:p w14:paraId="30AF31AA" w14:textId="77777777" w:rsidR="00584DE7" w:rsidRDefault="00FC7F13" w:rsidP="002A0162">
      <w:pPr>
        <w:pStyle w:val="Paragraph"/>
        <w:spacing w:line="240" w:lineRule="auto"/>
        <w:contextualSpacing/>
        <w:jc w:val="both"/>
        <w:rPr>
          <w:rFonts w:eastAsia="Calibri"/>
        </w:rPr>
      </w:pPr>
      <w:r w:rsidRPr="00C7606D">
        <w:rPr>
          <w:rFonts w:eastAsia="Calibri"/>
        </w:rPr>
        <w:t xml:space="preserve">The survey was created to link the theoretical research </w:t>
      </w:r>
      <w:r>
        <w:rPr>
          <w:rFonts w:eastAsia="Calibri"/>
        </w:rPr>
        <w:t>q</w:t>
      </w:r>
      <w:r w:rsidRPr="00C7606D">
        <w:rPr>
          <w:rFonts w:eastAsia="Calibri"/>
        </w:rPr>
        <w:t xml:space="preserve">uestions of the study to specific </w:t>
      </w:r>
      <w:r>
        <w:rPr>
          <w:rFonts w:eastAsia="Calibri"/>
        </w:rPr>
        <w:t>q</w:t>
      </w:r>
      <w:r w:rsidRPr="00C7606D">
        <w:rPr>
          <w:rFonts w:eastAsia="Calibri"/>
        </w:rPr>
        <w:t xml:space="preserve">uestions in the </w:t>
      </w:r>
      <w:r>
        <w:rPr>
          <w:rFonts w:eastAsia="Calibri"/>
        </w:rPr>
        <w:t>q</w:t>
      </w:r>
      <w:r w:rsidRPr="00C7606D">
        <w:rPr>
          <w:rFonts w:eastAsia="Calibri"/>
        </w:rPr>
        <w:t xml:space="preserve">uestionnaire.  Questions 2 through 4 are related to conceptual research Question 1 and address the mindset of the student in their pursuit and professional development of the skills they need to acquire for success in the industry.  The </w:t>
      </w:r>
      <w:r>
        <w:rPr>
          <w:rFonts w:eastAsia="Calibri"/>
        </w:rPr>
        <w:t>q</w:t>
      </w:r>
      <w:r w:rsidRPr="00C7606D">
        <w:rPr>
          <w:rFonts w:eastAsia="Calibri"/>
        </w:rPr>
        <w:t xml:space="preserve">uestions were created in order to generate items on the survey that directly related to the conceptual research </w:t>
      </w:r>
      <w:r>
        <w:rPr>
          <w:rFonts w:eastAsia="Calibri"/>
        </w:rPr>
        <w:t>q</w:t>
      </w:r>
      <w:r w:rsidRPr="00C7606D">
        <w:rPr>
          <w:rFonts w:eastAsia="Calibri"/>
        </w:rPr>
        <w:t xml:space="preserve">uestion regarding the effectiveness of their professional development.  Questions 1, 7, 8, 9 and 14, are related to conceptual research Question 2, and address the perceived value of the professional development of the students and their access to skills building hospitality programs.  The </w:t>
      </w:r>
      <w:r>
        <w:rPr>
          <w:rFonts w:eastAsia="Calibri"/>
        </w:rPr>
        <w:t>q</w:t>
      </w:r>
      <w:r w:rsidRPr="00C7606D">
        <w:rPr>
          <w:rFonts w:eastAsia="Calibri"/>
        </w:rPr>
        <w:t xml:space="preserve">uestions were created in order to generate items on the survey that directly related to the conceptual research </w:t>
      </w:r>
      <w:r>
        <w:rPr>
          <w:rFonts w:eastAsia="Calibri"/>
        </w:rPr>
        <w:t>q</w:t>
      </w:r>
      <w:r w:rsidRPr="00C7606D">
        <w:rPr>
          <w:rFonts w:eastAsia="Calibri"/>
        </w:rPr>
        <w:t>uestion regarding the value of the profession development programs.  Questions 5 and 6 are related to conceptual research Question 2 and addressed the skills gaps of the professional development programs</w:t>
      </w:r>
      <w:r w:rsidR="0011076E">
        <w:rPr>
          <w:rFonts w:eastAsia="Calibri"/>
        </w:rPr>
        <w:t xml:space="preserve"> (see Table 1)</w:t>
      </w:r>
      <w:r w:rsidR="00A8037A" w:rsidRPr="00C7606D">
        <w:rPr>
          <w:rFonts w:eastAsia="Calibri"/>
        </w:rPr>
        <w:t xml:space="preserve">.  </w:t>
      </w:r>
      <w:r w:rsidRPr="00C7606D">
        <w:rPr>
          <w:rFonts w:eastAsia="Calibri"/>
        </w:rPr>
        <w:t xml:space="preserve">The </w:t>
      </w:r>
      <w:r>
        <w:rPr>
          <w:rFonts w:eastAsia="Calibri"/>
        </w:rPr>
        <w:t>q</w:t>
      </w:r>
      <w:r w:rsidRPr="00C7606D">
        <w:rPr>
          <w:rFonts w:eastAsia="Calibri"/>
        </w:rPr>
        <w:t xml:space="preserve">uestions were created in order to generate items on the survey that directly related to the conceptual research </w:t>
      </w:r>
      <w:r>
        <w:rPr>
          <w:rFonts w:eastAsia="Calibri"/>
        </w:rPr>
        <w:t>q</w:t>
      </w:r>
      <w:r w:rsidRPr="00C7606D">
        <w:rPr>
          <w:rFonts w:eastAsia="Calibri"/>
        </w:rPr>
        <w:t>uestion regarding the practicality of the professional development programs</w:t>
      </w:r>
      <w:r w:rsidR="006C7227" w:rsidRPr="00C7606D">
        <w:rPr>
          <w:rFonts w:eastAsia="Calibri"/>
        </w:rPr>
        <w:t xml:space="preserve">.  </w:t>
      </w:r>
      <w:r>
        <w:rPr>
          <w:rFonts w:eastAsia="Calibri"/>
        </w:rPr>
        <w:t>Q</w:t>
      </w:r>
      <w:r w:rsidRPr="00C7606D">
        <w:rPr>
          <w:rFonts w:eastAsia="Calibri"/>
        </w:rPr>
        <w:t>uestion 10 was created to address student job readiness mentality for the real-world experience by looking at how prepared they are to step into their first job</w:t>
      </w:r>
      <w:r w:rsidR="006C7227" w:rsidRPr="00C7606D">
        <w:rPr>
          <w:rFonts w:eastAsia="Calibri"/>
        </w:rPr>
        <w:t xml:space="preserve">.  </w:t>
      </w:r>
      <w:r w:rsidRPr="00C7606D">
        <w:rPr>
          <w:rFonts w:eastAsia="Calibri"/>
        </w:rPr>
        <w:t>Questions 11 and 12 addressed the professional mindset of the students and they challenged their professional acumen to influence job outcomes</w:t>
      </w:r>
      <w:r w:rsidR="006C7227" w:rsidRPr="00C7606D">
        <w:rPr>
          <w:rFonts w:eastAsia="Calibri"/>
        </w:rPr>
        <w:t xml:space="preserve">.  </w:t>
      </w:r>
      <w:r w:rsidRPr="00C7606D">
        <w:rPr>
          <w:rFonts w:eastAsia="Calibri"/>
        </w:rPr>
        <w:t>Question 13 was developed to assess the success that hotels general managers have in identifying applicants who meet skills criteria for employment.</w:t>
      </w:r>
    </w:p>
    <w:p w14:paraId="30AF31AB" w14:textId="77777777" w:rsidR="0011076E" w:rsidRPr="0011076E" w:rsidRDefault="0011076E" w:rsidP="002A0162">
      <w:pPr>
        <w:pStyle w:val="Heading1"/>
        <w:spacing w:line="240" w:lineRule="auto"/>
        <w:ind w:right="562"/>
        <w:rPr>
          <w:rFonts w:eastAsia="Calibri"/>
          <w:caps/>
        </w:rPr>
      </w:pPr>
      <w:r w:rsidRPr="0011076E">
        <w:rPr>
          <w:rFonts w:eastAsia="Calibri"/>
        </w:rPr>
        <w:t>Data analysis</w:t>
      </w:r>
    </w:p>
    <w:p w14:paraId="6833106C" w14:textId="0A09EE22" w:rsidR="00002504" w:rsidRPr="00CD3AEF" w:rsidRDefault="0011076E" w:rsidP="002A0162">
      <w:pPr>
        <w:pStyle w:val="Paragraph"/>
        <w:spacing w:line="240" w:lineRule="auto"/>
        <w:contextualSpacing/>
        <w:jc w:val="both"/>
        <w:rPr>
          <w:rFonts w:eastAsia="Calibri"/>
        </w:rPr>
      </w:pPr>
      <w:r w:rsidRPr="00C7606D">
        <w:rPr>
          <w:rFonts w:eastAsia="Calibri"/>
        </w:rPr>
        <w:t>For Question 1, I conducted frequencies and percentages for the number of students who perceive themselves to possess a variety of soft skills</w:t>
      </w:r>
      <w:r w:rsidR="006C7227" w:rsidRPr="00C7606D">
        <w:rPr>
          <w:rFonts w:eastAsia="Calibri"/>
        </w:rPr>
        <w:t xml:space="preserve">.  </w:t>
      </w:r>
      <w:r w:rsidRPr="00C7606D">
        <w:rPr>
          <w:rFonts w:eastAsia="Calibri"/>
        </w:rPr>
        <w:t xml:space="preserve">For conceptual research Questions 2 through </w:t>
      </w:r>
      <w:r>
        <w:rPr>
          <w:rFonts w:eastAsia="Calibri"/>
        </w:rPr>
        <w:t>6</w:t>
      </w:r>
      <w:r w:rsidRPr="00C7606D">
        <w:rPr>
          <w:rFonts w:eastAsia="Calibri"/>
        </w:rPr>
        <w:t>, I conducted a qualitative data analysis procedure called conventional and summative content analysis.</w:t>
      </w:r>
    </w:p>
    <w:p w14:paraId="5C4A3F11" w14:textId="77777777" w:rsidR="00002504" w:rsidRDefault="00002504" w:rsidP="002A0162">
      <w:pPr>
        <w:pStyle w:val="Newparagraph"/>
        <w:spacing w:line="240" w:lineRule="auto"/>
        <w:contextualSpacing/>
        <w:jc w:val="both"/>
        <w:rPr>
          <w:rFonts w:eastAsia="Calibri"/>
        </w:rPr>
      </w:pPr>
    </w:p>
    <w:p w14:paraId="30AF31AD" w14:textId="3A013B3C" w:rsidR="009B4D3B" w:rsidRDefault="0081609C" w:rsidP="002A0162">
      <w:pPr>
        <w:pStyle w:val="Newparagraph"/>
        <w:spacing w:line="240" w:lineRule="auto"/>
        <w:ind w:firstLine="0"/>
        <w:contextualSpacing/>
        <w:jc w:val="both"/>
        <w:rPr>
          <w:rFonts w:eastAsia="Calibri"/>
        </w:rPr>
      </w:pPr>
      <w:r>
        <w:rPr>
          <w:rFonts w:eastAsia="Calibri"/>
        </w:rPr>
        <w:t>This study includes the description of</w:t>
      </w:r>
      <w:r w:rsidR="009B4D3B" w:rsidRPr="00E75A0A">
        <w:rPr>
          <w:rFonts w:eastAsia="Calibri"/>
        </w:rPr>
        <w:t xml:space="preserve"> the methodology</w:t>
      </w:r>
      <w:r>
        <w:rPr>
          <w:rFonts w:eastAsia="Calibri"/>
        </w:rPr>
        <w:t>,</w:t>
      </w:r>
      <w:r w:rsidR="009B4D3B" w:rsidRPr="00C7606D">
        <w:rPr>
          <w:rFonts w:eastAsia="Calibri"/>
        </w:rPr>
        <w:t xml:space="preserve"> the participants of the study</w:t>
      </w:r>
      <w:r>
        <w:rPr>
          <w:rFonts w:eastAsia="Calibri"/>
        </w:rPr>
        <w:t>,</w:t>
      </w:r>
      <w:r w:rsidR="009B4D3B" w:rsidRPr="00C7606D">
        <w:rPr>
          <w:rFonts w:eastAsia="Calibri"/>
        </w:rPr>
        <w:t xml:space="preserve"> the population</w:t>
      </w:r>
      <w:r>
        <w:rPr>
          <w:rFonts w:eastAsia="Calibri"/>
        </w:rPr>
        <w:t>,</w:t>
      </w:r>
      <w:r w:rsidR="009B4D3B" w:rsidRPr="00C7606D">
        <w:rPr>
          <w:rFonts w:eastAsia="Calibri"/>
        </w:rPr>
        <w:t xml:space="preserve"> and the sampling methodology. </w:t>
      </w:r>
      <w:r w:rsidR="006C7227">
        <w:rPr>
          <w:rFonts w:eastAsia="Calibri"/>
        </w:rPr>
        <w:t xml:space="preserve"> </w:t>
      </w:r>
      <w:r w:rsidR="009B4D3B" w:rsidRPr="00C7606D">
        <w:rPr>
          <w:rFonts w:eastAsia="Calibri"/>
        </w:rPr>
        <w:t xml:space="preserve">The researcher established the content validity for the </w:t>
      </w:r>
      <w:r w:rsidR="009B4D3B">
        <w:rPr>
          <w:rFonts w:eastAsia="Calibri"/>
        </w:rPr>
        <w:t>q</w:t>
      </w:r>
      <w:r w:rsidR="009B4D3B" w:rsidRPr="00C7606D">
        <w:rPr>
          <w:rFonts w:eastAsia="Calibri"/>
        </w:rPr>
        <w:t>uestionnaire</w:t>
      </w:r>
      <w:r w:rsidR="006C7227" w:rsidRPr="00C7606D">
        <w:rPr>
          <w:rFonts w:eastAsia="Calibri"/>
        </w:rPr>
        <w:t xml:space="preserve">.  </w:t>
      </w:r>
      <w:r w:rsidR="009B4D3B" w:rsidRPr="00C7606D">
        <w:rPr>
          <w:rFonts w:eastAsia="Calibri"/>
        </w:rPr>
        <w:t xml:space="preserve">As a result of reading the scholarly literature on this topic, the researcher devised a set of </w:t>
      </w:r>
      <w:r w:rsidR="009B4D3B">
        <w:rPr>
          <w:rFonts w:eastAsia="Calibri"/>
        </w:rPr>
        <w:t>q</w:t>
      </w:r>
      <w:r w:rsidR="009B4D3B" w:rsidRPr="00C7606D">
        <w:rPr>
          <w:rFonts w:eastAsia="Calibri"/>
        </w:rPr>
        <w:t>uestions that would elicit information from students and hotel general managers about the qualities that are necessary for people working in the service industry</w:t>
      </w:r>
      <w:r w:rsidR="006C7227" w:rsidRPr="00C7606D">
        <w:rPr>
          <w:rFonts w:eastAsia="Calibri"/>
        </w:rPr>
        <w:t xml:space="preserve">.  </w:t>
      </w:r>
      <w:r w:rsidR="009B4D3B" w:rsidRPr="00C7606D">
        <w:rPr>
          <w:rFonts w:eastAsia="Calibri"/>
        </w:rPr>
        <w:t>It was aligned with the content in that area</w:t>
      </w:r>
      <w:r w:rsidR="006C7227" w:rsidRPr="00C7606D">
        <w:rPr>
          <w:rFonts w:eastAsia="Calibri"/>
        </w:rPr>
        <w:t xml:space="preserve">.  </w:t>
      </w:r>
      <w:r w:rsidR="009B4D3B" w:rsidRPr="00C7606D">
        <w:rPr>
          <w:rFonts w:eastAsia="Calibri"/>
        </w:rPr>
        <w:t>The information was approved by an industry expert who has worked with, and is currently involved in, the content area</w:t>
      </w:r>
      <w:r w:rsidR="006C7227" w:rsidRPr="00C7606D">
        <w:rPr>
          <w:rFonts w:eastAsia="Calibri"/>
        </w:rPr>
        <w:t xml:space="preserve">.  </w:t>
      </w:r>
      <w:r w:rsidR="009B4D3B" w:rsidRPr="00C7606D">
        <w:rPr>
          <w:rFonts w:eastAsia="Calibri"/>
        </w:rPr>
        <w:t xml:space="preserve">No hypotheses were advanced for this study because </w:t>
      </w:r>
      <w:proofErr w:type="gramStart"/>
      <w:r w:rsidR="009B4D3B" w:rsidRPr="00C7606D">
        <w:rPr>
          <w:rFonts w:eastAsia="Calibri"/>
        </w:rPr>
        <w:t>all of</w:t>
      </w:r>
      <w:proofErr w:type="gramEnd"/>
      <w:r w:rsidR="009B4D3B" w:rsidRPr="00C7606D">
        <w:rPr>
          <w:rFonts w:eastAsia="Calibri"/>
        </w:rPr>
        <w:t xml:space="preserve"> the conceptual research </w:t>
      </w:r>
      <w:r w:rsidR="009B4D3B">
        <w:rPr>
          <w:rFonts w:eastAsia="Calibri"/>
        </w:rPr>
        <w:t>q</w:t>
      </w:r>
      <w:r w:rsidR="009B4D3B" w:rsidRPr="00C7606D">
        <w:rPr>
          <w:rFonts w:eastAsia="Calibri"/>
        </w:rPr>
        <w:t>uestions were exploratory in nature.</w:t>
      </w:r>
    </w:p>
    <w:p w14:paraId="032192E7" w14:textId="77777777" w:rsidR="00002504" w:rsidRDefault="00002504" w:rsidP="002A0162">
      <w:pPr>
        <w:pStyle w:val="Newparagraph"/>
        <w:spacing w:line="240" w:lineRule="auto"/>
        <w:contextualSpacing/>
        <w:jc w:val="both"/>
        <w:rPr>
          <w:rFonts w:eastAsia="Calibri"/>
          <w:caps/>
        </w:rPr>
      </w:pPr>
    </w:p>
    <w:p w14:paraId="744E102E" w14:textId="3C86AFBF" w:rsidR="00644CB0" w:rsidRPr="002A0162" w:rsidRDefault="00644CB0" w:rsidP="00002504">
      <w:pPr>
        <w:pStyle w:val="Newparagraph"/>
        <w:spacing w:line="240" w:lineRule="auto"/>
        <w:ind w:firstLine="0"/>
        <w:contextualSpacing/>
        <w:jc w:val="both"/>
        <w:rPr>
          <w:rFonts w:eastAsia="Calibri"/>
          <w:b/>
          <w:bCs/>
        </w:rPr>
      </w:pPr>
      <w:r w:rsidRPr="002A0162">
        <w:rPr>
          <w:rFonts w:eastAsia="Calibri"/>
          <w:b/>
          <w:bCs/>
        </w:rPr>
        <w:t>Results</w:t>
      </w:r>
    </w:p>
    <w:p w14:paraId="07B6DFF4" w14:textId="77777777" w:rsidR="00644CB0" w:rsidRPr="002A0162" w:rsidRDefault="00644CB0" w:rsidP="00002504">
      <w:pPr>
        <w:pStyle w:val="Newparagraph"/>
        <w:spacing w:line="240" w:lineRule="auto"/>
        <w:ind w:firstLine="0"/>
        <w:contextualSpacing/>
        <w:jc w:val="both"/>
        <w:rPr>
          <w:rFonts w:eastAsia="Calibri"/>
        </w:rPr>
      </w:pPr>
    </w:p>
    <w:p w14:paraId="30AF31AE" w14:textId="7631EC95" w:rsidR="00F446C9" w:rsidRPr="00C7606D" w:rsidRDefault="00F446C9" w:rsidP="002A0162">
      <w:pPr>
        <w:pStyle w:val="Newparagraph"/>
        <w:spacing w:line="240" w:lineRule="auto"/>
        <w:ind w:firstLine="0"/>
        <w:contextualSpacing/>
        <w:jc w:val="both"/>
        <w:rPr>
          <w:rFonts w:eastAsia="Calibri"/>
        </w:rPr>
      </w:pPr>
      <w:r w:rsidRPr="00C7606D">
        <w:rPr>
          <w:rFonts w:eastAsia="Calibri"/>
          <w:caps/>
        </w:rPr>
        <w:t>t</w:t>
      </w:r>
      <w:r w:rsidRPr="00C7606D">
        <w:rPr>
          <w:rFonts w:eastAsia="Calibri"/>
        </w:rPr>
        <w:t>he collected data focused on how students perceived their skills: soft and professional skills</w:t>
      </w:r>
      <w:r w:rsidR="006C7227" w:rsidRPr="00C7606D">
        <w:rPr>
          <w:rFonts w:eastAsia="Calibri"/>
        </w:rPr>
        <w:t xml:space="preserve">.  </w:t>
      </w:r>
      <w:r w:rsidRPr="00C7606D">
        <w:rPr>
          <w:rFonts w:eastAsia="Calibri"/>
        </w:rPr>
        <w:t>The data also focused on the actual skills they possessed in these categories</w:t>
      </w:r>
      <w:r w:rsidR="006C7227" w:rsidRPr="00C7606D">
        <w:rPr>
          <w:rFonts w:eastAsia="Calibri"/>
        </w:rPr>
        <w:t xml:space="preserve">.  </w:t>
      </w:r>
      <w:r w:rsidRPr="00C7606D">
        <w:rPr>
          <w:rFonts w:eastAsia="Calibri"/>
        </w:rPr>
        <w:t>Differences were found between the students’ perceptions of their skills, and the industry’s needs in terms of those skills</w:t>
      </w:r>
      <w:r w:rsidR="006C7227" w:rsidRPr="00C7606D">
        <w:rPr>
          <w:rFonts w:eastAsia="Calibri"/>
        </w:rPr>
        <w:t xml:space="preserve">.  </w:t>
      </w:r>
      <w:r w:rsidRPr="00C7606D">
        <w:rPr>
          <w:rFonts w:eastAsia="Calibri"/>
        </w:rPr>
        <w:t>Tables were used to assess these findings.</w:t>
      </w:r>
    </w:p>
    <w:p w14:paraId="2BCE9682" w14:textId="77777777" w:rsidR="00002504" w:rsidRDefault="00002504" w:rsidP="00002504">
      <w:pPr>
        <w:pStyle w:val="Newparagraph"/>
        <w:spacing w:line="240" w:lineRule="auto"/>
        <w:contextualSpacing/>
        <w:rPr>
          <w:rFonts w:eastAsia="Calibri"/>
          <w:b/>
          <w:lang w:val="en-US"/>
        </w:rPr>
      </w:pPr>
      <w:bookmarkStart w:id="7" w:name="_Toc13034481"/>
      <w:bookmarkStart w:id="8" w:name="_Toc13571104"/>
    </w:p>
    <w:p w14:paraId="30AF31AF" w14:textId="2F70BF5C" w:rsidR="00F446C9" w:rsidRDefault="00F446C9" w:rsidP="00002504">
      <w:pPr>
        <w:pStyle w:val="Newparagraph"/>
        <w:spacing w:line="240" w:lineRule="auto"/>
        <w:ind w:firstLine="0"/>
        <w:contextualSpacing/>
        <w:rPr>
          <w:rFonts w:eastAsia="Calibri"/>
          <w:b/>
          <w:lang w:val="en-US"/>
        </w:rPr>
      </w:pPr>
      <w:r w:rsidRPr="00F446C9">
        <w:rPr>
          <w:rFonts w:eastAsia="Calibri"/>
          <w:b/>
          <w:lang w:val="en-US"/>
        </w:rPr>
        <w:t>Question 1: How many students perceive themselves to possess soft skills and professional skills?</w:t>
      </w:r>
      <w:bookmarkEnd w:id="7"/>
      <w:bookmarkEnd w:id="8"/>
    </w:p>
    <w:p w14:paraId="136A06DD" w14:textId="77777777" w:rsidR="00002504" w:rsidRPr="00F446C9" w:rsidRDefault="00002504" w:rsidP="002A0162">
      <w:pPr>
        <w:pStyle w:val="Newparagraph"/>
        <w:spacing w:line="240" w:lineRule="auto"/>
        <w:ind w:firstLine="0"/>
        <w:contextualSpacing/>
        <w:rPr>
          <w:rFonts w:eastAsia="Calibri"/>
          <w:b/>
          <w:lang w:val="en-US"/>
        </w:rPr>
      </w:pPr>
    </w:p>
    <w:p w14:paraId="30AF31B0" w14:textId="659608FA" w:rsidR="00055E74" w:rsidRDefault="00055E74" w:rsidP="002A0162">
      <w:pPr>
        <w:pStyle w:val="Newparagraph"/>
        <w:spacing w:line="240" w:lineRule="auto"/>
        <w:ind w:firstLine="0"/>
        <w:contextualSpacing/>
        <w:jc w:val="both"/>
      </w:pPr>
      <w:r w:rsidRPr="00C7606D">
        <w:t xml:space="preserve">In </w:t>
      </w:r>
      <w:r w:rsidRPr="00E75A0A">
        <w:rPr>
          <w:iCs/>
        </w:rPr>
        <w:t>Table 2</w:t>
      </w:r>
      <w:r w:rsidRPr="00C7606D">
        <w:t>, the number of students who claim</w:t>
      </w:r>
      <w:r>
        <w:t>ed</w:t>
      </w:r>
      <w:r w:rsidRPr="00C7606D">
        <w:t xml:space="preserve"> to possess the ability to </w:t>
      </w:r>
      <w:r>
        <w:t>d</w:t>
      </w:r>
      <w:r w:rsidRPr="00C7606D">
        <w:t xml:space="preserve">emonstrate </w:t>
      </w:r>
      <w:r>
        <w:t>p</w:t>
      </w:r>
      <w:r w:rsidRPr="00C7606D">
        <w:t xml:space="preserve">ositive </w:t>
      </w:r>
      <w:r>
        <w:t>c</w:t>
      </w:r>
      <w:r w:rsidRPr="00C7606D">
        <w:t xml:space="preserve">ustomer </w:t>
      </w:r>
      <w:r>
        <w:t>c</w:t>
      </w:r>
      <w:r w:rsidRPr="00C7606D">
        <w:t>are (</w:t>
      </w:r>
      <w:r w:rsidRPr="00C7606D">
        <w:rPr>
          <w:i/>
          <w:iCs/>
        </w:rPr>
        <w:t>n</w:t>
      </w:r>
      <w:r w:rsidRPr="00C7606D">
        <w:t xml:space="preserve"> = 65, 98.5</w:t>
      </w:r>
      <w:r>
        <w:t>%</w:t>
      </w:r>
      <w:r w:rsidRPr="00C7606D">
        <w:t xml:space="preserve">) is significantly higher than the number </w:t>
      </w:r>
      <w:r>
        <w:t xml:space="preserve">of those </w:t>
      </w:r>
      <w:r w:rsidRPr="00C7606D">
        <w:t>claim</w:t>
      </w:r>
      <w:r>
        <w:t>ing</w:t>
      </w:r>
      <w:r w:rsidRPr="00C7606D">
        <w:t xml:space="preserve"> to possess the </w:t>
      </w:r>
      <w:r>
        <w:t>a</w:t>
      </w:r>
      <w:r w:rsidRPr="00C7606D">
        <w:t xml:space="preserve">bility to </w:t>
      </w:r>
      <w:r>
        <w:t xml:space="preserve">solve a problem </w:t>
      </w:r>
      <w:r w:rsidRPr="00C7606D">
        <w:t xml:space="preserve">in Table </w:t>
      </w:r>
      <w:r w:rsidR="00D42D3A">
        <w:t>3</w:t>
      </w:r>
      <w:r w:rsidRPr="00C7606D">
        <w:t>.</w:t>
      </w:r>
    </w:p>
    <w:p w14:paraId="47E33D9B" w14:textId="77777777" w:rsidR="00002504" w:rsidRPr="00C7606D" w:rsidRDefault="00002504" w:rsidP="002A0162">
      <w:pPr>
        <w:pStyle w:val="Newparagraph"/>
        <w:spacing w:line="240" w:lineRule="auto"/>
        <w:contextualSpacing/>
        <w:jc w:val="both"/>
      </w:pPr>
    </w:p>
    <w:p w14:paraId="30AF31B1" w14:textId="73BF3487" w:rsidR="00E1549C" w:rsidRDefault="00E1549C" w:rsidP="002A0162">
      <w:pPr>
        <w:pStyle w:val="Newparagraph"/>
        <w:spacing w:line="240" w:lineRule="auto"/>
        <w:ind w:firstLine="0"/>
        <w:contextualSpacing/>
        <w:jc w:val="both"/>
      </w:pPr>
      <w:r w:rsidRPr="00C7606D">
        <w:t>The number of students who claim</w:t>
      </w:r>
      <w:r>
        <w:t>ed</w:t>
      </w:r>
      <w:r w:rsidRPr="00C7606D">
        <w:t xml:space="preserve"> to possess </w:t>
      </w:r>
      <w:r>
        <w:t>c</w:t>
      </w:r>
      <w:r w:rsidRPr="00C7606D">
        <w:t xml:space="preserve">ritical </w:t>
      </w:r>
      <w:r>
        <w:t>t</w:t>
      </w:r>
      <w:r w:rsidRPr="00C7606D">
        <w:t xml:space="preserve">hinking </w:t>
      </w:r>
      <w:r>
        <w:t>s</w:t>
      </w:r>
      <w:r w:rsidRPr="00C7606D">
        <w:t>kills is high (</w:t>
      </w:r>
      <w:r w:rsidRPr="00E75A0A">
        <w:rPr>
          <w:i/>
        </w:rPr>
        <w:t>n</w:t>
      </w:r>
      <w:r w:rsidRPr="00C7606D">
        <w:t xml:space="preserve"> = 61, 93.8</w:t>
      </w:r>
      <w:r>
        <w:t>%;</w:t>
      </w:r>
      <w:r w:rsidRPr="00C7606D">
        <w:t xml:space="preserve"> see Table </w:t>
      </w:r>
      <w:r>
        <w:t>3)</w:t>
      </w:r>
      <w:r w:rsidR="006C7227" w:rsidRPr="00C7606D">
        <w:t xml:space="preserve">.  </w:t>
      </w:r>
      <w:r w:rsidRPr="00C7606D">
        <w:t>There is a 2.9</w:t>
      </w:r>
      <w:r>
        <w:t>%</w:t>
      </w:r>
      <w:r w:rsidRPr="00C7606D">
        <w:t xml:space="preserve"> difference greater than those who claim</w:t>
      </w:r>
      <w:r>
        <w:t>ed</w:t>
      </w:r>
      <w:r w:rsidRPr="00C7606D">
        <w:t xml:space="preserve"> to possess the ability </w:t>
      </w:r>
      <w:r>
        <w:t>to solve a problem</w:t>
      </w:r>
      <w:r w:rsidRPr="00C7606D">
        <w:t>.</w:t>
      </w:r>
    </w:p>
    <w:p w14:paraId="094F1B5A" w14:textId="77777777" w:rsidR="00002504" w:rsidRDefault="00002504" w:rsidP="002A0162">
      <w:pPr>
        <w:pStyle w:val="Newparagraph"/>
        <w:spacing w:line="240" w:lineRule="auto"/>
        <w:contextualSpacing/>
        <w:jc w:val="both"/>
      </w:pPr>
    </w:p>
    <w:p w14:paraId="30AF31B2" w14:textId="3AD90C5C" w:rsidR="0099708E" w:rsidRDefault="0099708E" w:rsidP="002A0162">
      <w:pPr>
        <w:pStyle w:val="Newparagraph"/>
        <w:spacing w:line="240" w:lineRule="auto"/>
        <w:ind w:firstLine="0"/>
        <w:contextualSpacing/>
        <w:jc w:val="both"/>
      </w:pPr>
      <w:r w:rsidRPr="00C7606D">
        <w:t>Although professional skills are not considered soft skills, the researcher did ask respondents to say whether they possessed professional skills or not, and the researcher found that a large majority possessed professional skills (</w:t>
      </w:r>
      <w:r w:rsidRPr="00C7606D">
        <w:rPr>
          <w:i/>
          <w:iCs/>
        </w:rPr>
        <w:t>n</w:t>
      </w:r>
      <w:r w:rsidRPr="00C7606D">
        <w:t xml:space="preserve"> = 61, 93.8</w:t>
      </w:r>
      <w:r w:rsidR="003D4427">
        <w:t>%</w:t>
      </w:r>
      <w:r w:rsidRPr="00C7606D">
        <w:t>)</w:t>
      </w:r>
      <w:r>
        <w:t xml:space="preserve"> as shown in </w:t>
      </w:r>
      <w:r w:rsidRPr="00E75A0A">
        <w:rPr>
          <w:iCs/>
        </w:rPr>
        <w:t xml:space="preserve">Table </w:t>
      </w:r>
      <w:r w:rsidR="003D4427">
        <w:rPr>
          <w:iCs/>
        </w:rPr>
        <w:t>4</w:t>
      </w:r>
      <w:r w:rsidR="006C7227" w:rsidRPr="00C7606D">
        <w:rPr>
          <w:i/>
          <w:iCs/>
        </w:rPr>
        <w:t>.</w:t>
      </w:r>
      <w:r w:rsidR="006C7227" w:rsidRPr="006C7227">
        <w:t xml:space="preserve">  </w:t>
      </w:r>
      <w:r w:rsidRPr="00825C02">
        <w:t xml:space="preserve">The results are </w:t>
      </w:r>
      <w:proofErr w:type="gramStart"/>
      <w:r w:rsidRPr="00825C02">
        <w:t>similar to</w:t>
      </w:r>
      <w:proofErr w:type="gramEnd"/>
      <w:r w:rsidRPr="00825C02">
        <w:t xml:space="preserve"> what students feel about </w:t>
      </w:r>
      <w:r w:rsidR="003D4427">
        <w:t>c</w:t>
      </w:r>
      <w:r w:rsidRPr="00825C02">
        <w:t xml:space="preserve">ritical </w:t>
      </w:r>
      <w:r w:rsidR="003D4427">
        <w:t>t</w:t>
      </w:r>
      <w:r w:rsidRPr="00825C02">
        <w:t>hinking.</w:t>
      </w:r>
    </w:p>
    <w:p w14:paraId="33BBF5E5" w14:textId="77777777" w:rsidR="00002504" w:rsidRPr="00825C02" w:rsidRDefault="00002504" w:rsidP="002A0162">
      <w:pPr>
        <w:pStyle w:val="Newparagraph"/>
        <w:spacing w:line="240" w:lineRule="auto"/>
        <w:contextualSpacing/>
        <w:jc w:val="both"/>
      </w:pPr>
    </w:p>
    <w:p w14:paraId="30AF31B3" w14:textId="4CD52F2D" w:rsidR="009A5337" w:rsidRDefault="00E45016" w:rsidP="00002504">
      <w:pPr>
        <w:pStyle w:val="Newparagraph"/>
        <w:spacing w:line="240" w:lineRule="auto"/>
        <w:ind w:firstLine="0"/>
        <w:contextualSpacing/>
        <w:jc w:val="both"/>
      </w:pPr>
      <w:r w:rsidRPr="00E45016">
        <w:t xml:space="preserve">As shown in Table 5, </w:t>
      </w:r>
      <w:proofErr w:type="gramStart"/>
      <w:r w:rsidRPr="00E45016">
        <w:t>a large number of</w:t>
      </w:r>
      <w:proofErr w:type="gramEnd"/>
      <w:r w:rsidRPr="00E45016">
        <w:t xml:space="preserve"> the students claim</w:t>
      </w:r>
      <w:r>
        <w:t>ed</w:t>
      </w:r>
      <w:r w:rsidRPr="00E45016">
        <w:t xml:space="preserve"> to possess </w:t>
      </w:r>
      <w:r>
        <w:t>the a</w:t>
      </w:r>
      <w:r w:rsidRPr="00E45016">
        <w:t xml:space="preserve">bility to </w:t>
      </w:r>
      <w:r>
        <w:t>s</w:t>
      </w:r>
      <w:r w:rsidRPr="00E45016">
        <w:t xml:space="preserve">olve </w:t>
      </w:r>
      <w:r>
        <w:t>p</w:t>
      </w:r>
      <w:r w:rsidRPr="00E45016">
        <w:t>roblem</w:t>
      </w:r>
      <w:r>
        <w:t>s</w:t>
      </w:r>
      <w:r w:rsidRPr="00E45016">
        <w:t xml:space="preserve"> (</w:t>
      </w:r>
      <w:r w:rsidRPr="00E75A0A">
        <w:rPr>
          <w:i/>
        </w:rPr>
        <w:t>n</w:t>
      </w:r>
      <w:r w:rsidRPr="00E45016">
        <w:t xml:space="preserve"> = 60, 90.9</w:t>
      </w:r>
      <w:r>
        <w:t>%</w:t>
      </w:r>
      <w:r w:rsidRPr="00E45016">
        <w:t>)</w:t>
      </w:r>
      <w:r w:rsidR="006C7227" w:rsidRPr="00E45016">
        <w:t xml:space="preserve">.  </w:t>
      </w:r>
      <w:r w:rsidRPr="00E45016">
        <w:t xml:space="preserve">However, the number is slightly different </w:t>
      </w:r>
      <w:r>
        <w:t>from</w:t>
      </w:r>
      <w:r w:rsidRPr="00E45016">
        <w:t xml:space="preserve"> the number of students (</w:t>
      </w:r>
      <w:r w:rsidRPr="00E75A0A">
        <w:rPr>
          <w:i/>
        </w:rPr>
        <w:t>n</w:t>
      </w:r>
      <w:r w:rsidRPr="00E45016">
        <w:t xml:space="preserve"> = 61, 93.8</w:t>
      </w:r>
      <w:r>
        <w:t>%</w:t>
      </w:r>
      <w:r w:rsidRPr="00E45016">
        <w:t xml:space="preserve">) </w:t>
      </w:r>
      <w:r>
        <w:t>who</w:t>
      </w:r>
      <w:r w:rsidRPr="00E45016">
        <w:t xml:space="preserve"> claim</w:t>
      </w:r>
      <w:r>
        <w:t>ed</w:t>
      </w:r>
      <w:r w:rsidRPr="00E45016">
        <w:t xml:space="preserve"> to possess the ability of </w:t>
      </w:r>
      <w:r>
        <w:t>c</w:t>
      </w:r>
      <w:r w:rsidRPr="00E45016">
        <w:t xml:space="preserve">ritical </w:t>
      </w:r>
      <w:r>
        <w:t>t</w:t>
      </w:r>
      <w:r w:rsidRPr="00E45016">
        <w:t>hinking in Table 3.</w:t>
      </w:r>
    </w:p>
    <w:p w14:paraId="297FBB26" w14:textId="77777777" w:rsidR="00002504" w:rsidRPr="00C7606D" w:rsidRDefault="00002504" w:rsidP="002A0162">
      <w:pPr>
        <w:pStyle w:val="Newparagraph"/>
        <w:spacing w:line="240" w:lineRule="auto"/>
        <w:ind w:firstLine="0"/>
        <w:contextualSpacing/>
        <w:jc w:val="both"/>
      </w:pPr>
    </w:p>
    <w:p w14:paraId="30AF31B4" w14:textId="77777777" w:rsidR="00374D33" w:rsidRDefault="00374D33" w:rsidP="002A0162">
      <w:pPr>
        <w:pStyle w:val="Newparagraph"/>
        <w:spacing w:line="240" w:lineRule="auto"/>
        <w:ind w:firstLine="0"/>
        <w:contextualSpacing/>
        <w:rPr>
          <w:rFonts w:eastAsia="Calibri"/>
          <w:b/>
        </w:rPr>
      </w:pPr>
      <w:r w:rsidRPr="00374D33">
        <w:rPr>
          <w:b/>
          <w:iCs/>
        </w:rPr>
        <w:t xml:space="preserve">Question 2: </w:t>
      </w:r>
      <w:r w:rsidRPr="00374D33">
        <w:rPr>
          <w:rFonts w:eastAsia="Calibri"/>
          <w:b/>
        </w:rPr>
        <w:t>What do students perceive to be the most important skills for a new hire?</w:t>
      </w:r>
    </w:p>
    <w:p w14:paraId="6142927B" w14:textId="77777777" w:rsidR="00002504" w:rsidRDefault="00002504" w:rsidP="00002504">
      <w:pPr>
        <w:pStyle w:val="Newparagraph"/>
        <w:spacing w:line="240" w:lineRule="auto"/>
        <w:ind w:firstLine="0"/>
        <w:contextualSpacing/>
        <w:rPr>
          <w:rFonts w:eastAsia="Calibri"/>
        </w:rPr>
      </w:pPr>
    </w:p>
    <w:p w14:paraId="30AF31B5" w14:textId="51FA5B83" w:rsidR="00AF2AB9" w:rsidRDefault="00AF2AB9" w:rsidP="00002504">
      <w:pPr>
        <w:pStyle w:val="Newparagraph"/>
        <w:spacing w:line="240" w:lineRule="auto"/>
        <w:ind w:firstLine="0"/>
        <w:contextualSpacing/>
        <w:rPr>
          <w:rFonts w:eastAsia="Calibri"/>
        </w:rPr>
      </w:pPr>
      <w:r w:rsidRPr="00C7606D">
        <w:rPr>
          <w:rFonts w:eastAsia="Calibri"/>
        </w:rPr>
        <w:t>For the skills that students believed were most important for a new hire</w:t>
      </w:r>
      <w:r w:rsidRPr="00C7606D">
        <w:rPr>
          <w:rFonts w:eastAsia="Calibri"/>
          <w:i/>
          <w:iCs/>
        </w:rPr>
        <w:t>,</w:t>
      </w:r>
      <w:r w:rsidRPr="00C7606D">
        <w:rPr>
          <w:rFonts w:eastAsia="Calibri"/>
        </w:rPr>
        <w:t xml:space="preserve"> the sample size from the study has emphasized the greatest needs in </w:t>
      </w:r>
      <w:r>
        <w:rPr>
          <w:rFonts w:eastAsia="Calibri"/>
        </w:rPr>
        <w:t>c</w:t>
      </w:r>
      <w:r w:rsidRPr="00C7606D">
        <w:rPr>
          <w:rFonts w:eastAsia="Calibri"/>
        </w:rPr>
        <w:t xml:space="preserve">ommunication, </w:t>
      </w:r>
      <w:r>
        <w:rPr>
          <w:rFonts w:eastAsia="Calibri"/>
        </w:rPr>
        <w:t>p</w:t>
      </w:r>
      <w:r w:rsidRPr="00C7606D">
        <w:rPr>
          <w:rFonts w:eastAsia="Calibri"/>
        </w:rPr>
        <w:t xml:space="preserve">eople </w:t>
      </w:r>
      <w:r>
        <w:rPr>
          <w:rFonts w:eastAsia="Calibri"/>
        </w:rPr>
        <w:t>s</w:t>
      </w:r>
      <w:r w:rsidRPr="00C7606D">
        <w:rPr>
          <w:rFonts w:eastAsia="Calibri"/>
        </w:rPr>
        <w:t xml:space="preserve">kills, </w:t>
      </w:r>
      <w:r>
        <w:rPr>
          <w:rFonts w:eastAsia="Calibri"/>
        </w:rPr>
        <w:t>e</w:t>
      </w:r>
      <w:r w:rsidRPr="00C7606D">
        <w:rPr>
          <w:rFonts w:eastAsia="Calibri"/>
        </w:rPr>
        <w:t>mpathy</w:t>
      </w:r>
      <w:r>
        <w:rPr>
          <w:rFonts w:eastAsia="Calibri"/>
        </w:rPr>
        <w:t>,</w:t>
      </w:r>
      <w:r w:rsidRPr="00C7606D">
        <w:rPr>
          <w:rFonts w:eastAsia="Calibri"/>
        </w:rPr>
        <w:t xml:space="preserve"> and </w:t>
      </w:r>
      <w:r>
        <w:rPr>
          <w:rFonts w:eastAsia="Calibri"/>
        </w:rPr>
        <w:t>p</w:t>
      </w:r>
      <w:r w:rsidRPr="00C7606D">
        <w:rPr>
          <w:rFonts w:eastAsia="Calibri"/>
        </w:rPr>
        <w:t>atience</w:t>
      </w:r>
      <w:r w:rsidR="006C7227" w:rsidRPr="00C7606D">
        <w:rPr>
          <w:rFonts w:eastAsia="Calibri"/>
        </w:rPr>
        <w:t xml:space="preserve">.  </w:t>
      </w:r>
      <w:r w:rsidRPr="00C7606D">
        <w:rPr>
          <w:rFonts w:eastAsia="Calibri"/>
        </w:rPr>
        <w:t>Additional skills were mentioned; however, fewer than 10</w:t>
      </w:r>
      <w:r>
        <w:rPr>
          <w:rFonts w:eastAsia="Calibri"/>
        </w:rPr>
        <w:t>%</w:t>
      </w:r>
      <w:r w:rsidRPr="00C7606D">
        <w:rPr>
          <w:rFonts w:eastAsia="Calibri"/>
        </w:rPr>
        <w:t xml:space="preserve"> saw th</w:t>
      </w:r>
      <w:r>
        <w:rPr>
          <w:rFonts w:eastAsia="Calibri"/>
        </w:rPr>
        <w:t>o</w:t>
      </w:r>
      <w:r w:rsidRPr="00C7606D">
        <w:rPr>
          <w:rFonts w:eastAsia="Calibri"/>
        </w:rPr>
        <w:t>se as being important</w:t>
      </w:r>
      <w:r>
        <w:rPr>
          <w:rFonts w:eastAsia="Calibri"/>
        </w:rPr>
        <w:t>;</w:t>
      </w:r>
      <w:r w:rsidRPr="00C7606D">
        <w:rPr>
          <w:rFonts w:eastAsia="Calibri"/>
        </w:rPr>
        <w:t xml:space="preserve"> 36</w:t>
      </w:r>
      <w:r>
        <w:rPr>
          <w:rFonts w:eastAsia="Calibri"/>
        </w:rPr>
        <w:t>%</w:t>
      </w:r>
      <w:r w:rsidRPr="00C7606D">
        <w:rPr>
          <w:rFonts w:eastAsia="Calibri"/>
        </w:rPr>
        <w:t>, or 1 out of three people mentioned the theme of communication</w:t>
      </w:r>
      <w:r>
        <w:rPr>
          <w:rFonts w:eastAsia="Calibri"/>
        </w:rPr>
        <w:t>;</w:t>
      </w:r>
      <w:r w:rsidRPr="00C7606D">
        <w:rPr>
          <w:rFonts w:eastAsia="Calibri"/>
        </w:rPr>
        <w:t xml:space="preserve"> 23</w:t>
      </w:r>
      <w:r>
        <w:rPr>
          <w:rFonts w:eastAsia="Calibri"/>
        </w:rPr>
        <w:t>%</w:t>
      </w:r>
      <w:r w:rsidRPr="00C7606D">
        <w:rPr>
          <w:rFonts w:eastAsia="Calibri"/>
        </w:rPr>
        <w:t>, or 1 out of 4 mentioned people skills</w:t>
      </w:r>
      <w:r>
        <w:rPr>
          <w:rFonts w:eastAsia="Calibri"/>
        </w:rPr>
        <w:t>;</w:t>
      </w:r>
      <w:r w:rsidRPr="00C7606D">
        <w:rPr>
          <w:rFonts w:eastAsia="Calibri"/>
        </w:rPr>
        <w:t xml:space="preserve"> and 15.2</w:t>
      </w:r>
      <w:r>
        <w:rPr>
          <w:rFonts w:eastAsia="Calibri"/>
        </w:rPr>
        <w:t>%</w:t>
      </w:r>
      <w:r w:rsidRPr="00C7606D">
        <w:rPr>
          <w:rFonts w:eastAsia="Calibri"/>
        </w:rPr>
        <w:t xml:space="preserve">, or 1 out 7 mentioned empathy and patience </w:t>
      </w:r>
      <w:r>
        <w:rPr>
          <w:rFonts w:eastAsia="Calibri"/>
        </w:rPr>
        <w:t>(s</w:t>
      </w:r>
      <w:r w:rsidRPr="00C7606D">
        <w:rPr>
          <w:rFonts w:eastAsia="Calibri"/>
        </w:rPr>
        <w:t xml:space="preserve">ee Table </w:t>
      </w:r>
      <w:r>
        <w:rPr>
          <w:rFonts w:eastAsia="Calibri"/>
        </w:rPr>
        <w:t>7)</w:t>
      </w:r>
      <w:r w:rsidRPr="00C7606D">
        <w:rPr>
          <w:rFonts w:eastAsia="Calibri"/>
        </w:rPr>
        <w:t>.</w:t>
      </w:r>
    </w:p>
    <w:p w14:paraId="58C1208C" w14:textId="77777777" w:rsidR="00002504" w:rsidRDefault="00002504" w:rsidP="002A0162">
      <w:pPr>
        <w:pStyle w:val="Newparagraph"/>
        <w:spacing w:line="240" w:lineRule="auto"/>
        <w:ind w:firstLine="0"/>
        <w:contextualSpacing/>
        <w:rPr>
          <w:rFonts w:eastAsia="Calibri"/>
        </w:rPr>
      </w:pPr>
    </w:p>
    <w:p w14:paraId="30AF31B6" w14:textId="77777777" w:rsidR="000407F3" w:rsidRDefault="000407F3" w:rsidP="002A0162">
      <w:pPr>
        <w:pStyle w:val="Newparagraph"/>
        <w:ind w:firstLine="0"/>
        <w:rPr>
          <w:rFonts w:eastAsia="Calibri"/>
          <w:b/>
        </w:rPr>
      </w:pPr>
      <w:r w:rsidRPr="000407F3">
        <w:rPr>
          <w:rFonts w:eastAsia="Calibri"/>
          <w:b/>
        </w:rPr>
        <w:t>Question 3: What do students believe are the expectations of a new hire?</w:t>
      </w:r>
    </w:p>
    <w:p w14:paraId="30AF31B7" w14:textId="083B7271" w:rsidR="00792064" w:rsidRDefault="00792064" w:rsidP="00002504">
      <w:pPr>
        <w:pStyle w:val="Newparagraph"/>
        <w:spacing w:line="240" w:lineRule="auto"/>
        <w:ind w:firstLine="0"/>
        <w:contextualSpacing/>
        <w:rPr>
          <w:rFonts w:eastAsia="Calibri"/>
        </w:rPr>
      </w:pPr>
      <w:r w:rsidRPr="00C7606D">
        <w:rPr>
          <w:rFonts w:eastAsia="Calibri"/>
        </w:rPr>
        <w:t>For the skills that students believed were the expectations for a new hire</w:t>
      </w:r>
      <w:r w:rsidRPr="00C7606D">
        <w:rPr>
          <w:rFonts w:eastAsia="Calibri"/>
          <w:i/>
          <w:iCs/>
        </w:rPr>
        <w:t>,</w:t>
      </w:r>
      <w:r w:rsidRPr="00C7606D">
        <w:rPr>
          <w:rFonts w:eastAsia="Calibri"/>
        </w:rPr>
        <w:t xml:space="preserve"> the sample size from the study has emphasized the greatest needs in the theme of </w:t>
      </w:r>
      <w:r>
        <w:rPr>
          <w:rFonts w:eastAsia="Calibri"/>
        </w:rPr>
        <w:t>c</w:t>
      </w:r>
      <w:r w:rsidRPr="00C7606D">
        <w:rPr>
          <w:rFonts w:eastAsia="Calibri"/>
        </w:rPr>
        <w:t xml:space="preserve">ommunication, the theme of </w:t>
      </w:r>
      <w:r>
        <w:rPr>
          <w:rFonts w:eastAsia="Calibri"/>
        </w:rPr>
        <w:t>c</w:t>
      </w:r>
      <w:r w:rsidRPr="00C7606D">
        <w:rPr>
          <w:rFonts w:eastAsia="Calibri"/>
        </w:rPr>
        <w:t xml:space="preserve">ustomer </w:t>
      </w:r>
      <w:r>
        <w:rPr>
          <w:rFonts w:eastAsia="Calibri"/>
        </w:rPr>
        <w:t>s</w:t>
      </w:r>
      <w:r w:rsidRPr="00C7606D">
        <w:rPr>
          <w:rFonts w:eastAsia="Calibri"/>
        </w:rPr>
        <w:t xml:space="preserve">ervice, and the </w:t>
      </w:r>
      <w:r>
        <w:rPr>
          <w:rFonts w:eastAsia="Calibri"/>
        </w:rPr>
        <w:t>t</w:t>
      </w:r>
      <w:r w:rsidRPr="00C7606D">
        <w:rPr>
          <w:rFonts w:eastAsia="Calibri"/>
        </w:rPr>
        <w:t xml:space="preserve">heme of </w:t>
      </w:r>
      <w:r>
        <w:rPr>
          <w:rFonts w:eastAsia="Calibri"/>
        </w:rPr>
        <w:t>e</w:t>
      </w:r>
      <w:r w:rsidRPr="00C7606D">
        <w:rPr>
          <w:rFonts w:eastAsia="Calibri"/>
        </w:rPr>
        <w:t xml:space="preserve">mpathy and </w:t>
      </w:r>
      <w:r>
        <w:rPr>
          <w:rFonts w:eastAsia="Calibri"/>
        </w:rPr>
        <w:t>c</w:t>
      </w:r>
      <w:r w:rsidRPr="00C7606D">
        <w:rPr>
          <w:rFonts w:eastAsia="Calibri"/>
        </w:rPr>
        <w:t>are</w:t>
      </w:r>
      <w:r w:rsidR="006C7227" w:rsidRPr="00C7606D">
        <w:rPr>
          <w:rFonts w:eastAsia="Calibri"/>
        </w:rPr>
        <w:t xml:space="preserve">.  </w:t>
      </w:r>
      <w:r w:rsidRPr="00C7606D">
        <w:rPr>
          <w:rFonts w:eastAsia="Calibri"/>
        </w:rPr>
        <w:t xml:space="preserve">The additional theme of </w:t>
      </w:r>
      <w:r>
        <w:rPr>
          <w:rFonts w:eastAsia="Calibri"/>
        </w:rPr>
        <w:t>p</w:t>
      </w:r>
      <w:r w:rsidRPr="00C7606D">
        <w:rPr>
          <w:rFonts w:eastAsia="Calibri"/>
        </w:rPr>
        <w:t>rofessionalism was mentioned; however, fewer than 10</w:t>
      </w:r>
      <w:r>
        <w:rPr>
          <w:rFonts w:eastAsia="Calibri"/>
        </w:rPr>
        <w:t xml:space="preserve">% considered </w:t>
      </w:r>
      <w:r w:rsidRPr="00C7606D">
        <w:rPr>
          <w:rFonts w:eastAsia="Calibri"/>
        </w:rPr>
        <w:t>it important</w:t>
      </w:r>
      <w:r>
        <w:rPr>
          <w:rFonts w:eastAsia="Calibri"/>
        </w:rPr>
        <w:t>;</w:t>
      </w:r>
      <w:r w:rsidRPr="00C7606D">
        <w:rPr>
          <w:rFonts w:eastAsia="Calibri"/>
        </w:rPr>
        <w:t xml:space="preserve"> 39.4</w:t>
      </w:r>
      <w:r>
        <w:rPr>
          <w:rFonts w:eastAsia="Calibri"/>
        </w:rPr>
        <w:t>%</w:t>
      </w:r>
      <w:r w:rsidRPr="00C7606D">
        <w:rPr>
          <w:rFonts w:eastAsia="Calibri"/>
        </w:rPr>
        <w:t>, or 1 out of 2.5 people mentioned the theme of communication</w:t>
      </w:r>
      <w:r>
        <w:rPr>
          <w:rFonts w:eastAsia="Calibri"/>
        </w:rPr>
        <w:t>;</w:t>
      </w:r>
      <w:r w:rsidRPr="00C7606D">
        <w:rPr>
          <w:rFonts w:eastAsia="Calibri"/>
        </w:rPr>
        <w:t xml:space="preserve"> 23</w:t>
      </w:r>
      <w:r>
        <w:rPr>
          <w:rFonts w:eastAsia="Calibri"/>
        </w:rPr>
        <w:t>%</w:t>
      </w:r>
      <w:r w:rsidRPr="00C7606D">
        <w:rPr>
          <w:rFonts w:eastAsia="Calibri"/>
        </w:rPr>
        <w:t xml:space="preserve">, or 1 out of 4 mentioned the theme of </w:t>
      </w:r>
      <w:r w:rsidR="00A01141">
        <w:rPr>
          <w:rFonts w:eastAsia="Calibri"/>
        </w:rPr>
        <w:t>c</w:t>
      </w:r>
      <w:r w:rsidRPr="00C7606D">
        <w:rPr>
          <w:rFonts w:eastAsia="Calibri"/>
        </w:rPr>
        <w:t xml:space="preserve">ustomer </w:t>
      </w:r>
      <w:r w:rsidR="00A01141">
        <w:rPr>
          <w:rFonts w:eastAsia="Calibri"/>
        </w:rPr>
        <w:t>s</w:t>
      </w:r>
      <w:r w:rsidRPr="00C7606D">
        <w:rPr>
          <w:rFonts w:eastAsia="Calibri"/>
        </w:rPr>
        <w:t>ervice, and 15.2</w:t>
      </w:r>
      <w:r w:rsidR="00A01141">
        <w:rPr>
          <w:rFonts w:eastAsia="Calibri"/>
        </w:rPr>
        <w:t>%</w:t>
      </w:r>
      <w:r w:rsidRPr="00C7606D">
        <w:rPr>
          <w:rFonts w:eastAsia="Calibri"/>
        </w:rPr>
        <w:t xml:space="preserve">, or 1 out of 6.6 people mentioned the theme of </w:t>
      </w:r>
      <w:r w:rsidR="00A01141">
        <w:rPr>
          <w:rFonts w:eastAsia="Calibri"/>
        </w:rPr>
        <w:t>e</w:t>
      </w:r>
      <w:r w:rsidRPr="00C7606D">
        <w:rPr>
          <w:rFonts w:eastAsia="Calibri"/>
        </w:rPr>
        <w:t xml:space="preserve">mpathy and </w:t>
      </w:r>
      <w:r w:rsidR="00A01141">
        <w:rPr>
          <w:rFonts w:eastAsia="Calibri"/>
        </w:rPr>
        <w:t>c</w:t>
      </w:r>
      <w:r w:rsidRPr="00C7606D">
        <w:rPr>
          <w:rFonts w:eastAsia="Calibri"/>
        </w:rPr>
        <w:t>are</w:t>
      </w:r>
      <w:r w:rsidR="00CF2A1B">
        <w:rPr>
          <w:rFonts w:eastAsia="Calibri"/>
        </w:rPr>
        <w:t xml:space="preserve"> (</w:t>
      </w:r>
      <w:r w:rsidRPr="00C7606D">
        <w:rPr>
          <w:rFonts w:eastAsia="Calibri"/>
        </w:rPr>
        <w:t xml:space="preserve">see Table </w:t>
      </w:r>
      <w:r>
        <w:rPr>
          <w:rFonts w:eastAsia="Calibri"/>
        </w:rPr>
        <w:t>8</w:t>
      </w:r>
      <w:r w:rsidR="00CF2A1B">
        <w:rPr>
          <w:rFonts w:eastAsia="Calibri"/>
        </w:rPr>
        <w:t>)</w:t>
      </w:r>
      <w:r w:rsidRPr="00C7606D">
        <w:rPr>
          <w:rFonts w:eastAsia="Calibri"/>
        </w:rPr>
        <w:t>.</w:t>
      </w:r>
    </w:p>
    <w:p w14:paraId="14A870DE" w14:textId="77777777" w:rsidR="00002504" w:rsidRPr="00C7606D" w:rsidRDefault="00002504" w:rsidP="002A0162">
      <w:pPr>
        <w:pStyle w:val="Newparagraph"/>
        <w:spacing w:line="240" w:lineRule="auto"/>
        <w:ind w:firstLine="0"/>
        <w:contextualSpacing/>
        <w:rPr>
          <w:rFonts w:eastAsia="Calibri"/>
        </w:rPr>
      </w:pPr>
    </w:p>
    <w:p w14:paraId="30AF31B8" w14:textId="77777777" w:rsidR="00495146" w:rsidRPr="00495146" w:rsidRDefault="00495146" w:rsidP="002A0162">
      <w:pPr>
        <w:pStyle w:val="Newparagraph"/>
        <w:ind w:firstLine="0"/>
        <w:rPr>
          <w:rFonts w:eastAsia="Calibri"/>
          <w:b/>
        </w:rPr>
      </w:pPr>
      <w:r w:rsidRPr="00495146">
        <w:rPr>
          <w:rFonts w:eastAsia="Calibri"/>
          <w:b/>
        </w:rPr>
        <w:t>Question 4: What are the basic skills requirements of a job applicant?</w:t>
      </w:r>
    </w:p>
    <w:p w14:paraId="30AF31B9" w14:textId="77777777" w:rsidR="009200A7" w:rsidRPr="00C7606D" w:rsidRDefault="009200A7" w:rsidP="002A0162">
      <w:pPr>
        <w:pStyle w:val="Newparagraph"/>
        <w:spacing w:line="240" w:lineRule="auto"/>
        <w:ind w:firstLine="0"/>
        <w:contextualSpacing/>
        <w:jc w:val="both"/>
        <w:rPr>
          <w:rFonts w:eastAsia="Calibri"/>
        </w:rPr>
      </w:pPr>
      <w:r w:rsidRPr="00C7606D">
        <w:rPr>
          <w:rFonts w:eastAsia="Calibri"/>
        </w:rPr>
        <w:t xml:space="preserve">General managers believed the basic skills requirement for a new hire from a sample size of the study has shown the greatest needs in the themes of </w:t>
      </w:r>
      <w:r>
        <w:rPr>
          <w:rFonts w:eastAsia="Calibri"/>
        </w:rPr>
        <w:t>p</w:t>
      </w:r>
      <w:r w:rsidRPr="00C7606D">
        <w:rPr>
          <w:rFonts w:eastAsia="Calibri"/>
        </w:rPr>
        <w:t xml:space="preserve">eople </w:t>
      </w:r>
      <w:r>
        <w:rPr>
          <w:rFonts w:eastAsia="Calibri"/>
        </w:rPr>
        <w:t>s</w:t>
      </w:r>
      <w:r w:rsidRPr="00C7606D">
        <w:rPr>
          <w:rFonts w:eastAsia="Calibri"/>
        </w:rPr>
        <w:t xml:space="preserve">kills, </w:t>
      </w:r>
      <w:r>
        <w:rPr>
          <w:rFonts w:eastAsia="Calibri"/>
        </w:rPr>
        <w:t>p</w:t>
      </w:r>
      <w:r w:rsidRPr="00C7606D">
        <w:rPr>
          <w:rFonts w:eastAsia="Calibri"/>
        </w:rPr>
        <w:t xml:space="preserve">assion and </w:t>
      </w:r>
      <w:r>
        <w:rPr>
          <w:rFonts w:eastAsia="Calibri"/>
        </w:rPr>
        <w:t>c</w:t>
      </w:r>
      <w:r w:rsidRPr="00C7606D">
        <w:rPr>
          <w:rFonts w:eastAsia="Calibri"/>
        </w:rPr>
        <w:t xml:space="preserve">are, and </w:t>
      </w:r>
      <w:r>
        <w:rPr>
          <w:rFonts w:eastAsia="Calibri"/>
        </w:rPr>
        <w:t>p</w:t>
      </w:r>
      <w:r w:rsidRPr="00C7606D">
        <w:rPr>
          <w:rFonts w:eastAsia="Calibri"/>
        </w:rPr>
        <w:t>rofessionalism</w:t>
      </w:r>
      <w:r w:rsidR="006C7227" w:rsidRPr="00C7606D">
        <w:rPr>
          <w:rFonts w:eastAsia="Calibri"/>
        </w:rPr>
        <w:t xml:space="preserve">.  </w:t>
      </w:r>
      <w:r w:rsidRPr="00C7606D">
        <w:rPr>
          <w:rFonts w:eastAsia="Calibri"/>
        </w:rPr>
        <w:t xml:space="preserve">The additional theme of </w:t>
      </w:r>
      <w:r>
        <w:rPr>
          <w:rFonts w:eastAsia="Calibri"/>
        </w:rPr>
        <w:t>c</w:t>
      </w:r>
      <w:r w:rsidRPr="00C7606D">
        <w:rPr>
          <w:rFonts w:eastAsia="Calibri"/>
        </w:rPr>
        <w:t>ommunication is mentioned; however, fewer than 10</w:t>
      </w:r>
      <w:r>
        <w:rPr>
          <w:rFonts w:eastAsia="Calibri"/>
        </w:rPr>
        <w:t>%</w:t>
      </w:r>
      <w:r w:rsidRPr="00C7606D">
        <w:rPr>
          <w:rFonts w:eastAsia="Calibri"/>
        </w:rPr>
        <w:t xml:space="preserve"> </w:t>
      </w:r>
      <w:r>
        <w:rPr>
          <w:rFonts w:eastAsia="Calibri"/>
        </w:rPr>
        <w:t xml:space="preserve">considered </w:t>
      </w:r>
      <w:r w:rsidRPr="00C7606D">
        <w:rPr>
          <w:rFonts w:eastAsia="Calibri"/>
        </w:rPr>
        <w:t>it important</w:t>
      </w:r>
      <w:r w:rsidR="006C7227" w:rsidRPr="00C7606D">
        <w:rPr>
          <w:rFonts w:eastAsia="Calibri"/>
        </w:rPr>
        <w:t xml:space="preserve">.  </w:t>
      </w:r>
      <w:r w:rsidRPr="00C7606D">
        <w:rPr>
          <w:rFonts w:eastAsia="Calibri"/>
        </w:rPr>
        <w:t>The top three themes’ percentages and frequencies are as follow</w:t>
      </w:r>
      <w:r>
        <w:rPr>
          <w:rFonts w:eastAsia="Calibri"/>
        </w:rPr>
        <w:t>s</w:t>
      </w:r>
      <w:r w:rsidRPr="00C7606D">
        <w:rPr>
          <w:rFonts w:eastAsia="Calibri"/>
        </w:rPr>
        <w:t>: 36.4</w:t>
      </w:r>
      <w:r>
        <w:rPr>
          <w:rFonts w:eastAsia="Calibri"/>
        </w:rPr>
        <w:t>%</w:t>
      </w:r>
      <w:r w:rsidRPr="00C7606D">
        <w:rPr>
          <w:rFonts w:eastAsia="Calibri"/>
        </w:rPr>
        <w:t xml:space="preserve">, or 1 out of 2.75 people mentioned the theme of </w:t>
      </w:r>
      <w:r>
        <w:rPr>
          <w:rFonts w:eastAsia="Calibri"/>
        </w:rPr>
        <w:t>p</w:t>
      </w:r>
      <w:r w:rsidRPr="00C7606D">
        <w:rPr>
          <w:rFonts w:eastAsia="Calibri"/>
        </w:rPr>
        <w:t xml:space="preserve">assion and </w:t>
      </w:r>
      <w:r>
        <w:rPr>
          <w:rFonts w:eastAsia="Calibri"/>
        </w:rPr>
        <w:t>c</w:t>
      </w:r>
      <w:r w:rsidRPr="00C7606D">
        <w:rPr>
          <w:rFonts w:eastAsia="Calibri"/>
        </w:rPr>
        <w:t>are, and 25</w:t>
      </w:r>
      <w:r w:rsidR="00F8226D">
        <w:rPr>
          <w:rFonts w:eastAsia="Calibri"/>
        </w:rPr>
        <w:t>%</w:t>
      </w:r>
      <w:r w:rsidRPr="00C7606D">
        <w:rPr>
          <w:rFonts w:eastAsia="Calibri"/>
        </w:rPr>
        <w:t xml:space="preserve">, or 1 out of 4 people mentioned the theme of </w:t>
      </w:r>
      <w:r w:rsidR="00F8226D">
        <w:rPr>
          <w:rFonts w:eastAsia="Calibri"/>
        </w:rPr>
        <w:t>p</w:t>
      </w:r>
      <w:r w:rsidRPr="00C7606D">
        <w:rPr>
          <w:rFonts w:eastAsia="Calibri"/>
        </w:rPr>
        <w:t>rofessionalism</w:t>
      </w:r>
      <w:r w:rsidR="00F8226D">
        <w:rPr>
          <w:rFonts w:eastAsia="Calibri"/>
        </w:rPr>
        <w:t xml:space="preserve"> (s</w:t>
      </w:r>
      <w:r w:rsidRPr="00C7606D">
        <w:rPr>
          <w:rFonts w:eastAsia="Calibri"/>
        </w:rPr>
        <w:t>ee Table 9</w:t>
      </w:r>
      <w:r w:rsidR="00F8226D">
        <w:rPr>
          <w:rFonts w:eastAsia="Calibri"/>
        </w:rPr>
        <w:t>)</w:t>
      </w:r>
      <w:r w:rsidRPr="00C7606D">
        <w:rPr>
          <w:rFonts w:eastAsia="Calibri"/>
        </w:rPr>
        <w:t>.</w:t>
      </w:r>
    </w:p>
    <w:p w14:paraId="2544543D" w14:textId="77777777" w:rsidR="00002504" w:rsidRDefault="00002504" w:rsidP="00002504">
      <w:pPr>
        <w:pStyle w:val="Newparagraph"/>
        <w:spacing w:line="240" w:lineRule="auto"/>
        <w:ind w:firstLine="0"/>
        <w:contextualSpacing/>
        <w:rPr>
          <w:rFonts w:eastAsia="Calibri"/>
          <w:b/>
        </w:rPr>
      </w:pPr>
    </w:p>
    <w:p w14:paraId="30AF31BA" w14:textId="26339E15" w:rsidR="000407F3" w:rsidRPr="00CF487D" w:rsidRDefault="00CF487D" w:rsidP="002A0162">
      <w:pPr>
        <w:pStyle w:val="Newparagraph"/>
        <w:spacing w:line="240" w:lineRule="auto"/>
        <w:ind w:firstLine="0"/>
        <w:contextualSpacing/>
        <w:rPr>
          <w:rFonts w:eastAsia="Calibri"/>
          <w:b/>
        </w:rPr>
      </w:pPr>
      <w:r w:rsidRPr="00CF487D">
        <w:rPr>
          <w:rFonts w:eastAsia="Calibri"/>
          <w:b/>
        </w:rPr>
        <w:t>Question 5: What skills do general managers believe a top-quality candidate must possess?</w:t>
      </w:r>
    </w:p>
    <w:p w14:paraId="30AF31BB" w14:textId="7BE1E89D" w:rsidR="00F435D0" w:rsidRDefault="006C7227" w:rsidP="002A0162">
      <w:pPr>
        <w:pStyle w:val="Newparagraph"/>
        <w:spacing w:line="240" w:lineRule="auto"/>
        <w:ind w:firstLine="0"/>
        <w:contextualSpacing/>
        <w:jc w:val="both"/>
        <w:rPr>
          <w:rFonts w:eastAsia="Calibri"/>
          <w:iCs/>
        </w:rPr>
      </w:pPr>
      <w:r w:rsidRPr="00C7606D">
        <w:rPr>
          <w:rFonts w:eastAsia="Calibri"/>
        </w:rPr>
        <w:t xml:space="preserve">The sample size in the study is an expression of general managers who believe that the skills a </w:t>
      </w:r>
      <w:r>
        <w:rPr>
          <w:rFonts w:eastAsia="Calibri"/>
        </w:rPr>
        <w:t>t</w:t>
      </w:r>
      <w:r w:rsidRPr="00C7606D">
        <w:rPr>
          <w:rFonts w:eastAsia="Calibri"/>
        </w:rPr>
        <w:t>op-</w:t>
      </w:r>
      <w:r>
        <w:rPr>
          <w:rFonts w:eastAsia="Calibri"/>
        </w:rPr>
        <w:t>q</w:t>
      </w:r>
      <w:r w:rsidRPr="00C7606D">
        <w:rPr>
          <w:rFonts w:eastAsia="Calibri"/>
        </w:rPr>
        <w:t xml:space="preserve">uality </w:t>
      </w:r>
      <w:r>
        <w:rPr>
          <w:rFonts w:eastAsia="Calibri"/>
        </w:rPr>
        <w:t>c</w:t>
      </w:r>
      <w:r w:rsidRPr="00C7606D">
        <w:rPr>
          <w:rFonts w:eastAsia="Calibri"/>
        </w:rPr>
        <w:t>andidate must possess, are strongly represented in the theme</w:t>
      </w:r>
      <w:r>
        <w:rPr>
          <w:rFonts w:eastAsia="Calibri"/>
        </w:rPr>
        <w:t>s</w:t>
      </w:r>
      <w:r w:rsidRPr="00C7606D">
        <w:rPr>
          <w:rFonts w:eastAsia="Calibri"/>
        </w:rPr>
        <w:t xml:space="preserve"> of </w:t>
      </w:r>
      <w:r>
        <w:rPr>
          <w:rFonts w:eastAsia="Calibri"/>
        </w:rPr>
        <w:t>p</w:t>
      </w:r>
      <w:r w:rsidRPr="00C7606D">
        <w:rPr>
          <w:rFonts w:eastAsia="Calibri"/>
        </w:rPr>
        <w:t xml:space="preserve">assion and </w:t>
      </w:r>
      <w:r>
        <w:rPr>
          <w:rFonts w:eastAsia="Calibri"/>
        </w:rPr>
        <w:t>c</w:t>
      </w:r>
      <w:r w:rsidRPr="00C7606D">
        <w:rPr>
          <w:rFonts w:eastAsia="Calibri"/>
        </w:rPr>
        <w:t xml:space="preserve">are, </w:t>
      </w:r>
      <w:r>
        <w:rPr>
          <w:rFonts w:eastAsia="Calibri"/>
        </w:rPr>
        <w:t>p</w:t>
      </w:r>
      <w:r w:rsidRPr="00C7606D">
        <w:rPr>
          <w:rFonts w:eastAsia="Calibri"/>
        </w:rPr>
        <w:t xml:space="preserve">eople </w:t>
      </w:r>
      <w:r>
        <w:rPr>
          <w:rFonts w:eastAsia="Calibri"/>
        </w:rPr>
        <w:t>s</w:t>
      </w:r>
      <w:r w:rsidRPr="00C7606D">
        <w:rPr>
          <w:rFonts w:eastAsia="Calibri"/>
        </w:rPr>
        <w:t xml:space="preserve">kills, and </w:t>
      </w:r>
      <w:r>
        <w:rPr>
          <w:rFonts w:eastAsia="Calibri"/>
        </w:rPr>
        <w:t>p</w:t>
      </w:r>
      <w:r w:rsidRPr="00C7606D">
        <w:rPr>
          <w:rFonts w:eastAsia="Calibri"/>
        </w:rPr>
        <w:t xml:space="preserve">rofessionalism.  </w:t>
      </w:r>
      <w:r w:rsidR="00F435D0" w:rsidRPr="00C7606D">
        <w:rPr>
          <w:rFonts w:eastAsia="Calibri"/>
        </w:rPr>
        <w:t xml:space="preserve">The additional themes of </w:t>
      </w:r>
      <w:r w:rsidR="00087834">
        <w:rPr>
          <w:rFonts w:eastAsia="Calibri"/>
        </w:rPr>
        <w:t>f</w:t>
      </w:r>
      <w:r w:rsidR="00F435D0" w:rsidRPr="00C7606D">
        <w:rPr>
          <w:rFonts w:eastAsia="Calibri"/>
        </w:rPr>
        <w:t xml:space="preserve">lexibility and </w:t>
      </w:r>
      <w:r w:rsidR="00087834">
        <w:rPr>
          <w:rFonts w:eastAsia="Calibri"/>
        </w:rPr>
        <w:t>s</w:t>
      </w:r>
      <w:r w:rsidR="00F435D0" w:rsidRPr="00C7606D">
        <w:rPr>
          <w:rFonts w:eastAsia="Calibri"/>
        </w:rPr>
        <w:t xml:space="preserve">ervice </w:t>
      </w:r>
      <w:r w:rsidR="00EB54D7">
        <w:rPr>
          <w:rFonts w:eastAsia="Calibri"/>
        </w:rPr>
        <w:t>a</w:t>
      </w:r>
      <w:r w:rsidR="00F435D0" w:rsidRPr="00C7606D">
        <w:rPr>
          <w:rFonts w:eastAsia="Calibri"/>
        </w:rPr>
        <w:t>ttitude are mentioned; however, fewer than 10</w:t>
      </w:r>
      <w:r w:rsidR="00BB3BAB">
        <w:rPr>
          <w:rFonts w:eastAsia="Calibri"/>
        </w:rPr>
        <w:t>%</w:t>
      </w:r>
      <w:r w:rsidR="00F435D0" w:rsidRPr="00C7606D">
        <w:rPr>
          <w:rFonts w:eastAsia="Calibri"/>
        </w:rPr>
        <w:t xml:space="preserve"> for each saw them as being important</w:t>
      </w:r>
      <w:r w:rsidRPr="00C7606D">
        <w:rPr>
          <w:rFonts w:eastAsia="Calibri"/>
        </w:rPr>
        <w:t xml:space="preserve">.  </w:t>
      </w:r>
      <w:r w:rsidR="00F435D0" w:rsidRPr="00C7606D">
        <w:rPr>
          <w:rFonts w:eastAsia="Calibri"/>
        </w:rPr>
        <w:t>The top three themes are expressed as follow</w:t>
      </w:r>
      <w:r w:rsidR="00BB3BAB">
        <w:rPr>
          <w:rFonts w:eastAsia="Calibri"/>
        </w:rPr>
        <w:t>s</w:t>
      </w:r>
      <w:r w:rsidR="00F435D0" w:rsidRPr="00C7606D">
        <w:rPr>
          <w:rFonts w:eastAsia="Calibri"/>
        </w:rPr>
        <w:t>: 27.5</w:t>
      </w:r>
      <w:r w:rsidR="00BB3BAB">
        <w:rPr>
          <w:rFonts w:eastAsia="Calibri"/>
        </w:rPr>
        <w:t>%</w:t>
      </w:r>
      <w:r w:rsidR="00F435D0" w:rsidRPr="00C7606D">
        <w:rPr>
          <w:rFonts w:eastAsia="Calibri"/>
        </w:rPr>
        <w:t xml:space="preserve">, or 1 out of 3.6 people mentioned the theme of </w:t>
      </w:r>
      <w:r w:rsidR="00BB3BAB">
        <w:rPr>
          <w:rFonts w:eastAsia="Calibri"/>
        </w:rPr>
        <w:t>p</w:t>
      </w:r>
      <w:r w:rsidR="00F435D0" w:rsidRPr="00C7606D">
        <w:rPr>
          <w:rFonts w:eastAsia="Calibri"/>
        </w:rPr>
        <w:t>assion and care; 22.5</w:t>
      </w:r>
      <w:r w:rsidR="00BB3BAB">
        <w:rPr>
          <w:rFonts w:eastAsia="Calibri"/>
        </w:rPr>
        <w:t>%</w:t>
      </w:r>
      <w:r w:rsidR="00F435D0" w:rsidRPr="00C7606D">
        <w:rPr>
          <w:rFonts w:eastAsia="Calibri"/>
        </w:rPr>
        <w:t xml:space="preserve">, or 1 out of 4.4 people mentioned the theme of </w:t>
      </w:r>
      <w:r w:rsidR="00BB3BAB">
        <w:rPr>
          <w:rFonts w:eastAsia="Calibri"/>
        </w:rPr>
        <w:t>p</w:t>
      </w:r>
      <w:r w:rsidR="00F435D0" w:rsidRPr="00C7606D">
        <w:rPr>
          <w:rFonts w:eastAsia="Calibri"/>
        </w:rPr>
        <w:t xml:space="preserve">eople </w:t>
      </w:r>
      <w:r w:rsidR="00BB3BAB">
        <w:rPr>
          <w:rFonts w:eastAsia="Calibri"/>
        </w:rPr>
        <w:t>s</w:t>
      </w:r>
      <w:r w:rsidR="00F435D0" w:rsidRPr="00C7606D">
        <w:rPr>
          <w:rFonts w:eastAsia="Calibri"/>
        </w:rPr>
        <w:t>kills, and 20</w:t>
      </w:r>
      <w:r w:rsidR="00BB3BAB">
        <w:rPr>
          <w:rFonts w:eastAsia="Calibri"/>
        </w:rPr>
        <w:t>%</w:t>
      </w:r>
      <w:r w:rsidR="00F435D0" w:rsidRPr="00C7606D">
        <w:rPr>
          <w:rFonts w:eastAsia="Calibri"/>
        </w:rPr>
        <w:t xml:space="preserve">, or 1 out of 5 people mentioned the theme of </w:t>
      </w:r>
      <w:r w:rsidR="00BB3BAB">
        <w:rPr>
          <w:rFonts w:eastAsia="Calibri"/>
        </w:rPr>
        <w:t>p</w:t>
      </w:r>
      <w:r w:rsidR="00F435D0" w:rsidRPr="00C7606D">
        <w:rPr>
          <w:rFonts w:eastAsia="Calibri"/>
        </w:rPr>
        <w:t>rofessionalism</w:t>
      </w:r>
      <w:r w:rsidR="00BB3BAB">
        <w:rPr>
          <w:rFonts w:eastAsia="Calibri"/>
        </w:rPr>
        <w:t xml:space="preserve"> (</w:t>
      </w:r>
      <w:r w:rsidR="00F435D0" w:rsidRPr="00C7606D">
        <w:rPr>
          <w:rFonts w:eastAsia="Calibri"/>
        </w:rPr>
        <w:t xml:space="preserve">see </w:t>
      </w:r>
      <w:r w:rsidR="00F435D0" w:rsidRPr="00E75A0A">
        <w:rPr>
          <w:rFonts w:eastAsia="Calibri"/>
          <w:iCs/>
        </w:rPr>
        <w:t>Table 1</w:t>
      </w:r>
      <w:r w:rsidR="00BB3BAB">
        <w:rPr>
          <w:rFonts w:eastAsia="Calibri"/>
          <w:iCs/>
        </w:rPr>
        <w:t>0).</w:t>
      </w:r>
    </w:p>
    <w:p w14:paraId="24A5CD71" w14:textId="77777777" w:rsidR="00002504" w:rsidRDefault="00002504" w:rsidP="002A0162">
      <w:pPr>
        <w:pStyle w:val="Newparagraph"/>
        <w:spacing w:line="240" w:lineRule="auto"/>
        <w:ind w:firstLine="0"/>
        <w:contextualSpacing/>
        <w:rPr>
          <w:rFonts w:eastAsia="Calibri"/>
          <w:iCs/>
        </w:rPr>
      </w:pPr>
    </w:p>
    <w:p w14:paraId="30AF31BC" w14:textId="77777777" w:rsidR="008744EA" w:rsidRPr="008744EA" w:rsidRDefault="008744EA" w:rsidP="002A0162">
      <w:pPr>
        <w:pStyle w:val="Newparagraph"/>
        <w:spacing w:line="240" w:lineRule="auto"/>
        <w:ind w:firstLine="0"/>
        <w:contextualSpacing/>
        <w:rPr>
          <w:rFonts w:eastAsia="Calibri"/>
          <w:b/>
        </w:rPr>
      </w:pPr>
      <w:r w:rsidRPr="008744EA">
        <w:rPr>
          <w:b/>
        </w:rPr>
        <w:t>Question</w:t>
      </w:r>
      <w:r w:rsidRPr="008744EA">
        <w:rPr>
          <w:rFonts w:eastAsia="Calibri"/>
          <w:b/>
        </w:rPr>
        <w:t xml:space="preserve"> 6: What soft skills do general managers think are most important?</w:t>
      </w:r>
    </w:p>
    <w:p w14:paraId="3E413A1F" w14:textId="77777777" w:rsidR="00002504" w:rsidRDefault="00002504" w:rsidP="00002504">
      <w:pPr>
        <w:pStyle w:val="Newparagraph"/>
        <w:spacing w:line="240" w:lineRule="auto"/>
        <w:ind w:firstLine="0"/>
        <w:contextualSpacing/>
        <w:rPr>
          <w:rFonts w:eastAsia="Calibri"/>
          <w:iCs/>
        </w:rPr>
      </w:pPr>
    </w:p>
    <w:p w14:paraId="5B3D97E2" w14:textId="6B24DBE2" w:rsidR="00002504" w:rsidRDefault="00841F28" w:rsidP="00002504">
      <w:pPr>
        <w:pStyle w:val="Newparagraph"/>
        <w:spacing w:line="240" w:lineRule="auto"/>
        <w:ind w:firstLine="0"/>
        <w:contextualSpacing/>
        <w:jc w:val="both"/>
        <w:rPr>
          <w:rFonts w:eastAsia="Calibri"/>
          <w:iCs/>
        </w:rPr>
      </w:pPr>
      <w:r w:rsidRPr="00841F28">
        <w:rPr>
          <w:rFonts w:eastAsia="Calibri"/>
          <w:iCs/>
        </w:rPr>
        <w:t xml:space="preserve">The sample size in the study is an expression of general managers who believe that the most important soft skill requirement for a new hire is greatly represented in the theme of </w:t>
      </w:r>
      <w:r>
        <w:rPr>
          <w:rFonts w:eastAsia="Calibri"/>
          <w:iCs/>
        </w:rPr>
        <w:t>p</w:t>
      </w:r>
      <w:r w:rsidRPr="00841F28">
        <w:rPr>
          <w:rFonts w:eastAsia="Calibri"/>
          <w:iCs/>
        </w:rPr>
        <w:t xml:space="preserve">eople </w:t>
      </w:r>
      <w:r>
        <w:rPr>
          <w:rFonts w:eastAsia="Calibri"/>
          <w:iCs/>
        </w:rPr>
        <w:t>s</w:t>
      </w:r>
      <w:r w:rsidRPr="00841F28">
        <w:rPr>
          <w:rFonts w:eastAsia="Calibri"/>
          <w:iCs/>
        </w:rPr>
        <w:t xml:space="preserve">kills, followed by the theme of </w:t>
      </w:r>
      <w:r>
        <w:rPr>
          <w:rFonts w:eastAsia="Calibri"/>
          <w:iCs/>
        </w:rPr>
        <w:t>p</w:t>
      </w:r>
      <w:r w:rsidRPr="00841F28">
        <w:rPr>
          <w:rFonts w:eastAsia="Calibri"/>
          <w:iCs/>
        </w:rPr>
        <w:t xml:space="preserve">rofessionalism and the theme of </w:t>
      </w:r>
      <w:r>
        <w:rPr>
          <w:rFonts w:eastAsia="Calibri"/>
          <w:iCs/>
        </w:rPr>
        <w:t>p</w:t>
      </w:r>
      <w:r w:rsidRPr="00841F28">
        <w:rPr>
          <w:rFonts w:eastAsia="Calibri"/>
          <w:iCs/>
        </w:rPr>
        <w:t>ersonality</w:t>
      </w:r>
      <w:r w:rsidR="006C7227" w:rsidRPr="00841F28">
        <w:rPr>
          <w:rFonts w:eastAsia="Calibri"/>
          <w:iCs/>
        </w:rPr>
        <w:t xml:space="preserve">.  </w:t>
      </w:r>
      <w:r w:rsidRPr="00841F28">
        <w:rPr>
          <w:rFonts w:eastAsia="Calibri"/>
          <w:iCs/>
        </w:rPr>
        <w:t xml:space="preserve">The additional theme of </w:t>
      </w:r>
      <w:r>
        <w:rPr>
          <w:rFonts w:eastAsia="Calibri"/>
          <w:iCs/>
        </w:rPr>
        <w:t>s</w:t>
      </w:r>
      <w:r w:rsidRPr="00841F28">
        <w:rPr>
          <w:rFonts w:eastAsia="Calibri"/>
          <w:iCs/>
        </w:rPr>
        <w:t xml:space="preserve">mile, and the theme of </w:t>
      </w:r>
      <w:r>
        <w:rPr>
          <w:rFonts w:eastAsia="Calibri"/>
          <w:iCs/>
        </w:rPr>
        <w:t>p</w:t>
      </w:r>
      <w:r w:rsidRPr="00841F28">
        <w:rPr>
          <w:rFonts w:eastAsia="Calibri"/>
          <w:iCs/>
        </w:rPr>
        <w:t xml:space="preserve">assion and </w:t>
      </w:r>
      <w:r>
        <w:rPr>
          <w:rFonts w:eastAsia="Calibri"/>
          <w:iCs/>
        </w:rPr>
        <w:t>c</w:t>
      </w:r>
      <w:r w:rsidRPr="00841F28">
        <w:rPr>
          <w:rFonts w:eastAsia="Calibri"/>
          <w:iCs/>
        </w:rPr>
        <w:t>are are mentioned; however, fewer than 10</w:t>
      </w:r>
      <w:r>
        <w:rPr>
          <w:rFonts w:eastAsia="Calibri"/>
          <w:iCs/>
        </w:rPr>
        <w:t>%</w:t>
      </w:r>
      <w:r w:rsidRPr="00841F28">
        <w:rPr>
          <w:rFonts w:eastAsia="Calibri"/>
          <w:iCs/>
        </w:rPr>
        <w:t>, saw them as being important</w:t>
      </w:r>
      <w:r w:rsidR="006C7227" w:rsidRPr="00841F28">
        <w:rPr>
          <w:rFonts w:eastAsia="Calibri"/>
          <w:iCs/>
        </w:rPr>
        <w:t xml:space="preserve">.  </w:t>
      </w:r>
      <w:r w:rsidRPr="00841F28">
        <w:rPr>
          <w:rFonts w:eastAsia="Calibri"/>
          <w:iCs/>
        </w:rPr>
        <w:t>The top three themes are expressed as follows: 48</w:t>
      </w:r>
      <w:r>
        <w:rPr>
          <w:rFonts w:eastAsia="Calibri"/>
          <w:iCs/>
        </w:rPr>
        <w:t>%</w:t>
      </w:r>
      <w:r w:rsidRPr="00841F28">
        <w:rPr>
          <w:rFonts w:eastAsia="Calibri"/>
          <w:iCs/>
        </w:rPr>
        <w:t xml:space="preserve">, or 1 out of 2.1 people mentioned the theme of </w:t>
      </w:r>
      <w:r>
        <w:rPr>
          <w:rFonts w:eastAsia="Calibri"/>
          <w:iCs/>
        </w:rPr>
        <w:t>p</w:t>
      </w:r>
      <w:r w:rsidRPr="00841F28">
        <w:rPr>
          <w:rFonts w:eastAsia="Calibri"/>
          <w:iCs/>
        </w:rPr>
        <w:t xml:space="preserve">eople </w:t>
      </w:r>
      <w:r>
        <w:rPr>
          <w:rFonts w:eastAsia="Calibri"/>
          <w:iCs/>
        </w:rPr>
        <w:t>s</w:t>
      </w:r>
      <w:r w:rsidRPr="00841F28">
        <w:rPr>
          <w:rFonts w:eastAsia="Calibri"/>
          <w:iCs/>
        </w:rPr>
        <w:t>kills; 20</w:t>
      </w:r>
      <w:r>
        <w:rPr>
          <w:rFonts w:eastAsia="Calibri"/>
          <w:iCs/>
        </w:rPr>
        <w:t>%</w:t>
      </w:r>
      <w:r w:rsidRPr="00841F28">
        <w:rPr>
          <w:rFonts w:eastAsia="Calibri"/>
          <w:iCs/>
        </w:rPr>
        <w:t xml:space="preserve">, or 1 out of 5 people mentioned the theme of </w:t>
      </w:r>
      <w:r>
        <w:rPr>
          <w:rFonts w:eastAsia="Calibri"/>
          <w:iCs/>
        </w:rPr>
        <w:t>p</w:t>
      </w:r>
      <w:r w:rsidRPr="00841F28">
        <w:rPr>
          <w:rFonts w:eastAsia="Calibri"/>
          <w:iCs/>
        </w:rPr>
        <w:t>rofessionalism, and 12</w:t>
      </w:r>
      <w:r>
        <w:rPr>
          <w:rFonts w:eastAsia="Calibri"/>
          <w:iCs/>
        </w:rPr>
        <w:t>%</w:t>
      </w:r>
      <w:r w:rsidRPr="00841F28">
        <w:rPr>
          <w:rFonts w:eastAsia="Calibri"/>
          <w:iCs/>
        </w:rPr>
        <w:t xml:space="preserve">, or 1 out of 8 people mentioned the theme of </w:t>
      </w:r>
      <w:r>
        <w:rPr>
          <w:rFonts w:eastAsia="Calibri"/>
          <w:iCs/>
        </w:rPr>
        <w:t>p</w:t>
      </w:r>
      <w:r w:rsidRPr="00841F28">
        <w:rPr>
          <w:rFonts w:eastAsia="Calibri"/>
          <w:iCs/>
        </w:rPr>
        <w:t xml:space="preserve">ersonality </w:t>
      </w:r>
      <w:r>
        <w:rPr>
          <w:rFonts w:eastAsia="Calibri"/>
          <w:iCs/>
        </w:rPr>
        <w:t>(s</w:t>
      </w:r>
      <w:r w:rsidRPr="00841F28">
        <w:rPr>
          <w:rFonts w:eastAsia="Calibri"/>
          <w:iCs/>
        </w:rPr>
        <w:t>ee Table 1</w:t>
      </w:r>
      <w:r>
        <w:rPr>
          <w:rFonts w:eastAsia="Calibri"/>
          <w:iCs/>
        </w:rPr>
        <w:t>1)</w:t>
      </w:r>
      <w:r w:rsidRPr="00841F28">
        <w:rPr>
          <w:rFonts w:eastAsia="Calibri"/>
          <w:iCs/>
        </w:rPr>
        <w:t>.</w:t>
      </w:r>
    </w:p>
    <w:p w14:paraId="3306CCBC" w14:textId="77777777" w:rsidR="00002504" w:rsidRPr="008744EA" w:rsidRDefault="00002504" w:rsidP="002A0162">
      <w:pPr>
        <w:pStyle w:val="Newparagraph"/>
        <w:spacing w:line="240" w:lineRule="auto"/>
        <w:ind w:firstLine="0"/>
        <w:contextualSpacing/>
        <w:jc w:val="both"/>
        <w:rPr>
          <w:rFonts w:eastAsia="Calibri"/>
          <w:iCs/>
        </w:rPr>
      </w:pPr>
    </w:p>
    <w:p w14:paraId="30AF31BE" w14:textId="77777777" w:rsidR="005D60C5" w:rsidRPr="00C76518" w:rsidRDefault="005D60C5" w:rsidP="002A0162">
      <w:pPr>
        <w:pStyle w:val="Newparagraph"/>
        <w:spacing w:line="240" w:lineRule="auto"/>
        <w:ind w:firstLine="0"/>
        <w:contextualSpacing/>
        <w:jc w:val="both"/>
        <w:rPr>
          <w:rFonts w:eastAsia="Calibri"/>
        </w:rPr>
      </w:pPr>
      <w:r w:rsidRPr="002A0162">
        <w:rPr>
          <w:rFonts w:eastAsia="Calibri"/>
          <w:b/>
          <w:bCs/>
        </w:rPr>
        <w:t>Summary</w:t>
      </w:r>
    </w:p>
    <w:p w14:paraId="30AF31BF" w14:textId="77777777" w:rsidR="000407F3" w:rsidRPr="00C7606D" w:rsidRDefault="006C7227" w:rsidP="002A0162">
      <w:pPr>
        <w:pStyle w:val="Paragraph"/>
        <w:spacing w:line="240" w:lineRule="auto"/>
        <w:contextualSpacing/>
        <w:jc w:val="both"/>
        <w:rPr>
          <w:rFonts w:eastAsia="Calibri"/>
        </w:rPr>
      </w:pPr>
      <w:r>
        <w:rPr>
          <w:rFonts w:eastAsia="Calibri"/>
        </w:rPr>
        <w:t>A</w:t>
      </w:r>
      <w:r w:rsidR="005D60C5" w:rsidRPr="005D60C5">
        <w:rPr>
          <w:rFonts w:eastAsia="Calibri"/>
        </w:rPr>
        <w:t xml:space="preserve"> disparity </w:t>
      </w:r>
      <w:r>
        <w:rPr>
          <w:rFonts w:eastAsia="Calibri"/>
        </w:rPr>
        <w:t xml:space="preserve">exists </w:t>
      </w:r>
      <w:r w:rsidR="005D60C5" w:rsidRPr="005D60C5">
        <w:rPr>
          <w:rFonts w:eastAsia="Calibri"/>
        </w:rPr>
        <w:t>between the soft skills students perceived they had and the soft skills that general managers said were needed in the industry</w:t>
      </w:r>
      <w:r w:rsidRPr="005D60C5">
        <w:rPr>
          <w:rFonts w:eastAsia="Calibri"/>
        </w:rPr>
        <w:t xml:space="preserve">.  </w:t>
      </w:r>
      <w:r w:rsidR="005D60C5" w:rsidRPr="005D60C5">
        <w:rPr>
          <w:rFonts w:eastAsia="Calibri"/>
        </w:rPr>
        <w:t xml:space="preserve">The desired top three soft skills which general managers said students needed were ranked accordingly, as follows: in Table 9, </w:t>
      </w:r>
      <w:r w:rsidR="005D60C5">
        <w:rPr>
          <w:rFonts w:eastAsia="Calibri"/>
        </w:rPr>
        <w:t>p</w:t>
      </w:r>
      <w:r w:rsidR="005D60C5" w:rsidRPr="005D60C5">
        <w:rPr>
          <w:rFonts w:eastAsia="Calibri"/>
        </w:rPr>
        <w:t xml:space="preserve">eople </w:t>
      </w:r>
      <w:r w:rsidR="005D60C5">
        <w:rPr>
          <w:rFonts w:eastAsia="Calibri"/>
        </w:rPr>
        <w:t>s</w:t>
      </w:r>
      <w:r w:rsidR="005D60C5" w:rsidRPr="005D60C5">
        <w:rPr>
          <w:rFonts w:eastAsia="Calibri"/>
        </w:rPr>
        <w:t xml:space="preserve">kills </w:t>
      </w:r>
      <w:proofErr w:type="gramStart"/>
      <w:r w:rsidR="005D60C5" w:rsidRPr="005D60C5">
        <w:rPr>
          <w:rFonts w:eastAsia="Calibri"/>
        </w:rPr>
        <w:t>was</w:t>
      </w:r>
      <w:proofErr w:type="gramEnd"/>
      <w:r w:rsidR="005D60C5" w:rsidRPr="005D60C5">
        <w:rPr>
          <w:rFonts w:eastAsia="Calibri"/>
        </w:rPr>
        <w:t xml:space="preserve"> 36.4</w:t>
      </w:r>
      <w:r w:rsidR="005D60C5">
        <w:rPr>
          <w:rFonts w:eastAsia="Calibri"/>
        </w:rPr>
        <w:t>%</w:t>
      </w:r>
      <w:r w:rsidR="003A32C5">
        <w:rPr>
          <w:rFonts w:eastAsia="Calibri"/>
        </w:rPr>
        <w:t>;</w:t>
      </w:r>
      <w:r w:rsidR="005D60C5" w:rsidRPr="005D60C5">
        <w:rPr>
          <w:rFonts w:eastAsia="Calibri"/>
        </w:rPr>
        <w:t xml:space="preserve"> </w:t>
      </w:r>
      <w:r w:rsidR="005D60C5">
        <w:rPr>
          <w:rFonts w:eastAsia="Calibri"/>
        </w:rPr>
        <w:t>p</w:t>
      </w:r>
      <w:r w:rsidR="005D60C5" w:rsidRPr="005D60C5">
        <w:rPr>
          <w:rFonts w:eastAsia="Calibri"/>
        </w:rPr>
        <w:t xml:space="preserve">assion and </w:t>
      </w:r>
      <w:r w:rsidR="005D60C5">
        <w:rPr>
          <w:rFonts w:eastAsia="Calibri"/>
        </w:rPr>
        <w:t>c</w:t>
      </w:r>
      <w:r w:rsidR="005D60C5" w:rsidRPr="005D60C5">
        <w:rPr>
          <w:rFonts w:eastAsia="Calibri"/>
        </w:rPr>
        <w:t xml:space="preserve">are </w:t>
      </w:r>
      <w:r w:rsidR="005D60C5">
        <w:rPr>
          <w:rFonts w:eastAsia="Calibri"/>
        </w:rPr>
        <w:t xml:space="preserve">was </w:t>
      </w:r>
      <w:r w:rsidR="005D60C5" w:rsidRPr="005D60C5">
        <w:rPr>
          <w:rFonts w:eastAsia="Calibri"/>
        </w:rPr>
        <w:t>27.5</w:t>
      </w:r>
      <w:r w:rsidR="005D60C5">
        <w:rPr>
          <w:rFonts w:eastAsia="Calibri"/>
        </w:rPr>
        <w:t>%</w:t>
      </w:r>
      <w:r w:rsidR="003A32C5">
        <w:rPr>
          <w:rFonts w:eastAsia="Calibri"/>
        </w:rPr>
        <w:t>;</w:t>
      </w:r>
      <w:r w:rsidR="005D60C5" w:rsidRPr="005D60C5">
        <w:rPr>
          <w:rFonts w:eastAsia="Calibri"/>
        </w:rPr>
        <w:t xml:space="preserve"> </w:t>
      </w:r>
      <w:r w:rsidR="003A32C5">
        <w:rPr>
          <w:rFonts w:eastAsia="Calibri"/>
        </w:rPr>
        <w:t>and p</w:t>
      </w:r>
      <w:r w:rsidR="005D60C5" w:rsidRPr="005D60C5">
        <w:rPr>
          <w:rFonts w:eastAsia="Calibri"/>
        </w:rPr>
        <w:t>rofessionalism was 25</w:t>
      </w:r>
      <w:r w:rsidR="003A32C5">
        <w:rPr>
          <w:rFonts w:eastAsia="Calibri"/>
        </w:rPr>
        <w:t>%</w:t>
      </w:r>
      <w:r w:rsidRPr="005D60C5">
        <w:rPr>
          <w:rFonts w:eastAsia="Calibri"/>
        </w:rPr>
        <w:t xml:space="preserve">.  </w:t>
      </w:r>
      <w:r w:rsidR="005D60C5" w:rsidRPr="005D60C5">
        <w:rPr>
          <w:rFonts w:eastAsia="Calibri"/>
        </w:rPr>
        <w:t xml:space="preserve">In Table </w:t>
      </w:r>
      <w:r w:rsidR="003A32C5">
        <w:rPr>
          <w:rFonts w:eastAsia="Calibri"/>
        </w:rPr>
        <w:t>1</w:t>
      </w:r>
      <w:r w:rsidR="005D60C5" w:rsidRPr="005D60C5">
        <w:rPr>
          <w:rFonts w:eastAsia="Calibri"/>
        </w:rPr>
        <w:t xml:space="preserve">0, </w:t>
      </w:r>
      <w:r w:rsidR="003A32C5">
        <w:rPr>
          <w:rFonts w:eastAsia="Calibri"/>
        </w:rPr>
        <w:t>p</w:t>
      </w:r>
      <w:r w:rsidR="005D60C5" w:rsidRPr="005D60C5">
        <w:rPr>
          <w:rFonts w:eastAsia="Calibri"/>
        </w:rPr>
        <w:t xml:space="preserve">assion and </w:t>
      </w:r>
      <w:r w:rsidR="003A32C5">
        <w:rPr>
          <w:rFonts w:eastAsia="Calibri"/>
        </w:rPr>
        <w:t>c</w:t>
      </w:r>
      <w:r w:rsidR="005D60C5" w:rsidRPr="005D60C5">
        <w:rPr>
          <w:rFonts w:eastAsia="Calibri"/>
        </w:rPr>
        <w:t>are was 27.5</w:t>
      </w:r>
      <w:r w:rsidR="003A32C5">
        <w:rPr>
          <w:rFonts w:eastAsia="Calibri"/>
        </w:rPr>
        <w:t>%;</w:t>
      </w:r>
      <w:r w:rsidR="005D60C5" w:rsidRPr="005D60C5">
        <w:rPr>
          <w:rFonts w:eastAsia="Calibri"/>
        </w:rPr>
        <w:t xml:space="preserve"> </w:t>
      </w:r>
      <w:r w:rsidR="003A32C5">
        <w:rPr>
          <w:rFonts w:eastAsia="Calibri"/>
        </w:rPr>
        <w:t>p</w:t>
      </w:r>
      <w:r w:rsidR="005D60C5" w:rsidRPr="005D60C5">
        <w:rPr>
          <w:rFonts w:eastAsia="Calibri"/>
        </w:rPr>
        <w:t xml:space="preserve">eople </w:t>
      </w:r>
      <w:r w:rsidR="003A32C5">
        <w:rPr>
          <w:rFonts w:eastAsia="Calibri"/>
        </w:rPr>
        <w:t>s</w:t>
      </w:r>
      <w:r w:rsidR="005D60C5" w:rsidRPr="005D60C5">
        <w:rPr>
          <w:rFonts w:eastAsia="Calibri"/>
        </w:rPr>
        <w:t xml:space="preserve">kills </w:t>
      </w:r>
      <w:proofErr w:type="gramStart"/>
      <w:r w:rsidR="005D60C5" w:rsidRPr="005D60C5">
        <w:rPr>
          <w:rFonts w:eastAsia="Calibri"/>
        </w:rPr>
        <w:t>was</w:t>
      </w:r>
      <w:proofErr w:type="gramEnd"/>
      <w:r w:rsidR="005D60C5" w:rsidRPr="005D60C5">
        <w:rPr>
          <w:rFonts w:eastAsia="Calibri"/>
        </w:rPr>
        <w:t xml:space="preserve"> 22.5</w:t>
      </w:r>
      <w:r w:rsidR="003A32C5">
        <w:rPr>
          <w:rFonts w:eastAsia="Calibri"/>
        </w:rPr>
        <w:t>%;</w:t>
      </w:r>
      <w:r w:rsidR="005D60C5" w:rsidRPr="005D60C5">
        <w:rPr>
          <w:rFonts w:eastAsia="Calibri"/>
        </w:rPr>
        <w:t xml:space="preserve"> </w:t>
      </w:r>
      <w:r w:rsidR="003A32C5">
        <w:rPr>
          <w:rFonts w:eastAsia="Calibri"/>
        </w:rPr>
        <w:t>p</w:t>
      </w:r>
      <w:r w:rsidR="005D60C5" w:rsidRPr="005D60C5">
        <w:rPr>
          <w:rFonts w:eastAsia="Calibri"/>
        </w:rPr>
        <w:t>rofessionalism was 20</w:t>
      </w:r>
      <w:r w:rsidR="003A32C5">
        <w:rPr>
          <w:rFonts w:eastAsia="Calibri"/>
        </w:rPr>
        <w:t>%</w:t>
      </w:r>
      <w:r w:rsidRPr="005D60C5">
        <w:rPr>
          <w:rFonts w:eastAsia="Calibri"/>
        </w:rPr>
        <w:t xml:space="preserve">.  </w:t>
      </w:r>
      <w:r w:rsidR="005D60C5" w:rsidRPr="005D60C5">
        <w:rPr>
          <w:rFonts w:eastAsia="Calibri"/>
        </w:rPr>
        <w:t xml:space="preserve">In Table </w:t>
      </w:r>
      <w:r w:rsidR="003A32C5">
        <w:rPr>
          <w:rFonts w:eastAsia="Calibri"/>
        </w:rPr>
        <w:t>1</w:t>
      </w:r>
      <w:r w:rsidR="005D60C5" w:rsidRPr="005D60C5">
        <w:rPr>
          <w:rFonts w:eastAsia="Calibri"/>
        </w:rPr>
        <w:t xml:space="preserve">1, </w:t>
      </w:r>
      <w:r w:rsidR="003A32C5">
        <w:rPr>
          <w:rFonts w:eastAsia="Calibri"/>
        </w:rPr>
        <w:t>p</w:t>
      </w:r>
      <w:r w:rsidR="005D60C5" w:rsidRPr="005D60C5">
        <w:rPr>
          <w:rFonts w:eastAsia="Calibri"/>
        </w:rPr>
        <w:t xml:space="preserve">eople </w:t>
      </w:r>
      <w:r w:rsidR="003A32C5">
        <w:rPr>
          <w:rFonts w:eastAsia="Calibri"/>
        </w:rPr>
        <w:t>s</w:t>
      </w:r>
      <w:r w:rsidR="005D60C5" w:rsidRPr="005D60C5">
        <w:rPr>
          <w:rFonts w:eastAsia="Calibri"/>
        </w:rPr>
        <w:t xml:space="preserve">kills </w:t>
      </w:r>
      <w:proofErr w:type="gramStart"/>
      <w:r w:rsidR="005D60C5" w:rsidRPr="005D60C5">
        <w:rPr>
          <w:rFonts w:eastAsia="Calibri"/>
        </w:rPr>
        <w:t>was</w:t>
      </w:r>
      <w:proofErr w:type="gramEnd"/>
      <w:r w:rsidR="005D60C5" w:rsidRPr="005D60C5">
        <w:rPr>
          <w:rFonts w:eastAsia="Calibri"/>
        </w:rPr>
        <w:t xml:space="preserve"> 48</w:t>
      </w:r>
      <w:r w:rsidR="003A32C5">
        <w:rPr>
          <w:rFonts w:eastAsia="Calibri"/>
        </w:rPr>
        <w:t>%;</w:t>
      </w:r>
      <w:r w:rsidR="005D60C5" w:rsidRPr="005D60C5">
        <w:rPr>
          <w:rFonts w:eastAsia="Calibri"/>
        </w:rPr>
        <w:t xml:space="preserve"> </w:t>
      </w:r>
      <w:r w:rsidR="003A32C5">
        <w:rPr>
          <w:rFonts w:eastAsia="Calibri"/>
        </w:rPr>
        <w:t>p</w:t>
      </w:r>
      <w:r w:rsidR="005D60C5" w:rsidRPr="005D60C5">
        <w:rPr>
          <w:rFonts w:eastAsia="Calibri"/>
        </w:rPr>
        <w:t>rofessionalism was 20</w:t>
      </w:r>
      <w:r w:rsidR="003A32C5">
        <w:rPr>
          <w:rFonts w:eastAsia="Calibri"/>
        </w:rPr>
        <w:t>%;</w:t>
      </w:r>
      <w:r w:rsidR="005D60C5" w:rsidRPr="005D60C5">
        <w:rPr>
          <w:rFonts w:eastAsia="Calibri"/>
        </w:rPr>
        <w:t xml:space="preserve"> </w:t>
      </w:r>
      <w:r w:rsidR="003A32C5">
        <w:rPr>
          <w:rFonts w:eastAsia="Calibri"/>
        </w:rPr>
        <w:t>p</w:t>
      </w:r>
      <w:r w:rsidR="005D60C5" w:rsidRPr="005D60C5">
        <w:rPr>
          <w:rFonts w:eastAsia="Calibri"/>
        </w:rPr>
        <w:t>ersonality was 12</w:t>
      </w:r>
      <w:r w:rsidR="003A32C5">
        <w:rPr>
          <w:rFonts w:eastAsia="Calibri"/>
        </w:rPr>
        <w:t>%</w:t>
      </w:r>
      <w:r w:rsidRPr="005D60C5">
        <w:rPr>
          <w:rFonts w:eastAsia="Calibri"/>
        </w:rPr>
        <w:t xml:space="preserve">.  </w:t>
      </w:r>
      <w:r w:rsidR="005D60C5" w:rsidRPr="005D60C5">
        <w:rPr>
          <w:rFonts w:eastAsia="Calibri"/>
        </w:rPr>
        <w:t xml:space="preserve">The combined results of the </w:t>
      </w:r>
      <w:r w:rsidR="003A32C5">
        <w:rPr>
          <w:rFonts w:eastAsia="Calibri"/>
        </w:rPr>
        <w:t>g</w:t>
      </w:r>
      <w:r w:rsidR="005D60C5" w:rsidRPr="005D60C5">
        <w:rPr>
          <w:rFonts w:eastAsia="Calibri"/>
        </w:rPr>
        <w:t xml:space="preserve">eneral </w:t>
      </w:r>
      <w:r w:rsidR="003A32C5">
        <w:rPr>
          <w:rFonts w:eastAsia="Calibri"/>
        </w:rPr>
        <w:t>m</w:t>
      </w:r>
      <w:r w:rsidR="005D60C5" w:rsidRPr="005D60C5">
        <w:rPr>
          <w:rFonts w:eastAsia="Calibri"/>
        </w:rPr>
        <w:t xml:space="preserve">anagers’ assessments in these tables were: </w:t>
      </w:r>
      <w:r w:rsidR="003A32C5">
        <w:rPr>
          <w:rFonts w:eastAsia="Calibri"/>
        </w:rPr>
        <w:t>p</w:t>
      </w:r>
      <w:r w:rsidR="005D60C5" w:rsidRPr="005D60C5">
        <w:rPr>
          <w:rFonts w:eastAsia="Calibri"/>
        </w:rPr>
        <w:t xml:space="preserve">eople </w:t>
      </w:r>
      <w:r w:rsidR="003A32C5">
        <w:rPr>
          <w:rFonts w:eastAsia="Calibri"/>
        </w:rPr>
        <w:t>s</w:t>
      </w:r>
      <w:r w:rsidR="005D60C5" w:rsidRPr="005D60C5">
        <w:rPr>
          <w:rFonts w:eastAsia="Calibri"/>
        </w:rPr>
        <w:t xml:space="preserve">kills </w:t>
      </w:r>
      <w:proofErr w:type="gramStart"/>
      <w:r w:rsidR="005D60C5" w:rsidRPr="005D60C5">
        <w:rPr>
          <w:rFonts w:eastAsia="Calibri"/>
        </w:rPr>
        <w:t>was</w:t>
      </w:r>
      <w:proofErr w:type="gramEnd"/>
      <w:r w:rsidR="005D60C5" w:rsidRPr="005D60C5">
        <w:rPr>
          <w:rFonts w:eastAsia="Calibri"/>
        </w:rPr>
        <w:t xml:space="preserve"> 70.9</w:t>
      </w:r>
      <w:r w:rsidR="003A32C5">
        <w:rPr>
          <w:rFonts w:eastAsia="Calibri"/>
        </w:rPr>
        <w:t>%;</w:t>
      </w:r>
      <w:r w:rsidR="005D60C5" w:rsidRPr="005D60C5">
        <w:rPr>
          <w:rFonts w:eastAsia="Calibri"/>
        </w:rPr>
        <w:t xml:space="preserve"> </w:t>
      </w:r>
      <w:r w:rsidR="003A32C5">
        <w:rPr>
          <w:rFonts w:eastAsia="Calibri"/>
        </w:rPr>
        <w:t>p</w:t>
      </w:r>
      <w:r w:rsidR="005D60C5" w:rsidRPr="005D60C5">
        <w:rPr>
          <w:rFonts w:eastAsia="Calibri"/>
        </w:rPr>
        <w:t xml:space="preserve">assion and </w:t>
      </w:r>
      <w:r w:rsidR="003A32C5">
        <w:rPr>
          <w:rFonts w:eastAsia="Calibri"/>
        </w:rPr>
        <w:t>c</w:t>
      </w:r>
      <w:r w:rsidR="005D60C5" w:rsidRPr="005D60C5">
        <w:rPr>
          <w:rFonts w:eastAsia="Calibri"/>
        </w:rPr>
        <w:t>are was 54.8</w:t>
      </w:r>
      <w:r w:rsidR="003A32C5">
        <w:rPr>
          <w:rFonts w:eastAsia="Calibri"/>
        </w:rPr>
        <w:t>%;</w:t>
      </w:r>
      <w:r w:rsidR="005D60C5" w:rsidRPr="005D60C5">
        <w:rPr>
          <w:rFonts w:eastAsia="Calibri"/>
        </w:rPr>
        <w:t xml:space="preserve"> and </w:t>
      </w:r>
      <w:r w:rsidR="003A32C5">
        <w:rPr>
          <w:rFonts w:eastAsia="Calibri"/>
        </w:rPr>
        <w:t>p</w:t>
      </w:r>
      <w:r w:rsidR="005D60C5" w:rsidRPr="005D60C5">
        <w:rPr>
          <w:rFonts w:eastAsia="Calibri"/>
        </w:rPr>
        <w:t>rofessionalism was 65</w:t>
      </w:r>
      <w:r w:rsidR="003A32C5">
        <w:rPr>
          <w:rFonts w:eastAsia="Calibri"/>
        </w:rPr>
        <w:t>%</w:t>
      </w:r>
      <w:r w:rsidR="005D60C5" w:rsidRPr="005D60C5">
        <w:rPr>
          <w:rFonts w:eastAsia="Calibri"/>
        </w:rPr>
        <w:t xml:space="preserve">.  The top three skills for the </w:t>
      </w:r>
      <w:r w:rsidR="00C76469">
        <w:rPr>
          <w:rFonts w:eastAsia="Calibri"/>
        </w:rPr>
        <w:t>g</w:t>
      </w:r>
      <w:r w:rsidR="005D60C5" w:rsidRPr="005D60C5">
        <w:rPr>
          <w:rFonts w:eastAsia="Calibri"/>
        </w:rPr>
        <w:t xml:space="preserve">eneral </w:t>
      </w:r>
      <w:r w:rsidR="00C76469">
        <w:rPr>
          <w:rFonts w:eastAsia="Calibri"/>
        </w:rPr>
        <w:t>m</w:t>
      </w:r>
      <w:r w:rsidR="005D60C5" w:rsidRPr="005D60C5">
        <w:rPr>
          <w:rFonts w:eastAsia="Calibri"/>
        </w:rPr>
        <w:t xml:space="preserve">anagers were: </w:t>
      </w:r>
      <w:r w:rsidR="00C76469">
        <w:rPr>
          <w:rFonts w:eastAsia="Calibri"/>
        </w:rPr>
        <w:t>p</w:t>
      </w:r>
      <w:r w:rsidR="005D60C5" w:rsidRPr="005D60C5">
        <w:rPr>
          <w:rFonts w:eastAsia="Calibri"/>
        </w:rPr>
        <w:t xml:space="preserve">eople </w:t>
      </w:r>
      <w:r w:rsidR="00C76469">
        <w:rPr>
          <w:rFonts w:eastAsia="Calibri"/>
        </w:rPr>
        <w:t>s</w:t>
      </w:r>
      <w:r w:rsidR="005D60C5" w:rsidRPr="005D60C5">
        <w:rPr>
          <w:rFonts w:eastAsia="Calibri"/>
        </w:rPr>
        <w:t>kills</w:t>
      </w:r>
      <w:r w:rsidR="00C76469">
        <w:rPr>
          <w:rFonts w:eastAsia="Calibri"/>
        </w:rPr>
        <w:t>;</w:t>
      </w:r>
      <w:r w:rsidR="005D60C5" w:rsidRPr="005D60C5">
        <w:rPr>
          <w:rFonts w:eastAsia="Calibri"/>
        </w:rPr>
        <w:t xml:space="preserve"> </w:t>
      </w:r>
      <w:r w:rsidR="00C76469">
        <w:rPr>
          <w:rFonts w:eastAsia="Calibri"/>
        </w:rPr>
        <w:t>p</w:t>
      </w:r>
      <w:r w:rsidR="005D60C5" w:rsidRPr="005D60C5">
        <w:rPr>
          <w:rFonts w:eastAsia="Calibri"/>
        </w:rPr>
        <w:t>rofessionalism</w:t>
      </w:r>
      <w:r w:rsidR="00C76469">
        <w:rPr>
          <w:rFonts w:eastAsia="Calibri"/>
        </w:rPr>
        <w:t>;</w:t>
      </w:r>
      <w:r w:rsidR="005D60C5" w:rsidRPr="005D60C5">
        <w:rPr>
          <w:rFonts w:eastAsia="Calibri"/>
        </w:rPr>
        <w:t xml:space="preserve"> and </w:t>
      </w:r>
      <w:r w:rsidR="00C76469">
        <w:rPr>
          <w:rFonts w:eastAsia="Calibri"/>
        </w:rPr>
        <w:t>p</w:t>
      </w:r>
      <w:r w:rsidR="005D60C5" w:rsidRPr="005D60C5">
        <w:rPr>
          <w:rFonts w:eastAsia="Calibri"/>
        </w:rPr>
        <w:t xml:space="preserve">assion and </w:t>
      </w:r>
      <w:r w:rsidR="00C76469">
        <w:rPr>
          <w:rFonts w:eastAsia="Calibri"/>
        </w:rPr>
        <w:t>c</w:t>
      </w:r>
      <w:r w:rsidR="005D60C5" w:rsidRPr="005D60C5">
        <w:rPr>
          <w:rFonts w:eastAsia="Calibri"/>
        </w:rPr>
        <w:t>are</w:t>
      </w:r>
      <w:r w:rsidRPr="005D60C5">
        <w:rPr>
          <w:rFonts w:eastAsia="Calibri"/>
        </w:rPr>
        <w:t xml:space="preserve">.  </w:t>
      </w:r>
      <w:r w:rsidR="005D60C5" w:rsidRPr="005D60C5">
        <w:rPr>
          <w:rFonts w:eastAsia="Calibri"/>
        </w:rPr>
        <w:t xml:space="preserve">The additional theme of </w:t>
      </w:r>
      <w:r w:rsidR="002037D1">
        <w:rPr>
          <w:rFonts w:eastAsia="Calibri"/>
        </w:rPr>
        <w:t>p</w:t>
      </w:r>
      <w:r w:rsidR="005D60C5" w:rsidRPr="005D60C5">
        <w:rPr>
          <w:rFonts w:eastAsia="Calibri"/>
        </w:rPr>
        <w:t>ersonality was mentioned, but fewer than 12</w:t>
      </w:r>
      <w:r w:rsidR="00FB1005">
        <w:rPr>
          <w:rFonts w:eastAsia="Calibri"/>
        </w:rPr>
        <w:t>%</w:t>
      </w:r>
      <w:r w:rsidR="005D60C5" w:rsidRPr="005D60C5">
        <w:rPr>
          <w:rFonts w:eastAsia="Calibri"/>
        </w:rPr>
        <w:t xml:space="preserve"> of the </w:t>
      </w:r>
      <w:r w:rsidR="00FB1005">
        <w:rPr>
          <w:rFonts w:eastAsia="Calibri"/>
        </w:rPr>
        <w:t>g</w:t>
      </w:r>
      <w:r w:rsidR="005D60C5" w:rsidRPr="005D60C5">
        <w:rPr>
          <w:rFonts w:eastAsia="Calibri"/>
        </w:rPr>
        <w:t xml:space="preserve">eneral </w:t>
      </w:r>
      <w:r w:rsidR="00FB1005">
        <w:rPr>
          <w:rFonts w:eastAsia="Calibri"/>
        </w:rPr>
        <w:t>m</w:t>
      </w:r>
      <w:r w:rsidR="005D60C5" w:rsidRPr="005D60C5">
        <w:rPr>
          <w:rFonts w:eastAsia="Calibri"/>
        </w:rPr>
        <w:t>anagers saw it as important</w:t>
      </w:r>
      <w:r w:rsidRPr="005D60C5">
        <w:rPr>
          <w:rFonts w:eastAsia="Calibri"/>
        </w:rPr>
        <w:t xml:space="preserve">.  </w:t>
      </w:r>
      <w:r w:rsidR="005D60C5" w:rsidRPr="005D60C5">
        <w:rPr>
          <w:rFonts w:eastAsia="Calibri"/>
        </w:rPr>
        <w:t xml:space="preserve">This researcher has determined that the greatest disparity lies in the </w:t>
      </w:r>
      <w:r w:rsidR="00FB1005">
        <w:rPr>
          <w:rFonts w:eastAsia="Calibri"/>
        </w:rPr>
        <w:t>p</w:t>
      </w:r>
      <w:r w:rsidR="005D60C5" w:rsidRPr="005D60C5">
        <w:rPr>
          <w:rFonts w:eastAsia="Calibri"/>
        </w:rPr>
        <w:t xml:space="preserve">eople </w:t>
      </w:r>
      <w:r w:rsidR="00FB1005">
        <w:rPr>
          <w:rFonts w:eastAsia="Calibri"/>
        </w:rPr>
        <w:t>s</w:t>
      </w:r>
      <w:r w:rsidR="005D60C5" w:rsidRPr="005D60C5">
        <w:rPr>
          <w:rFonts w:eastAsia="Calibri"/>
        </w:rPr>
        <w:t>kills that the students perceive they have and those that the managers say are needed</w:t>
      </w:r>
      <w:r w:rsidR="007D7E8E" w:rsidRPr="005D60C5">
        <w:rPr>
          <w:rFonts w:eastAsia="Calibri"/>
        </w:rPr>
        <w:t xml:space="preserve">.  </w:t>
      </w:r>
      <w:r w:rsidR="005D60C5" w:rsidRPr="005D60C5">
        <w:rPr>
          <w:rFonts w:eastAsia="Calibri"/>
        </w:rPr>
        <w:t xml:space="preserve">However, it was also determined that the students possessed a relatively high degree of </w:t>
      </w:r>
      <w:r w:rsidR="000A0FC2">
        <w:rPr>
          <w:rFonts w:eastAsia="Calibri"/>
        </w:rPr>
        <w:t>p</w:t>
      </w:r>
      <w:r w:rsidR="005D60C5" w:rsidRPr="005D60C5">
        <w:rPr>
          <w:rFonts w:eastAsia="Calibri"/>
        </w:rPr>
        <w:t xml:space="preserve">rofessional </w:t>
      </w:r>
      <w:r w:rsidR="000A0FC2">
        <w:rPr>
          <w:rFonts w:eastAsia="Calibri"/>
        </w:rPr>
        <w:t>s</w:t>
      </w:r>
      <w:r w:rsidR="005D60C5" w:rsidRPr="005D60C5">
        <w:rPr>
          <w:rFonts w:eastAsia="Calibri"/>
        </w:rPr>
        <w:t>kills</w:t>
      </w:r>
      <w:r w:rsidR="007D7E8E">
        <w:rPr>
          <w:rFonts w:eastAsia="Calibri"/>
        </w:rPr>
        <w:t>,</w:t>
      </w:r>
      <w:r w:rsidR="005D60C5" w:rsidRPr="005D60C5">
        <w:rPr>
          <w:rFonts w:eastAsia="Calibri"/>
        </w:rPr>
        <w:t xml:space="preserve"> which matched what general managers said were needed in the industry.</w:t>
      </w:r>
    </w:p>
    <w:p w14:paraId="30AF31C0" w14:textId="77777777" w:rsidR="00F5219A" w:rsidRDefault="00F5219A" w:rsidP="002A0162">
      <w:pPr>
        <w:pStyle w:val="Heading1"/>
        <w:spacing w:line="240" w:lineRule="auto"/>
      </w:pPr>
      <w:bookmarkStart w:id="9" w:name="_Toc13034490"/>
      <w:bookmarkStart w:id="10" w:name="_Toc13571112"/>
      <w:r w:rsidRPr="00C7606D">
        <w:t>Conclusions</w:t>
      </w:r>
      <w:bookmarkEnd w:id="9"/>
      <w:bookmarkEnd w:id="10"/>
    </w:p>
    <w:p w14:paraId="30AF31C1" w14:textId="77777777" w:rsidR="00F5219A" w:rsidRDefault="00F5219A" w:rsidP="002A0162">
      <w:pPr>
        <w:pStyle w:val="Paragraph"/>
        <w:spacing w:line="240" w:lineRule="auto"/>
        <w:contextualSpacing/>
        <w:jc w:val="both"/>
        <w:rPr>
          <w:rFonts w:eastAsia="Calibri"/>
        </w:rPr>
      </w:pPr>
      <w:r w:rsidRPr="00C7606D">
        <w:rPr>
          <w:rFonts w:eastAsia="Calibri"/>
        </w:rPr>
        <w:t xml:space="preserve">From the research that has been conducted here, it has been determined that even though students perceive themselves to be up to the standards of the industry as far as both soft and professional skills, that there was a gap between students’ perceptions vs. the what general managers determined were essential for the hospitality industry.  As the former </w:t>
      </w:r>
      <w:r>
        <w:rPr>
          <w:rFonts w:eastAsia="Calibri"/>
        </w:rPr>
        <w:t>g</w:t>
      </w:r>
      <w:r w:rsidRPr="00C7606D">
        <w:rPr>
          <w:rFonts w:eastAsia="Calibri"/>
        </w:rPr>
        <w:t xml:space="preserve">eneral </w:t>
      </w:r>
      <w:r>
        <w:rPr>
          <w:rFonts w:eastAsia="Calibri"/>
        </w:rPr>
        <w:t>m</w:t>
      </w:r>
      <w:r w:rsidRPr="00C7606D">
        <w:rPr>
          <w:rFonts w:eastAsia="Calibri"/>
        </w:rPr>
        <w:t xml:space="preserve">anager of the Jamaica Grand Resort in </w:t>
      </w:r>
      <w:proofErr w:type="spellStart"/>
      <w:r w:rsidRPr="00C7606D">
        <w:rPr>
          <w:rFonts w:eastAsia="Calibri"/>
        </w:rPr>
        <w:t>Ocho</w:t>
      </w:r>
      <w:proofErr w:type="spellEnd"/>
      <w:r w:rsidRPr="00C7606D">
        <w:rPr>
          <w:rFonts w:eastAsia="Calibri"/>
        </w:rPr>
        <w:t xml:space="preserve"> Rios, Jamaica, West Indies says, the ideal customer service representative is a person who is like a “100 Watt bulb,” with an energy that is incredibly welcoming to the guest making the guest feel completely at ease, taken care of, and special. This soft skill is one of the hallmarks of the ideal hospitality employee. What is also crucial is demonstrated via one of the five service principles of the Ritz-Carlton Hotel, which may be the most important for hospitality workers, which is “Delivering the Wow </w:t>
      </w:r>
      <w:r w:rsidR="000523BC">
        <w:rPr>
          <w:rFonts w:eastAsia="Calibri"/>
        </w:rPr>
        <w:t>E</w:t>
      </w:r>
      <w:r w:rsidRPr="00C7606D">
        <w:rPr>
          <w:rFonts w:eastAsia="Calibri"/>
        </w:rPr>
        <w:t>xperience.</w:t>
      </w:r>
      <w:r w:rsidR="000523BC">
        <w:rPr>
          <w:rFonts w:eastAsia="Calibri"/>
        </w:rPr>
        <w:t>”</w:t>
      </w:r>
      <w:r w:rsidRPr="00C7606D">
        <w:rPr>
          <w:rFonts w:eastAsia="Calibri"/>
        </w:rPr>
        <w:t xml:space="preserve"> </w:t>
      </w:r>
    </w:p>
    <w:p w14:paraId="463CF7B9" w14:textId="77777777" w:rsidR="00002504" w:rsidRDefault="00002504" w:rsidP="00002504">
      <w:pPr>
        <w:pStyle w:val="Newparagraph"/>
        <w:spacing w:line="240" w:lineRule="auto"/>
        <w:ind w:firstLine="0"/>
        <w:contextualSpacing/>
        <w:jc w:val="both"/>
        <w:rPr>
          <w:rFonts w:eastAsia="Calibri"/>
        </w:rPr>
      </w:pPr>
    </w:p>
    <w:p w14:paraId="30AF31C2" w14:textId="469466EA" w:rsidR="00F5219A" w:rsidRPr="00C7606D" w:rsidRDefault="00F5219A" w:rsidP="002A0162">
      <w:pPr>
        <w:pStyle w:val="Newparagraph"/>
        <w:spacing w:line="240" w:lineRule="auto"/>
        <w:ind w:firstLine="0"/>
        <w:contextualSpacing/>
        <w:jc w:val="both"/>
        <w:rPr>
          <w:rFonts w:eastAsia="Calibri"/>
        </w:rPr>
      </w:pPr>
      <w:r w:rsidRPr="00C7606D">
        <w:rPr>
          <w:rFonts w:eastAsia="Calibri"/>
        </w:rPr>
        <w:t xml:space="preserve">The researcher concludes that future research on this subject could entail bridging the gap in training for </w:t>
      </w:r>
      <w:r w:rsidR="000E1524">
        <w:rPr>
          <w:rFonts w:eastAsia="Calibri"/>
        </w:rPr>
        <w:t>c</w:t>
      </w:r>
      <w:r w:rsidRPr="00C7606D">
        <w:rPr>
          <w:rFonts w:eastAsia="Calibri"/>
        </w:rPr>
        <w:t xml:space="preserve">ustomer </w:t>
      </w:r>
      <w:r w:rsidR="000E1524">
        <w:rPr>
          <w:rFonts w:eastAsia="Calibri"/>
        </w:rPr>
        <w:t>s</w:t>
      </w:r>
      <w:r w:rsidRPr="00C7606D">
        <w:rPr>
          <w:rFonts w:eastAsia="Calibri"/>
        </w:rPr>
        <w:t xml:space="preserve">ervice by connecting the hospitality industry and students more directly by making internships and shadow programs more easily available to students. </w:t>
      </w:r>
      <w:r w:rsidR="007D7E8E">
        <w:rPr>
          <w:rFonts w:eastAsia="Calibri"/>
        </w:rPr>
        <w:t xml:space="preserve"> </w:t>
      </w:r>
      <w:r w:rsidRPr="00C7606D">
        <w:rPr>
          <w:rFonts w:eastAsia="Calibri"/>
        </w:rPr>
        <w:t xml:space="preserve">The researcher has also created a </w:t>
      </w:r>
      <w:r w:rsidR="000E1524">
        <w:rPr>
          <w:rFonts w:eastAsia="Calibri"/>
        </w:rPr>
        <w:t>c</w:t>
      </w:r>
      <w:r w:rsidRPr="00C7606D">
        <w:rPr>
          <w:rFonts w:eastAsia="Calibri"/>
        </w:rPr>
        <w:t xml:space="preserve">ustomer </w:t>
      </w:r>
      <w:r w:rsidR="000E1524">
        <w:rPr>
          <w:rFonts w:eastAsia="Calibri"/>
        </w:rPr>
        <w:t>s</w:t>
      </w:r>
      <w:r w:rsidRPr="00C7606D">
        <w:rPr>
          <w:rFonts w:eastAsia="Calibri"/>
        </w:rPr>
        <w:t>ervice course</w:t>
      </w:r>
      <w:r w:rsidR="007D7E8E">
        <w:rPr>
          <w:rFonts w:eastAsia="Calibri"/>
        </w:rPr>
        <w:t>,</w:t>
      </w:r>
      <w:r w:rsidRPr="00C7606D">
        <w:rPr>
          <w:rFonts w:eastAsia="Calibri"/>
        </w:rPr>
        <w:t xml:space="preserve"> which addresses the gap in students’ perception of their soft skills and what they </w:t>
      </w:r>
      <w:proofErr w:type="gramStart"/>
      <w:r w:rsidRPr="00C7606D">
        <w:rPr>
          <w:rFonts w:eastAsia="Calibri"/>
        </w:rPr>
        <w:t>actually need</w:t>
      </w:r>
      <w:proofErr w:type="gramEnd"/>
      <w:r w:rsidRPr="00C7606D">
        <w:rPr>
          <w:rFonts w:eastAsia="Calibri"/>
        </w:rPr>
        <w:t xml:space="preserve"> in that area by focusing on the soft skills that are necessary for the industry in the course.</w:t>
      </w:r>
    </w:p>
    <w:p w14:paraId="7032EFE4" w14:textId="77777777" w:rsidR="00002504" w:rsidRDefault="00002504" w:rsidP="00002504">
      <w:pPr>
        <w:pStyle w:val="Newparagraph"/>
        <w:spacing w:line="240" w:lineRule="auto"/>
        <w:ind w:firstLine="0"/>
        <w:contextualSpacing/>
        <w:jc w:val="both"/>
        <w:rPr>
          <w:rFonts w:eastAsia="Calibri"/>
        </w:rPr>
      </w:pPr>
    </w:p>
    <w:p w14:paraId="30AF31C3" w14:textId="001463F1" w:rsidR="000E1524" w:rsidRDefault="000E1524" w:rsidP="002A0162">
      <w:pPr>
        <w:pStyle w:val="Newparagraph"/>
        <w:spacing w:line="240" w:lineRule="auto"/>
        <w:ind w:firstLine="0"/>
        <w:contextualSpacing/>
        <w:jc w:val="both"/>
        <w:rPr>
          <w:rFonts w:eastAsia="Calibri"/>
        </w:rPr>
      </w:pPr>
      <w:r>
        <w:rPr>
          <w:rFonts w:eastAsia="Calibri"/>
        </w:rPr>
        <w:t>Moreover</w:t>
      </w:r>
      <w:r w:rsidRPr="00C7606D">
        <w:rPr>
          <w:rFonts w:eastAsia="Calibri"/>
        </w:rPr>
        <w:t xml:space="preserve">, as part of the original work on this project, the researcher proposes the creation of </w:t>
      </w:r>
      <w:r w:rsidR="00774BF6">
        <w:rPr>
          <w:rFonts w:eastAsia="Calibri"/>
        </w:rPr>
        <w:t>a</w:t>
      </w:r>
      <w:r w:rsidR="00774BF6" w:rsidRPr="00C7606D">
        <w:rPr>
          <w:rFonts w:eastAsia="Calibri"/>
        </w:rPr>
        <w:t xml:space="preserve"> </w:t>
      </w:r>
      <w:r w:rsidRPr="00C7606D">
        <w:rPr>
          <w:rFonts w:eastAsia="Calibri"/>
        </w:rPr>
        <w:t xml:space="preserve">Customer Service Readiness Index, which </w:t>
      </w:r>
      <w:r>
        <w:rPr>
          <w:rFonts w:eastAsia="Calibri"/>
        </w:rPr>
        <w:t xml:space="preserve">can be a useful tool for </w:t>
      </w:r>
      <w:r w:rsidRPr="00C7606D">
        <w:rPr>
          <w:rFonts w:eastAsia="Calibri"/>
        </w:rPr>
        <w:t>assess</w:t>
      </w:r>
      <w:r>
        <w:rPr>
          <w:rFonts w:eastAsia="Calibri"/>
        </w:rPr>
        <w:t>ing</w:t>
      </w:r>
      <w:r w:rsidRPr="00C7606D">
        <w:rPr>
          <w:rFonts w:eastAsia="Calibri"/>
        </w:rPr>
        <w:t xml:space="preserve"> students’ readiness in terms of their abilities to perform in the hospitality industry.</w:t>
      </w:r>
    </w:p>
    <w:p w14:paraId="30AF31C4" w14:textId="77777777" w:rsidR="0081609C" w:rsidRDefault="0081609C" w:rsidP="00E75A0A">
      <w:pPr>
        <w:pStyle w:val="Heading1"/>
        <w:rPr>
          <w:rFonts w:eastAsia="Calibri"/>
        </w:rPr>
      </w:pPr>
      <w:r>
        <w:rPr>
          <w:rFonts w:eastAsia="Calibri"/>
        </w:rPr>
        <w:t>References</w:t>
      </w:r>
    </w:p>
    <w:p w14:paraId="30AF31C5" w14:textId="77777777" w:rsidR="0081609C" w:rsidRDefault="0081609C" w:rsidP="00E75A0A">
      <w:pPr>
        <w:pStyle w:val="References"/>
        <w:rPr>
          <w:rFonts w:eastAsia="Calibri"/>
        </w:rPr>
      </w:pPr>
      <w:r w:rsidRPr="00AD5FBF">
        <w:rPr>
          <w:rFonts w:eastAsia="Calibri"/>
        </w:rPr>
        <w:t xml:space="preserve">Alonso, A. D., </w:t>
      </w:r>
      <w:r>
        <w:rPr>
          <w:rFonts w:eastAsia="Calibri"/>
        </w:rPr>
        <w:t xml:space="preserve">&amp; </w:t>
      </w:r>
      <w:r w:rsidRPr="00AD5FBF">
        <w:rPr>
          <w:rFonts w:eastAsia="Calibri"/>
        </w:rPr>
        <w:t>O’Neill, M. A. (2011</w:t>
      </w:r>
      <w:r>
        <w:rPr>
          <w:rFonts w:eastAsia="Calibri"/>
        </w:rPr>
        <w:t>, January 29</w:t>
      </w:r>
      <w:r w:rsidRPr="00AD5FBF">
        <w:rPr>
          <w:rFonts w:eastAsia="Calibri"/>
        </w:rPr>
        <w:t xml:space="preserve">). What </w:t>
      </w:r>
      <w:r>
        <w:rPr>
          <w:rFonts w:eastAsia="Calibri"/>
        </w:rPr>
        <w:t>d</w:t>
      </w:r>
      <w:r w:rsidRPr="00AD5FBF">
        <w:rPr>
          <w:rFonts w:eastAsia="Calibri"/>
        </w:rPr>
        <w:t>efines the “</w:t>
      </w:r>
      <w:r>
        <w:rPr>
          <w:rFonts w:eastAsia="Calibri"/>
        </w:rPr>
        <w:t>i</w:t>
      </w:r>
      <w:r w:rsidRPr="00AD5FBF">
        <w:rPr>
          <w:rFonts w:eastAsia="Calibri"/>
        </w:rPr>
        <w:t xml:space="preserve">deal” </w:t>
      </w:r>
      <w:r>
        <w:rPr>
          <w:rFonts w:eastAsia="Calibri"/>
        </w:rPr>
        <w:t>h</w:t>
      </w:r>
      <w:r w:rsidRPr="00AD5FBF">
        <w:rPr>
          <w:rFonts w:eastAsia="Calibri"/>
        </w:rPr>
        <w:t xml:space="preserve">ospitality </w:t>
      </w:r>
      <w:r>
        <w:rPr>
          <w:rFonts w:eastAsia="Calibri"/>
        </w:rPr>
        <w:t>e</w:t>
      </w:r>
      <w:r w:rsidRPr="00AD5FBF">
        <w:rPr>
          <w:rFonts w:eastAsia="Calibri"/>
        </w:rPr>
        <w:t>mployee?</w:t>
      </w:r>
      <w:r>
        <w:rPr>
          <w:rFonts w:eastAsia="Calibri"/>
        </w:rPr>
        <w:t xml:space="preserve"> A</w:t>
      </w:r>
      <w:r w:rsidRPr="00AD5FBF">
        <w:rPr>
          <w:rFonts w:eastAsia="Calibri"/>
        </w:rPr>
        <w:t xml:space="preserve"> </w:t>
      </w:r>
      <w:r>
        <w:rPr>
          <w:rFonts w:eastAsia="Calibri"/>
        </w:rPr>
        <w:t>c</w:t>
      </w:r>
      <w:r w:rsidRPr="00AD5FBF">
        <w:rPr>
          <w:rFonts w:eastAsia="Calibri"/>
        </w:rPr>
        <w:t xml:space="preserve">ollege </w:t>
      </w:r>
      <w:r>
        <w:rPr>
          <w:rFonts w:eastAsia="Calibri"/>
        </w:rPr>
        <w:t>t</w:t>
      </w:r>
      <w:r w:rsidRPr="00AD5FBF">
        <w:rPr>
          <w:rFonts w:eastAsia="Calibri"/>
        </w:rPr>
        <w:t xml:space="preserve">own </w:t>
      </w:r>
      <w:r>
        <w:rPr>
          <w:rFonts w:eastAsia="Calibri"/>
        </w:rPr>
        <w:t>c</w:t>
      </w:r>
      <w:r w:rsidRPr="00AD5FBF">
        <w:rPr>
          <w:rFonts w:eastAsia="Calibri"/>
        </w:rPr>
        <w:t xml:space="preserve">ase. </w:t>
      </w:r>
      <w:r w:rsidRPr="00D619B6">
        <w:rPr>
          <w:rFonts w:eastAsia="Calibri"/>
          <w:i/>
        </w:rPr>
        <w:t>International Journal of Hospitality &amp; Tourism Administration</w:t>
      </w:r>
      <w:r>
        <w:rPr>
          <w:rFonts w:eastAsia="Calibri"/>
        </w:rPr>
        <w:t>,</w:t>
      </w:r>
      <w:r w:rsidRPr="00AD5FBF">
        <w:rPr>
          <w:rFonts w:eastAsia="Calibri"/>
        </w:rPr>
        <w:t xml:space="preserve"> </w:t>
      </w:r>
      <w:r w:rsidRPr="00D619B6">
        <w:rPr>
          <w:rFonts w:eastAsia="Calibri"/>
          <w:i/>
        </w:rPr>
        <w:t>12</w:t>
      </w:r>
      <w:r>
        <w:rPr>
          <w:rFonts w:eastAsia="Calibri"/>
        </w:rPr>
        <w:t>(1)</w:t>
      </w:r>
      <w:r w:rsidRPr="00AD5FBF">
        <w:rPr>
          <w:rFonts w:eastAsia="Calibri"/>
        </w:rPr>
        <w:t>, 73</w:t>
      </w:r>
      <w:r>
        <w:rPr>
          <w:rFonts w:eastAsia="Calibri"/>
        </w:rPr>
        <w:t>–</w:t>
      </w:r>
      <w:r w:rsidRPr="00AD5FBF">
        <w:rPr>
          <w:rFonts w:eastAsia="Calibri"/>
        </w:rPr>
        <w:t>93</w:t>
      </w:r>
      <w:r>
        <w:rPr>
          <w:rFonts w:eastAsia="Calibri"/>
        </w:rPr>
        <w:t>.</w:t>
      </w:r>
      <w:r w:rsidRPr="00AD5FBF">
        <w:rPr>
          <w:rFonts w:eastAsia="Calibri"/>
        </w:rPr>
        <w:t xml:space="preserve"> </w:t>
      </w:r>
      <w:r w:rsidRPr="00343C62">
        <w:rPr>
          <w:rFonts w:eastAsia="Calibri"/>
        </w:rPr>
        <w:t>https://doi.org/10.1080</w:t>
      </w:r>
      <w:r>
        <w:rPr>
          <w:rFonts w:eastAsia="Calibri"/>
        </w:rPr>
        <w:t xml:space="preserve"> </w:t>
      </w:r>
      <w:r w:rsidRPr="00343C62">
        <w:rPr>
          <w:rFonts w:eastAsia="Calibri"/>
        </w:rPr>
        <w:t>/15256480.2011.540986</w:t>
      </w:r>
    </w:p>
    <w:p w14:paraId="30AF31C6" w14:textId="77777777" w:rsidR="008019ED" w:rsidRDefault="004553FE" w:rsidP="003A5F36">
      <w:pPr>
        <w:pStyle w:val="References"/>
        <w:rPr>
          <w:rFonts w:eastAsia="Calibri"/>
        </w:rPr>
      </w:pPr>
      <w:r w:rsidRPr="004553FE">
        <w:rPr>
          <w:rFonts w:eastAsia="Calibri"/>
        </w:rPr>
        <w:t>Doyle, A. (2019). Teamwork skills list and examples. The balance careers. Retrieved from https://www.thebalancecareers.com/list-of-teamwork-skills-2063773</w:t>
      </w:r>
    </w:p>
    <w:p w14:paraId="30AF31C7" w14:textId="77777777" w:rsidR="003A5F36" w:rsidRPr="0054219A" w:rsidRDefault="003A5F36" w:rsidP="003A5F36">
      <w:pPr>
        <w:pStyle w:val="References"/>
        <w:rPr>
          <w:rFonts w:eastAsia="Calibri"/>
          <w:lang w:val="en-PH"/>
        </w:rPr>
      </w:pPr>
      <w:r w:rsidRPr="0054219A">
        <w:rPr>
          <w:rFonts w:eastAsia="Calibri"/>
        </w:rPr>
        <w:t>Goleman, D. (2005). Emotional intelligence: Why it can matter more than IQ. London, United Kingdom: Bantam Books.</w:t>
      </w:r>
    </w:p>
    <w:p w14:paraId="30AF31C8" w14:textId="77777777" w:rsidR="00A630D7" w:rsidRPr="0054219A" w:rsidRDefault="00A630D7" w:rsidP="00A630D7">
      <w:pPr>
        <w:pStyle w:val="References"/>
        <w:rPr>
          <w:rFonts w:eastAsia="Calibri"/>
        </w:rPr>
      </w:pPr>
      <w:r w:rsidRPr="0054219A">
        <w:rPr>
          <w:rFonts w:eastAsia="Calibri"/>
        </w:rPr>
        <w:t xml:space="preserve">Greenberg, J., &amp; Baron, R. (2003). </w:t>
      </w:r>
      <w:proofErr w:type="spellStart"/>
      <w:r w:rsidRPr="0054219A">
        <w:rPr>
          <w:rFonts w:eastAsia="Calibri"/>
          <w:i/>
        </w:rPr>
        <w:t>Behavior</w:t>
      </w:r>
      <w:proofErr w:type="spellEnd"/>
      <w:r w:rsidRPr="0054219A">
        <w:rPr>
          <w:rFonts w:eastAsia="Calibri"/>
          <w:i/>
        </w:rPr>
        <w:t xml:space="preserve"> in organizations: Understanding and managing the human side of work</w:t>
      </w:r>
      <w:r w:rsidRPr="0054219A">
        <w:rPr>
          <w:rFonts w:eastAsia="Calibri"/>
        </w:rPr>
        <w:t xml:space="preserve"> (8th ed.). Upper Saddle River, NJ: Pearson Education International.</w:t>
      </w:r>
    </w:p>
    <w:p w14:paraId="30AF31C9" w14:textId="77777777" w:rsidR="00BD6E35" w:rsidRPr="0054219A" w:rsidRDefault="00BD6E35" w:rsidP="00BD6E35">
      <w:pPr>
        <w:pStyle w:val="References"/>
        <w:rPr>
          <w:rFonts w:eastAsia="Calibri"/>
        </w:rPr>
      </w:pPr>
      <w:proofErr w:type="spellStart"/>
      <w:r w:rsidRPr="0054219A">
        <w:rPr>
          <w:rFonts w:eastAsia="Calibri"/>
        </w:rPr>
        <w:t>Habtewold</w:t>
      </w:r>
      <w:proofErr w:type="spellEnd"/>
      <w:r w:rsidRPr="0054219A">
        <w:rPr>
          <w:rFonts w:eastAsia="Calibri"/>
        </w:rPr>
        <w:t xml:space="preserve">, A. (2017). </w:t>
      </w:r>
      <w:r w:rsidRPr="0054219A">
        <w:rPr>
          <w:rFonts w:eastAsia="Calibri"/>
          <w:i/>
        </w:rPr>
        <w:t>Soft skills that make or break your success: 12 soft skills to master self, get along with, and lead others successfully</w:t>
      </w:r>
      <w:r w:rsidRPr="0054219A">
        <w:rPr>
          <w:rFonts w:eastAsia="Calibri"/>
        </w:rPr>
        <w:t>. Silver Spring, MD: Success Pathways Press</w:t>
      </w:r>
    </w:p>
    <w:p w14:paraId="091DA9BC" w14:textId="6C3D6A52" w:rsidR="000E2CC2" w:rsidRPr="002A0162" w:rsidRDefault="000E2CC2" w:rsidP="00CD3AEF">
      <w:pPr>
        <w:pStyle w:val="References"/>
        <w:rPr>
          <w:rFonts w:eastAsia="Calibri"/>
        </w:rPr>
      </w:pPr>
      <w:proofErr w:type="spellStart"/>
      <w:r w:rsidRPr="00AD5FBF">
        <w:t>Michelli</w:t>
      </w:r>
      <w:proofErr w:type="spellEnd"/>
      <w:r w:rsidRPr="00AD5FBF">
        <w:t>, J</w:t>
      </w:r>
      <w:r>
        <w:t>.</w:t>
      </w:r>
      <w:r w:rsidRPr="00AD5FBF">
        <w:t xml:space="preserve"> A. (2008). </w:t>
      </w:r>
      <w:r w:rsidRPr="00D619B6">
        <w:rPr>
          <w:i/>
        </w:rPr>
        <w:t xml:space="preserve">The new gold standard: 5 leadership </w:t>
      </w:r>
      <w:proofErr w:type="spellStart"/>
      <w:r w:rsidRPr="00D619B6">
        <w:rPr>
          <w:i/>
        </w:rPr>
        <w:t>prinicples</w:t>
      </w:r>
      <w:proofErr w:type="spellEnd"/>
      <w:r w:rsidRPr="00D619B6">
        <w:rPr>
          <w:i/>
        </w:rPr>
        <w:t xml:space="preserve"> for creating a legendary customer experience courtesy of the Ritz-Carlton Hotel Company</w:t>
      </w:r>
      <w:r w:rsidRPr="00AD5FBF">
        <w:t>. New York, NY: McGraw Hill</w:t>
      </w:r>
    </w:p>
    <w:p w14:paraId="30AF31CA" w14:textId="6D7DAB33" w:rsidR="000A5F07" w:rsidRPr="00AD5FBF" w:rsidRDefault="000A5F07" w:rsidP="000A5F07">
      <w:pPr>
        <w:pStyle w:val="References"/>
        <w:rPr>
          <w:rFonts w:eastAsia="Calibri"/>
        </w:rPr>
      </w:pPr>
      <w:r w:rsidRPr="00CD3AEF">
        <w:rPr>
          <w:rFonts w:eastAsia="Calibri"/>
        </w:rPr>
        <w:t xml:space="preserve">McKay, M. </w:t>
      </w:r>
      <w:r w:rsidRPr="000E2CC2">
        <w:rPr>
          <w:rFonts w:eastAsia="Calibri"/>
        </w:rPr>
        <w:t xml:space="preserve">(2017). Why soft skills training is vital in the hospitality industry [Web log post]. Retrieved from </w:t>
      </w:r>
      <w:hyperlink r:id="rId7" w:history="1">
        <w:r w:rsidRPr="000E2CC2">
          <w:rPr>
            <w:rFonts w:eastAsia="Calibri"/>
          </w:rPr>
          <w:t>http://blog.typsy.com/the-importance-of-training-in-the-hospitality-</w:t>
        </w:r>
      </w:hyperlink>
      <w:r w:rsidRPr="00CD3AEF">
        <w:rPr>
          <w:rFonts w:eastAsia="Calibri"/>
        </w:rPr>
        <w:t>in</w:t>
      </w:r>
      <w:r w:rsidRPr="000E2CC2">
        <w:rPr>
          <w:rFonts w:eastAsia="Calibri"/>
        </w:rPr>
        <w:t>dustry</w:t>
      </w:r>
    </w:p>
    <w:p w14:paraId="30AF31CB" w14:textId="77777777" w:rsidR="00FA4AFB" w:rsidRDefault="00FA4AFB" w:rsidP="00BD6E35">
      <w:pPr>
        <w:pStyle w:val="References"/>
        <w:rPr>
          <w:szCs w:val="20"/>
        </w:rPr>
      </w:pPr>
      <w:proofErr w:type="spellStart"/>
      <w:r w:rsidRPr="00FA4AFB">
        <w:rPr>
          <w:szCs w:val="20"/>
        </w:rPr>
        <w:t>Ogbeide</w:t>
      </w:r>
      <w:proofErr w:type="spellEnd"/>
      <w:r w:rsidRPr="00FA4AFB">
        <w:rPr>
          <w:szCs w:val="20"/>
        </w:rPr>
        <w:t xml:space="preserve">, G.-C. (2009). Perception of green hotels in the 21st century. </w:t>
      </w:r>
      <w:r w:rsidRPr="00952144">
        <w:rPr>
          <w:i/>
          <w:szCs w:val="20"/>
        </w:rPr>
        <w:t>Journal of Tourism Insights</w:t>
      </w:r>
      <w:r w:rsidRPr="00FA4AFB">
        <w:rPr>
          <w:szCs w:val="20"/>
        </w:rPr>
        <w:t xml:space="preserve">, </w:t>
      </w:r>
      <w:r w:rsidRPr="00952144">
        <w:rPr>
          <w:i/>
          <w:szCs w:val="20"/>
        </w:rPr>
        <w:t>3</w:t>
      </w:r>
      <w:r w:rsidRPr="00FA4AFB">
        <w:rPr>
          <w:szCs w:val="20"/>
        </w:rPr>
        <w:t>(1). https://doi.org/10.9707/2328-0824.1032</w:t>
      </w:r>
    </w:p>
    <w:p w14:paraId="30AF31CC" w14:textId="77777777" w:rsidR="00CE0751" w:rsidRDefault="00CE0751" w:rsidP="00BA612B">
      <w:pPr>
        <w:pStyle w:val="References"/>
        <w:rPr>
          <w:rFonts w:eastAsia="Calibri"/>
        </w:rPr>
      </w:pPr>
      <w:r w:rsidRPr="00CE0751">
        <w:rPr>
          <w:rFonts w:eastAsia="Calibri"/>
        </w:rPr>
        <w:t xml:space="preserve">Salovey, P., &amp; Mayer, J. D. (1990, March 1). Emotional intelligence. Imagination, Cognition and Personality, 9(3), 185–211. https://doi.org/10.2190/DUGG-P24E-52WK-6CDG </w:t>
      </w:r>
    </w:p>
    <w:p w14:paraId="30AF31CD" w14:textId="77777777" w:rsidR="00800F98" w:rsidRDefault="00800F98" w:rsidP="00BA612B">
      <w:pPr>
        <w:pStyle w:val="References"/>
        <w:rPr>
          <w:rFonts w:eastAsia="Calibri"/>
        </w:rPr>
      </w:pPr>
      <w:proofErr w:type="spellStart"/>
      <w:r w:rsidRPr="00800F98">
        <w:rPr>
          <w:rFonts w:eastAsia="Calibri"/>
        </w:rPr>
        <w:t>Shonk</w:t>
      </w:r>
      <w:proofErr w:type="spellEnd"/>
      <w:r w:rsidRPr="00800F98">
        <w:rPr>
          <w:rFonts w:eastAsia="Calibri"/>
        </w:rPr>
        <w:t>, K. (2019). What is conflict resolution, and how does it work? How to manage conflict at work through conflict resolution [Daily blog]. Program on Negotiation. Harvard Law School. Retrieved from https://www.pon.harvard.edu/daily/conflict-resolution/what-is-conflict-resolution-and-how-does-it-work/</w:t>
      </w:r>
    </w:p>
    <w:p w14:paraId="30AF31CE" w14:textId="77777777" w:rsidR="00BA612B" w:rsidRPr="0054219A" w:rsidRDefault="00BA612B" w:rsidP="00BA612B">
      <w:pPr>
        <w:pStyle w:val="References"/>
        <w:rPr>
          <w:rFonts w:eastAsia="Calibri"/>
        </w:rPr>
      </w:pPr>
      <w:r w:rsidRPr="0054219A">
        <w:rPr>
          <w:rFonts w:eastAsia="Calibri"/>
        </w:rPr>
        <w:t>Sisson, L. G., &amp; Adams, A. R. (2013, September 17). Essential hospitality management competencies: The importance of soft skills. </w:t>
      </w:r>
      <w:r w:rsidRPr="0054219A">
        <w:rPr>
          <w:rFonts w:eastAsia="Calibri"/>
          <w:i/>
        </w:rPr>
        <w:t>Journal of Hospitality &amp; Tourism Education</w:t>
      </w:r>
      <w:r w:rsidRPr="0054219A">
        <w:rPr>
          <w:rFonts w:eastAsia="Calibri"/>
        </w:rPr>
        <w:t>, </w:t>
      </w:r>
      <w:r w:rsidRPr="0054219A">
        <w:rPr>
          <w:rFonts w:eastAsia="Calibri"/>
          <w:i/>
        </w:rPr>
        <w:t>25</w:t>
      </w:r>
      <w:r w:rsidRPr="0054219A">
        <w:rPr>
          <w:rFonts w:eastAsia="Calibri"/>
        </w:rPr>
        <w:t>(3), 131–145. https://doi.org/10.1080/10963758.2013.826975</w:t>
      </w:r>
    </w:p>
    <w:p w14:paraId="30AF31CF" w14:textId="77777777" w:rsidR="0049732C" w:rsidRDefault="0049732C" w:rsidP="00BD6E35">
      <w:pPr>
        <w:pStyle w:val="References"/>
        <w:rPr>
          <w:szCs w:val="20"/>
        </w:rPr>
      </w:pPr>
      <w:proofErr w:type="spellStart"/>
      <w:r w:rsidRPr="00CD3AEF">
        <w:rPr>
          <w:rFonts w:eastAsia="Calibri"/>
        </w:rPr>
        <w:t>Spowart</w:t>
      </w:r>
      <w:proofErr w:type="spellEnd"/>
      <w:r w:rsidRPr="00CD3AEF">
        <w:rPr>
          <w:rFonts w:eastAsia="Calibri"/>
        </w:rPr>
        <w:t>, J. (2011, March 18). Hospitality students’</w:t>
      </w:r>
      <w:r w:rsidRPr="000E2CC2">
        <w:rPr>
          <w:rFonts w:eastAsia="Calibri"/>
        </w:rPr>
        <w:t xml:space="preserve"> competencies: Are they work ready? </w:t>
      </w:r>
      <w:r w:rsidRPr="000E2CC2">
        <w:rPr>
          <w:rFonts w:eastAsia="Calibri"/>
          <w:i/>
        </w:rPr>
        <w:t>Journal of Human Resources in Hospitality &amp; Tourism</w:t>
      </w:r>
      <w:r w:rsidRPr="000E2CC2">
        <w:rPr>
          <w:rFonts w:eastAsia="Calibri"/>
        </w:rPr>
        <w:t>, </w:t>
      </w:r>
      <w:r w:rsidRPr="000E2CC2">
        <w:rPr>
          <w:rFonts w:eastAsia="Calibri"/>
          <w:i/>
        </w:rPr>
        <w:t>10</w:t>
      </w:r>
      <w:r w:rsidRPr="000E2CC2">
        <w:rPr>
          <w:rFonts w:eastAsia="Calibri"/>
        </w:rPr>
        <w:t>(2), 169–181. https://doi.org/10.1080/15332845.2011.536940</w:t>
      </w:r>
    </w:p>
    <w:p w14:paraId="30AF31D0" w14:textId="77777777" w:rsidR="000C35C8" w:rsidRPr="00AD5FBF" w:rsidRDefault="000C35C8" w:rsidP="000C35C8">
      <w:pPr>
        <w:pStyle w:val="References"/>
        <w:rPr>
          <w:rFonts w:eastAsia="Calibri"/>
        </w:rPr>
      </w:pPr>
      <w:r w:rsidRPr="00AD5FBF">
        <w:rPr>
          <w:rFonts w:eastAsia="Calibri"/>
        </w:rPr>
        <w:t xml:space="preserve">Wells, M. (2018). Turnover and </w:t>
      </w:r>
      <w:r>
        <w:rPr>
          <w:rFonts w:eastAsia="Calibri"/>
        </w:rPr>
        <w:t>r</w:t>
      </w:r>
      <w:r w:rsidRPr="00AD5FBF">
        <w:rPr>
          <w:rFonts w:eastAsia="Calibri"/>
        </w:rPr>
        <w:t xml:space="preserve">etention </w:t>
      </w:r>
      <w:r>
        <w:rPr>
          <w:rFonts w:eastAsia="Calibri"/>
        </w:rPr>
        <w:t>r</w:t>
      </w:r>
      <w:r w:rsidRPr="00AD5FBF">
        <w:rPr>
          <w:rFonts w:eastAsia="Calibri"/>
        </w:rPr>
        <w:t xml:space="preserve">ates for </w:t>
      </w:r>
      <w:r>
        <w:rPr>
          <w:rFonts w:eastAsia="Calibri"/>
        </w:rPr>
        <w:t>h</w:t>
      </w:r>
      <w:r w:rsidRPr="00AD5FBF">
        <w:rPr>
          <w:rFonts w:eastAsia="Calibri"/>
        </w:rPr>
        <w:t xml:space="preserve">otels and the </w:t>
      </w:r>
      <w:r>
        <w:rPr>
          <w:rFonts w:eastAsia="Calibri"/>
        </w:rPr>
        <w:t>h</w:t>
      </w:r>
      <w:r w:rsidRPr="00AD5FBF">
        <w:rPr>
          <w:rFonts w:eastAsia="Calibri"/>
        </w:rPr>
        <w:t xml:space="preserve">ospitality </w:t>
      </w:r>
      <w:r>
        <w:rPr>
          <w:rFonts w:eastAsia="Calibri"/>
        </w:rPr>
        <w:t>i</w:t>
      </w:r>
      <w:r w:rsidRPr="00AD5FBF">
        <w:rPr>
          <w:rFonts w:eastAsia="Calibri"/>
        </w:rPr>
        <w:t>ndustry.</w:t>
      </w:r>
      <w:r>
        <w:rPr>
          <w:rFonts w:eastAsia="Calibri"/>
        </w:rPr>
        <w:t xml:space="preserve"> Retri</w:t>
      </w:r>
      <w:r w:rsidRPr="00AD5FBF">
        <w:rPr>
          <w:rFonts w:eastAsia="Calibri"/>
        </w:rPr>
        <w:t xml:space="preserve">eved from </w:t>
      </w:r>
      <w:hyperlink r:id="rId8" w:history="1">
        <w:r w:rsidRPr="00AD5FBF">
          <w:rPr>
            <w:rFonts w:eastAsia="Calibri"/>
          </w:rPr>
          <w:t>https://business.dailypay.com/blog/staff-turnover-rates-hotel-</w:t>
        </w:r>
      </w:hyperlink>
      <w:r w:rsidRPr="00AD5FBF">
        <w:rPr>
          <w:rFonts w:eastAsia="Calibri"/>
        </w:rPr>
        <w:t>motel-hospitality-industry</w:t>
      </w:r>
    </w:p>
    <w:p w14:paraId="30AF31D1" w14:textId="77777777" w:rsidR="00D435D0" w:rsidRDefault="00D435D0" w:rsidP="00D435D0">
      <w:pPr>
        <w:pStyle w:val="References"/>
        <w:rPr>
          <w:szCs w:val="20"/>
        </w:rPr>
      </w:pPr>
      <w:r w:rsidRPr="00852A7D">
        <w:rPr>
          <w:szCs w:val="20"/>
        </w:rPr>
        <w:t>Wilson-</w:t>
      </w:r>
      <w:proofErr w:type="spellStart"/>
      <w:r w:rsidRPr="00852A7D">
        <w:rPr>
          <w:szCs w:val="20"/>
        </w:rPr>
        <w:t>Wünsch</w:t>
      </w:r>
      <w:proofErr w:type="spellEnd"/>
      <w:r w:rsidRPr="00852A7D">
        <w:rPr>
          <w:szCs w:val="20"/>
        </w:rPr>
        <w:t xml:space="preserve">, B., </w:t>
      </w:r>
      <w:proofErr w:type="spellStart"/>
      <w:r w:rsidRPr="00852A7D">
        <w:rPr>
          <w:szCs w:val="20"/>
        </w:rPr>
        <w:t>Beausaert</w:t>
      </w:r>
      <w:proofErr w:type="spellEnd"/>
      <w:r w:rsidRPr="00852A7D">
        <w:rPr>
          <w:szCs w:val="20"/>
        </w:rPr>
        <w:t xml:space="preserve">, S., </w:t>
      </w:r>
      <w:proofErr w:type="spellStart"/>
      <w:r w:rsidRPr="00852A7D">
        <w:rPr>
          <w:szCs w:val="20"/>
        </w:rPr>
        <w:t>Tempelaar</w:t>
      </w:r>
      <w:proofErr w:type="spellEnd"/>
      <w:r w:rsidRPr="00852A7D">
        <w:rPr>
          <w:szCs w:val="20"/>
        </w:rPr>
        <w:t xml:space="preserve">, D., &amp; </w:t>
      </w:r>
      <w:proofErr w:type="spellStart"/>
      <w:r w:rsidRPr="00852A7D">
        <w:rPr>
          <w:szCs w:val="20"/>
        </w:rPr>
        <w:t>Gijselaers</w:t>
      </w:r>
      <w:proofErr w:type="spellEnd"/>
      <w:r w:rsidRPr="00852A7D">
        <w:rPr>
          <w:szCs w:val="20"/>
        </w:rPr>
        <w:t xml:space="preserve">, W. (2016). Expertise </w:t>
      </w:r>
      <w:r>
        <w:rPr>
          <w:szCs w:val="20"/>
        </w:rPr>
        <w:t>d</w:t>
      </w:r>
      <w:r w:rsidRPr="00852A7D">
        <w:rPr>
          <w:szCs w:val="20"/>
        </w:rPr>
        <w:t xml:space="preserve">evelopment of </w:t>
      </w:r>
      <w:r>
        <w:rPr>
          <w:szCs w:val="20"/>
        </w:rPr>
        <w:t>h</w:t>
      </w:r>
      <w:r w:rsidRPr="00852A7D">
        <w:rPr>
          <w:szCs w:val="20"/>
        </w:rPr>
        <w:t xml:space="preserve">ospitality </w:t>
      </w:r>
      <w:r>
        <w:rPr>
          <w:szCs w:val="20"/>
        </w:rPr>
        <w:t>s</w:t>
      </w:r>
      <w:r w:rsidRPr="00852A7D">
        <w:rPr>
          <w:szCs w:val="20"/>
        </w:rPr>
        <w:t xml:space="preserve">tudents: Do </w:t>
      </w:r>
      <w:r>
        <w:rPr>
          <w:szCs w:val="20"/>
        </w:rPr>
        <w:t>p</w:t>
      </w:r>
      <w:r w:rsidRPr="00852A7D">
        <w:rPr>
          <w:szCs w:val="20"/>
        </w:rPr>
        <w:t xml:space="preserve">ersonality, </w:t>
      </w:r>
      <w:r>
        <w:rPr>
          <w:szCs w:val="20"/>
        </w:rPr>
        <w:t>e</w:t>
      </w:r>
      <w:r w:rsidRPr="00852A7D">
        <w:rPr>
          <w:szCs w:val="20"/>
        </w:rPr>
        <w:t xml:space="preserve">motional </w:t>
      </w:r>
      <w:r>
        <w:rPr>
          <w:szCs w:val="20"/>
        </w:rPr>
        <w:t>i</w:t>
      </w:r>
      <w:r w:rsidRPr="00852A7D">
        <w:rPr>
          <w:szCs w:val="20"/>
        </w:rPr>
        <w:t xml:space="preserve">ntelligence and </w:t>
      </w:r>
      <w:r>
        <w:rPr>
          <w:szCs w:val="20"/>
        </w:rPr>
        <w:t>l</w:t>
      </w:r>
      <w:r w:rsidRPr="00852A7D">
        <w:rPr>
          <w:szCs w:val="20"/>
        </w:rPr>
        <w:t xml:space="preserve">earning </w:t>
      </w:r>
      <w:r>
        <w:rPr>
          <w:szCs w:val="20"/>
        </w:rPr>
        <w:t>s</w:t>
      </w:r>
      <w:r w:rsidRPr="00852A7D">
        <w:rPr>
          <w:szCs w:val="20"/>
        </w:rPr>
        <w:t xml:space="preserve">tyle </w:t>
      </w:r>
      <w:r>
        <w:rPr>
          <w:szCs w:val="20"/>
        </w:rPr>
        <w:t>m</w:t>
      </w:r>
      <w:r w:rsidRPr="00852A7D">
        <w:rPr>
          <w:szCs w:val="20"/>
        </w:rPr>
        <w:t xml:space="preserve">atter? </w:t>
      </w:r>
      <w:r w:rsidRPr="00D619B6">
        <w:rPr>
          <w:i/>
          <w:szCs w:val="20"/>
        </w:rPr>
        <w:t>Journal of Hospitality &amp; Tourism Education</w:t>
      </w:r>
      <w:r w:rsidRPr="00852A7D">
        <w:rPr>
          <w:szCs w:val="20"/>
        </w:rPr>
        <w:t xml:space="preserve">, </w:t>
      </w:r>
      <w:r w:rsidRPr="00D619B6">
        <w:rPr>
          <w:i/>
          <w:szCs w:val="20"/>
        </w:rPr>
        <w:t>28</w:t>
      </w:r>
      <w:r w:rsidRPr="00852A7D">
        <w:rPr>
          <w:szCs w:val="20"/>
        </w:rPr>
        <w:t>(3), 155</w:t>
      </w:r>
      <w:r>
        <w:rPr>
          <w:szCs w:val="20"/>
        </w:rPr>
        <w:t>–</w:t>
      </w:r>
      <w:r w:rsidRPr="00852A7D">
        <w:rPr>
          <w:szCs w:val="20"/>
        </w:rPr>
        <w:t xml:space="preserve">167. </w:t>
      </w:r>
      <w:r w:rsidRPr="00D619B6">
        <w:t>https://doi.org/10.1080/10963758.2016.1190595</w:t>
      </w:r>
    </w:p>
    <w:p w14:paraId="30AF31D2" w14:textId="77777777" w:rsidR="00BD6E35" w:rsidRPr="00AD5FBF" w:rsidRDefault="00BD6E35" w:rsidP="00BD6E35">
      <w:pPr>
        <w:pStyle w:val="References"/>
        <w:rPr>
          <w:szCs w:val="20"/>
        </w:rPr>
      </w:pPr>
      <w:r w:rsidRPr="00AD5FBF">
        <w:rPr>
          <w:szCs w:val="20"/>
        </w:rPr>
        <w:t>Wolfe,</w:t>
      </w:r>
      <w:r>
        <w:rPr>
          <w:szCs w:val="20"/>
        </w:rPr>
        <w:t xml:space="preserve"> K. L.,</w:t>
      </w:r>
      <w:r w:rsidRPr="00AD5FBF">
        <w:rPr>
          <w:szCs w:val="20"/>
        </w:rPr>
        <w:t xml:space="preserve"> Phillips</w:t>
      </w:r>
      <w:r>
        <w:rPr>
          <w:szCs w:val="20"/>
        </w:rPr>
        <w:t xml:space="preserve">, </w:t>
      </w:r>
      <w:r w:rsidRPr="00AD5FBF">
        <w:rPr>
          <w:szCs w:val="20"/>
        </w:rPr>
        <w:t>W</w:t>
      </w:r>
      <w:r>
        <w:rPr>
          <w:szCs w:val="20"/>
        </w:rPr>
        <w:t>-</w:t>
      </w:r>
      <w:r w:rsidRPr="00AD5FBF">
        <w:rPr>
          <w:szCs w:val="20"/>
        </w:rPr>
        <w:t>M</w:t>
      </w:r>
      <w:r>
        <w:rPr>
          <w:szCs w:val="20"/>
        </w:rPr>
        <w:t>.</w:t>
      </w:r>
      <w:r w:rsidRPr="00AD5FBF">
        <w:rPr>
          <w:szCs w:val="20"/>
        </w:rPr>
        <w:t xml:space="preserve"> J</w:t>
      </w:r>
      <w:r>
        <w:rPr>
          <w:szCs w:val="20"/>
        </w:rPr>
        <w:t>.,</w:t>
      </w:r>
      <w:r w:rsidRPr="00AD5FBF">
        <w:rPr>
          <w:szCs w:val="20"/>
        </w:rPr>
        <w:t xml:space="preserve"> &amp; </w:t>
      </w:r>
      <w:proofErr w:type="spellStart"/>
      <w:r w:rsidRPr="00AD5FBF">
        <w:rPr>
          <w:szCs w:val="20"/>
        </w:rPr>
        <w:t>Asperin</w:t>
      </w:r>
      <w:proofErr w:type="spellEnd"/>
      <w:r>
        <w:rPr>
          <w:szCs w:val="20"/>
        </w:rPr>
        <w:t>, A.</w:t>
      </w:r>
      <w:r w:rsidRPr="00AD5FBF">
        <w:rPr>
          <w:szCs w:val="20"/>
        </w:rPr>
        <w:t xml:space="preserve"> (2014</w:t>
      </w:r>
      <w:r>
        <w:rPr>
          <w:szCs w:val="20"/>
        </w:rPr>
        <w:t>, March 14</w:t>
      </w:r>
      <w:r w:rsidRPr="00AD5FBF">
        <w:rPr>
          <w:szCs w:val="20"/>
        </w:rPr>
        <w:t>)</w:t>
      </w:r>
      <w:r>
        <w:rPr>
          <w:szCs w:val="20"/>
        </w:rPr>
        <w:t>.</w:t>
      </w:r>
      <w:r w:rsidRPr="00AD5FBF">
        <w:rPr>
          <w:szCs w:val="20"/>
        </w:rPr>
        <w:t xml:space="preserve"> Using </w:t>
      </w:r>
      <w:r>
        <w:rPr>
          <w:szCs w:val="20"/>
        </w:rPr>
        <w:t>h</w:t>
      </w:r>
      <w:r w:rsidRPr="00AD5FBF">
        <w:rPr>
          <w:szCs w:val="20"/>
        </w:rPr>
        <w:t xml:space="preserve">otel </w:t>
      </w:r>
      <w:r>
        <w:rPr>
          <w:szCs w:val="20"/>
        </w:rPr>
        <w:t>s</w:t>
      </w:r>
      <w:r w:rsidRPr="00AD5FBF">
        <w:rPr>
          <w:szCs w:val="20"/>
        </w:rPr>
        <w:t>upervisors’</w:t>
      </w:r>
      <w:r>
        <w:rPr>
          <w:szCs w:val="20"/>
        </w:rPr>
        <w:t xml:space="preserve"> emotional</w:t>
      </w:r>
      <w:r w:rsidRPr="00AD5FBF">
        <w:rPr>
          <w:szCs w:val="20"/>
        </w:rPr>
        <w:t xml:space="preserve"> </w:t>
      </w:r>
      <w:r>
        <w:rPr>
          <w:szCs w:val="20"/>
        </w:rPr>
        <w:t>i</w:t>
      </w:r>
      <w:r w:rsidRPr="00AD5FBF">
        <w:rPr>
          <w:szCs w:val="20"/>
        </w:rPr>
        <w:t xml:space="preserve">ntelligence as a </w:t>
      </w:r>
      <w:r>
        <w:rPr>
          <w:szCs w:val="20"/>
        </w:rPr>
        <w:t>b</w:t>
      </w:r>
      <w:r w:rsidRPr="00AD5FBF">
        <w:rPr>
          <w:szCs w:val="20"/>
        </w:rPr>
        <w:t xml:space="preserve">enchmark for </w:t>
      </w:r>
      <w:r>
        <w:rPr>
          <w:szCs w:val="20"/>
        </w:rPr>
        <w:t>h</w:t>
      </w:r>
      <w:r w:rsidRPr="00AD5FBF">
        <w:rPr>
          <w:szCs w:val="20"/>
        </w:rPr>
        <w:t xml:space="preserve">ospitality </w:t>
      </w:r>
      <w:r>
        <w:rPr>
          <w:szCs w:val="20"/>
        </w:rPr>
        <w:t>s</w:t>
      </w:r>
      <w:r w:rsidRPr="00AD5FBF">
        <w:rPr>
          <w:szCs w:val="20"/>
        </w:rPr>
        <w:t>tudents</w:t>
      </w:r>
      <w:r>
        <w:rPr>
          <w:szCs w:val="20"/>
        </w:rPr>
        <w:t>.</w:t>
      </w:r>
      <w:r w:rsidRPr="00AD5FBF">
        <w:rPr>
          <w:szCs w:val="20"/>
        </w:rPr>
        <w:t xml:space="preserve"> </w:t>
      </w:r>
      <w:r w:rsidRPr="00D619B6">
        <w:rPr>
          <w:i/>
          <w:szCs w:val="20"/>
        </w:rPr>
        <w:t xml:space="preserve">Journal of </w:t>
      </w:r>
      <w:proofErr w:type="spellStart"/>
      <w:r w:rsidRPr="00D619B6">
        <w:rPr>
          <w:i/>
          <w:szCs w:val="20"/>
        </w:rPr>
        <w:t>Hospital</w:t>
      </w:r>
      <w:r>
        <w:rPr>
          <w:i/>
          <w:szCs w:val="20"/>
        </w:rPr>
        <w:t>p</w:t>
      </w:r>
      <w:r w:rsidRPr="00D619B6">
        <w:rPr>
          <w:i/>
          <w:szCs w:val="20"/>
        </w:rPr>
        <w:t>ity</w:t>
      </w:r>
      <w:proofErr w:type="spellEnd"/>
      <w:r w:rsidRPr="00D619B6">
        <w:rPr>
          <w:i/>
          <w:szCs w:val="20"/>
        </w:rPr>
        <w:t xml:space="preserve"> &amp; Tourism Education</w:t>
      </w:r>
      <w:r w:rsidRPr="00AD5FBF">
        <w:rPr>
          <w:szCs w:val="20"/>
        </w:rPr>
        <w:t xml:space="preserve">, </w:t>
      </w:r>
      <w:r w:rsidRPr="00D619B6">
        <w:rPr>
          <w:i/>
          <w:szCs w:val="20"/>
        </w:rPr>
        <w:t>26</w:t>
      </w:r>
      <w:r>
        <w:rPr>
          <w:szCs w:val="20"/>
        </w:rPr>
        <w:t>(</w:t>
      </w:r>
      <w:r w:rsidRPr="00AD5FBF">
        <w:rPr>
          <w:szCs w:val="20"/>
        </w:rPr>
        <w:t>1</w:t>
      </w:r>
      <w:r>
        <w:rPr>
          <w:szCs w:val="20"/>
        </w:rPr>
        <w:t>)</w:t>
      </w:r>
      <w:r w:rsidRPr="00AD5FBF">
        <w:rPr>
          <w:szCs w:val="20"/>
        </w:rPr>
        <w:t>, 2</w:t>
      </w:r>
      <w:r>
        <w:rPr>
          <w:szCs w:val="20"/>
        </w:rPr>
        <w:t>–</w:t>
      </w:r>
      <w:r w:rsidRPr="00AD5FBF">
        <w:rPr>
          <w:szCs w:val="20"/>
        </w:rPr>
        <w:t>9</w:t>
      </w:r>
      <w:r>
        <w:rPr>
          <w:szCs w:val="20"/>
        </w:rPr>
        <w:t>.</w:t>
      </w:r>
      <w:r w:rsidRPr="00AD5FBF">
        <w:rPr>
          <w:szCs w:val="20"/>
        </w:rPr>
        <w:t xml:space="preserve"> </w:t>
      </w:r>
      <w:r>
        <w:rPr>
          <w:szCs w:val="20"/>
        </w:rPr>
        <w:t>https://doi.org/</w:t>
      </w:r>
      <w:hyperlink r:id="rId9" w:history="1">
        <w:r w:rsidRPr="00AD5FBF">
          <w:rPr>
            <w:szCs w:val="20"/>
          </w:rPr>
          <w:t>10.1080</w:t>
        </w:r>
        <w:r>
          <w:rPr>
            <w:szCs w:val="20"/>
          </w:rPr>
          <w:t xml:space="preserve"> </w:t>
        </w:r>
        <w:r w:rsidRPr="00AD5FBF">
          <w:rPr>
            <w:szCs w:val="20"/>
          </w:rPr>
          <w:t>/10963758.2014.880615</w:t>
        </w:r>
      </w:hyperlink>
    </w:p>
    <w:p w14:paraId="30AF31D3" w14:textId="77777777" w:rsidR="0081609C" w:rsidRPr="00C7606D" w:rsidRDefault="00D33B72" w:rsidP="0081609C">
      <w:pPr>
        <w:pStyle w:val="References"/>
        <w:rPr>
          <w:rFonts w:eastAsia="Calibri"/>
        </w:rPr>
      </w:pPr>
      <w:r w:rsidRPr="00D33B72">
        <w:rPr>
          <w:rFonts w:eastAsia="Calibri"/>
        </w:rPr>
        <w:t>Young, R. (2018). Soft skills: The primary predictor of success in academics, career and life [Web log post]. Retrieved from https://www.pairin.com/2018/07/13/soft-skills-primary-predictor-success-academics-career-life/</w:t>
      </w:r>
    </w:p>
    <w:p w14:paraId="30AF31D4" w14:textId="77777777" w:rsidR="00E66188" w:rsidRDefault="005B3FBA" w:rsidP="007D7E8E">
      <w:pPr>
        <w:pStyle w:val="Tabletitle"/>
      </w:pPr>
      <w:r>
        <w:br w:type="page"/>
      </w:r>
      <w:r w:rsidR="004E56A8">
        <w:t xml:space="preserve">Table 1. </w:t>
      </w:r>
      <w:r w:rsidR="009E70E1" w:rsidRPr="009E70E1">
        <w:t>Right angle research alignment</w:t>
      </w:r>
      <w:r w:rsidR="00997B0F">
        <w:t>.</w:t>
      </w:r>
    </w:p>
    <w:tbl>
      <w:tblPr>
        <w:tblW w:w="7920" w:type="dxa"/>
        <w:tblBorders>
          <w:top w:val="single" w:sz="4" w:space="0" w:color="auto"/>
          <w:bottom w:val="single" w:sz="4" w:space="0" w:color="auto"/>
        </w:tblBorders>
        <w:tblLook w:val="0600" w:firstRow="0" w:lastRow="0" w:firstColumn="0" w:lastColumn="0" w:noHBand="1" w:noVBand="1"/>
      </w:tblPr>
      <w:tblGrid>
        <w:gridCol w:w="2645"/>
        <w:gridCol w:w="2650"/>
        <w:gridCol w:w="2625"/>
      </w:tblGrid>
      <w:tr w:rsidR="0088723B" w:rsidRPr="00ED19E6" w14:paraId="30AF31D8" w14:textId="77777777" w:rsidTr="00B814B2">
        <w:tc>
          <w:tcPr>
            <w:tcW w:w="2645" w:type="dxa"/>
            <w:tcBorders>
              <w:bottom w:val="single" w:sz="4" w:space="0" w:color="auto"/>
            </w:tcBorders>
            <w:shd w:val="clear" w:color="auto" w:fill="auto"/>
          </w:tcPr>
          <w:p w14:paraId="30AF31D5" w14:textId="77777777" w:rsidR="0088723B" w:rsidRPr="00ED19E6" w:rsidRDefault="0088723B" w:rsidP="00B814B2">
            <w:pPr>
              <w:pStyle w:val="Tabletext"/>
              <w:rPr>
                <w:rFonts w:eastAsia="Calibri"/>
              </w:rPr>
            </w:pPr>
            <w:r w:rsidRPr="00ED19E6">
              <w:rPr>
                <w:rFonts w:eastAsia="Calibri"/>
              </w:rPr>
              <w:t xml:space="preserve">Conceptual </w:t>
            </w:r>
            <w:r>
              <w:rPr>
                <w:rFonts w:eastAsia="Calibri"/>
              </w:rPr>
              <w:t>r</w:t>
            </w:r>
            <w:r w:rsidRPr="00ED19E6">
              <w:rPr>
                <w:rFonts w:eastAsia="Calibri"/>
              </w:rPr>
              <w:t xml:space="preserve">esearch </w:t>
            </w:r>
            <w:r>
              <w:rPr>
                <w:rFonts w:eastAsia="Calibri"/>
              </w:rPr>
              <w:t>q</w:t>
            </w:r>
            <w:r w:rsidRPr="00ED19E6">
              <w:rPr>
                <w:rFonts w:eastAsia="Calibri"/>
              </w:rPr>
              <w:t>uestions</w:t>
            </w:r>
          </w:p>
        </w:tc>
        <w:tc>
          <w:tcPr>
            <w:tcW w:w="2650" w:type="dxa"/>
            <w:tcBorders>
              <w:bottom w:val="single" w:sz="4" w:space="0" w:color="auto"/>
            </w:tcBorders>
            <w:shd w:val="clear" w:color="auto" w:fill="auto"/>
          </w:tcPr>
          <w:p w14:paraId="30AF31D6" w14:textId="77777777" w:rsidR="0088723B" w:rsidRPr="00ED19E6" w:rsidRDefault="0088723B" w:rsidP="00B814B2">
            <w:pPr>
              <w:pStyle w:val="Tabletext"/>
              <w:rPr>
                <w:rFonts w:eastAsia="Calibri"/>
              </w:rPr>
            </w:pPr>
            <w:r w:rsidRPr="00ED19E6">
              <w:rPr>
                <w:rFonts w:eastAsia="Calibri"/>
              </w:rPr>
              <w:t xml:space="preserve">Data </w:t>
            </w:r>
            <w:r>
              <w:rPr>
                <w:rFonts w:eastAsia="Calibri"/>
              </w:rPr>
              <w:t>s</w:t>
            </w:r>
            <w:r w:rsidRPr="00ED19E6">
              <w:rPr>
                <w:rFonts w:eastAsia="Calibri"/>
              </w:rPr>
              <w:t>ource</w:t>
            </w:r>
          </w:p>
        </w:tc>
        <w:tc>
          <w:tcPr>
            <w:tcW w:w="2625" w:type="dxa"/>
            <w:tcBorders>
              <w:bottom w:val="single" w:sz="4" w:space="0" w:color="auto"/>
            </w:tcBorders>
            <w:shd w:val="clear" w:color="auto" w:fill="auto"/>
          </w:tcPr>
          <w:p w14:paraId="30AF31D7" w14:textId="77777777" w:rsidR="0088723B" w:rsidRPr="00ED19E6" w:rsidRDefault="0088723B" w:rsidP="00B814B2">
            <w:pPr>
              <w:pStyle w:val="Tabletext"/>
              <w:rPr>
                <w:rFonts w:eastAsia="Calibri"/>
              </w:rPr>
            </w:pPr>
            <w:r w:rsidRPr="00ED19E6">
              <w:rPr>
                <w:rFonts w:eastAsia="Calibri"/>
              </w:rPr>
              <w:t xml:space="preserve">Analysis </w:t>
            </w:r>
            <w:r>
              <w:rPr>
                <w:rFonts w:eastAsia="Calibri"/>
              </w:rPr>
              <w:t>p</w:t>
            </w:r>
            <w:r w:rsidRPr="00ED19E6">
              <w:rPr>
                <w:rFonts w:eastAsia="Calibri"/>
              </w:rPr>
              <w:t>lan</w:t>
            </w:r>
          </w:p>
        </w:tc>
      </w:tr>
      <w:tr w:rsidR="0088723B" w:rsidRPr="00ED19E6" w14:paraId="30AF31DC" w14:textId="77777777" w:rsidTr="00B814B2">
        <w:tc>
          <w:tcPr>
            <w:tcW w:w="2645" w:type="dxa"/>
            <w:tcBorders>
              <w:top w:val="single" w:sz="4" w:space="0" w:color="auto"/>
              <w:bottom w:val="nil"/>
            </w:tcBorders>
            <w:shd w:val="clear" w:color="auto" w:fill="auto"/>
          </w:tcPr>
          <w:p w14:paraId="30AF31D9" w14:textId="77777777" w:rsidR="0088723B" w:rsidRPr="00ED19E6" w:rsidRDefault="0088723B" w:rsidP="00B814B2">
            <w:pPr>
              <w:pStyle w:val="Tabletext"/>
              <w:rPr>
                <w:rFonts w:eastAsia="Calibri"/>
              </w:rPr>
            </w:pPr>
            <w:r w:rsidRPr="00ED19E6">
              <w:rPr>
                <w:rFonts w:eastAsia="Calibri"/>
              </w:rPr>
              <w:t xml:space="preserve">How many students perceive themselves to possess soft skills and </w:t>
            </w:r>
            <w:r>
              <w:rPr>
                <w:rFonts w:eastAsia="Calibri"/>
              </w:rPr>
              <w:t>p</w:t>
            </w:r>
            <w:r w:rsidRPr="00ED19E6">
              <w:rPr>
                <w:rFonts w:eastAsia="Calibri"/>
              </w:rPr>
              <w:t xml:space="preserve">rofessional </w:t>
            </w:r>
            <w:r>
              <w:rPr>
                <w:rFonts w:eastAsia="Calibri"/>
              </w:rPr>
              <w:t>s</w:t>
            </w:r>
            <w:r w:rsidRPr="00ED19E6">
              <w:rPr>
                <w:rFonts w:eastAsia="Calibri"/>
              </w:rPr>
              <w:t>kills?</w:t>
            </w:r>
          </w:p>
        </w:tc>
        <w:tc>
          <w:tcPr>
            <w:tcW w:w="2650" w:type="dxa"/>
            <w:tcBorders>
              <w:top w:val="single" w:sz="4" w:space="0" w:color="auto"/>
              <w:bottom w:val="nil"/>
            </w:tcBorders>
            <w:shd w:val="clear" w:color="auto" w:fill="auto"/>
          </w:tcPr>
          <w:p w14:paraId="30AF31DA" w14:textId="77777777" w:rsidR="0088723B" w:rsidRPr="00ED19E6" w:rsidRDefault="0088723B" w:rsidP="00B814B2">
            <w:pPr>
              <w:pStyle w:val="Tabletext"/>
              <w:rPr>
                <w:rFonts w:eastAsia="Calibri"/>
              </w:rPr>
            </w:pPr>
            <w:r w:rsidRPr="00ED19E6">
              <w:rPr>
                <w:rFonts w:eastAsia="Calibri"/>
              </w:rPr>
              <w:t xml:space="preserve">Student </w:t>
            </w:r>
            <w:r>
              <w:rPr>
                <w:rFonts w:eastAsia="Calibri"/>
              </w:rPr>
              <w:t>q</w:t>
            </w:r>
            <w:r w:rsidRPr="00ED19E6">
              <w:rPr>
                <w:rFonts w:eastAsia="Calibri"/>
              </w:rPr>
              <w:t xml:space="preserve">uestionnaire, </w:t>
            </w:r>
            <w:r>
              <w:rPr>
                <w:rFonts w:eastAsia="Calibri"/>
              </w:rPr>
              <w:t>I</w:t>
            </w:r>
            <w:r w:rsidRPr="00ED19E6">
              <w:rPr>
                <w:rFonts w:eastAsia="Calibri"/>
              </w:rPr>
              <w:t>tem 5</w:t>
            </w:r>
          </w:p>
        </w:tc>
        <w:tc>
          <w:tcPr>
            <w:tcW w:w="2625" w:type="dxa"/>
            <w:tcBorders>
              <w:top w:val="single" w:sz="4" w:space="0" w:color="auto"/>
              <w:bottom w:val="nil"/>
            </w:tcBorders>
            <w:shd w:val="clear" w:color="auto" w:fill="auto"/>
          </w:tcPr>
          <w:p w14:paraId="30AF31DB" w14:textId="77777777" w:rsidR="0088723B" w:rsidRPr="00ED19E6" w:rsidRDefault="0088723B" w:rsidP="00B814B2">
            <w:pPr>
              <w:pStyle w:val="Tabletext"/>
              <w:rPr>
                <w:rFonts w:eastAsia="Calibri"/>
              </w:rPr>
            </w:pPr>
            <w:r w:rsidRPr="00ED19E6">
              <w:rPr>
                <w:rFonts w:eastAsia="Calibri"/>
              </w:rPr>
              <w:t>Frequencies and percent</w:t>
            </w:r>
            <w:r>
              <w:rPr>
                <w:rFonts w:eastAsia="Calibri"/>
              </w:rPr>
              <w:t>age</w:t>
            </w:r>
          </w:p>
        </w:tc>
      </w:tr>
      <w:tr w:rsidR="0088723B" w:rsidRPr="00ED19E6" w14:paraId="30AF31E0" w14:textId="77777777" w:rsidTr="00B814B2">
        <w:tc>
          <w:tcPr>
            <w:tcW w:w="2645" w:type="dxa"/>
            <w:tcBorders>
              <w:top w:val="nil"/>
            </w:tcBorders>
            <w:shd w:val="clear" w:color="auto" w:fill="auto"/>
          </w:tcPr>
          <w:p w14:paraId="30AF31DD" w14:textId="77777777" w:rsidR="0088723B" w:rsidRPr="00ED19E6" w:rsidRDefault="0088723B" w:rsidP="00B814B2">
            <w:pPr>
              <w:pStyle w:val="Tabletext"/>
              <w:rPr>
                <w:rFonts w:eastAsia="Calibri"/>
              </w:rPr>
            </w:pPr>
            <w:r w:rsidRPr="00ED19E6">
              <w:rPr>
                <w:rFonts w:eastAsia="Calibri"/>
              </w:rPr>
              <w:t>What do students perceive to be the most important skills for a new hire?</w:t>
            </w:r>
          </w:p>
        </w:tc>
        <w:tc>
          <w:tcPr>
            <w:tcW w:w="2650" w:type="dxa"/>
            <w:tcBorders>
              <w:top w:val="nil"/>
            </w:tcBorders>
            <w:shd w:val="clear" w:color="auto" w:fill="auto"/>
          </w:tcPr>
          <w:p w14:paraId="30AF31DE" w14:textId="77777777" w:rsidR="0088723B" w:rsidRPr="00ED19E6" w:rsidRDefault="0088723B" w:rsidP="00B814B2">
            <w:pPr>
              <w:pStyle w:val="Tabletext"/>
              <w:rPr>
                <w:rFonts w:eastAsia="Calibri"/>
              </w:rPr>
            </w:pPr>
            <w:r w:rsidRPr="00ED19E6">
              <w:rPr>
                <w:rFonts w:eastAsia="Calibri"/>
              </w:rPr>
              <w:t xml:space="preserve">Student </w:t>
            </w:r>
            <w:r>
              <w:rPr>
                <w:rFonts w:eastAsia="Calibri"/>
              </w:rPr>
              <w:t>q</w:t>
            </w:r>
            <w:r w:rsidRPr="00ED19E6">
              <w:rPr>
                <w:rFonts w:eastAsia="Calibri"/>
              </w:rPr>
              <w:t xml:space="preserve">uestionnaire, </w:t>
            </w:r>
            <w:r>
              <w:rPr>
                <w:rFonts w:eastAsia="Calibri"/>
              </w:rPr>
              <w:t>I</w:t>
            </w:r>
            <w:r w:rsidRPr="00ED19E6">
              <w:rPr>
                <w:rFonts w:eastAsia="Calibri"/>
              </w:rPr>
              <w:t>tem 7</w:t>
            </w:r>
          </w:p>
        </w:tc>
        <w:tc>
          <w:tcPr>
            <w:tcW w:w="2625" w:type="dxa"/>
            <w:tcBorders>
              <w:top w:val="nil"/>
            </w:tcBorders>
            <w:shd w:val="clear" w:color="auto" w:fill="auto"/>
          </w:tcPr>
          <w:p w14:paraId="30AF31DF" w14:textId="77777777" w:rsidR="0088723B" w:rsidRPr="00ED19E6" w:rsidRDefault="0088723B" w:rsidP="00B814B2">
            <w:pPr>
              <w:pStyle w:val="Tabletext"/>
              <w:rPr>
                <w:rFonts w:eastAsia="Calibri"/>
              </w:rPr>
            </w:pPr>
            <w:r w:rsidRPr="00ED19E6">
              <w:rPr>
                <w:rFonts w:eastAsia="Calibri"/>
              </w:rPr>
              <w:t>Conventional and summative content analysis (qualitative analysis)</w:t>
            </w:r>
          </w:p>
        </w:tc>
      </w:tr>
      <w:tr w:rsidR="0088723B" w:rsidRPr="00ED19E6" w14:paraId="30AF31E4" w14:textId="77777777" w:rsidTr="00B814B2">
        <w:tc>
          <w:tcPr>
            <w:tcW w:w="2645" w:type="dxa"/>
            <w:shd w:val="clear" w:color="auto" w:fill="auto"/>
          </w:tcPr>
          <w:p w14:paraId="30AF31E1" w14:textId="77777777" w:rsidR="0088723B" w:rsidRPr="00ED19E6" w:rsidRDefault="0088723B" w:rsidP="00B814B2">
            <w:pPr>
              <w:pStyle w:val="Tabletext"/>
              <w:rPr>
                <w:rFonts w:eastAsia="Calibri"/>
              </w:rPr>
            </w:pPr>
            <w:r w:rsidRPr="00ED19E6">
              <w:rPr>
                <w:rFonts w:eastAsia="Calibri"/>
              </w:rPr>
              <w:t>What do students believe are the expectations of a new hire?</w:t>
            </w:r>
          </w:p>
        </w:tc>
        <w:tc>
          <w:tcPr>
            <w:tcW w:w="2650" w:type="dxa"/>
            <w:shd w:val="clear" w:color="auto" w:fill="auto"/>
          </w:tcPr>
          <w:p w14:paraId="30AF31E2" w14:textId="77777777" w:rsidR="0088723B" w:rsidRPr="00ED19E6" w:rsidRDefault="0088723B" w:rsidP="00B814B2">
            <w:pPr>
              <w:pStyle w:val="Tabletext"/>
              <w:rPr>
                <w:rFonts w:eastAsia="Calibri"/>
              </w:rPr>
            </w:pPr>
            <w:r w:rsidRPr="00ED19E6">
              <w:rPr>
                <w:rFonts w:eastAsia="Calibri"/>
              </w:rPr>
              <w:t xml:space="preserve">Student Questionnaire, </w:t>
            </w:r>
            <w:r>
              <w:rPr>
                <w:rFonts w:eastAsia="Calibri"/>
              </w:rPr>
              <w:t>I</w:t>
            </w:r>
            <w:r w:rsidRPr="00ED19E6">
              <w:rPr>
                <w:rFonts w:eastAsia="Calibri"/>
              </w:rPr>
              <w:t>tem 8</w:t>
            </w:r>
          </w:p>
        </w:tc>
        <w:tc>
          <w:tcPr>
            <w:tcW w:w="2625" w:type="dxa"/>
            <w:shd w:val="clear" w:color="auto" w:fill="auto"/>
          </w:tcPr>
          <w:p w14:paraId="30AF31E3" w14:textId="77777777" w:rsidR="0088723B" w:rsidRPr="00ED19E6" w:rsidRDefault="0088723B" w:rsidP="00B814B2">
            <w:pPr>
              <w:pStyle w:val="Tabletext"/>
              <w:rPr>
                <w:rFonts w:eastAsia="Calibri"/>
              </w:rPr>
            </w:pPr>
            <w:r w:rsidRPr="00ED19E6">
              <w:rPr>
                <w:rFonts w:eastAsia="Calibri"/>
              </w:rPr>
              <w:t>Conventional and summative content analysis (qualitative analysis)</w:t>
            </w:r>
          </w:p>
        </w:tc>
      </w:tr>
      <w:tr w:rsidR="0088723B" w:rsidRPr="00ED19E6" w14:paraId="30AF31E8" w14:textId="77777777" w:rsidTr="00B814B2">
        <w:tc>
          <w:tcPr>
            <w:tcW w:w="2645" w:type="dxa"/>
            <w:shd w:val="clear" w:color="auto" w:fill="auto"/>
          </w:tcPr>
          <w:p w14:paraId="30AF31E5" w14:textId="77777777" w:rsidR="0088723B" w:rsidRPr="00ED19E6" w:rsidRDefault="0088723B" w:rsidP="00B814B2">
            <w:pPr>
              <w:pStyle w:val="Tabletext"/>
              <w:rPr>
                <w:rFonts w:eastAsia="Calibri"/>
              </w:rPr>
            </w:pPr>
            <w:r w:rsidRPr="00ED19E6">
              <w:rPr>
                <w:rFonts w:eastAsia="Calibri"/>
              </w:rPr>
              <w:t>What do students believe are the most important skills they learned during their internship?</w:t>
            </w:r>
          </w:p>
        </w:tc>
        <w:tc>
          <w:tcPr>
            <w:tcW w:w="2650" w:type="dxa"/>
            <w:shd w:val="clear" w:color="auto" w:fill="auto"/>
          </w:tcPr>
          <w:p w14:paraId="30AF31E6" w14:textId="77777777" w:rsidR="0088723B" w:rsidRPr="00ED19E6" w:rsidRDefault="0088723B" w:rsidP="00B814B2">
            <w:pPr>
              <w:pStyle w:val="Tabletext"/>
              <w:rPr>
                <w:rFonts w:eastAsia="Calibri"/>
              </w:rPr>
            </w:pPr>
            <w:r w:rsidRPr="00ED19E6">
              <w:rPr>
                <w:rFonts w:eastAsia="Calibri"/>
              </w:rPr>
              <w:t xml:space="preserve">Student </w:t>
            </w:r>
            <w:r>
              <w:rPr>
                <w:rFonts w:eastAsia="Calibri"/>
              </w:rPr>
              <w:t>q</w:t>
            </w:r>
            <w:r w:rsidRPr="00ED19E6">
              <w:rPr>
                <w:rFonts w:eastAsia="Calibri"/>
              </w:rPr>
              <w:t xml:space="preserve">uestionnaire, </w:t>
            </w:r>
            <w:r>
              <w:rPr>
                <w:rFonts w:eastAsia="Calibri"/>
              </w:rPr>
              <w:t>I</w:t>
            </w:r>
            <w:r w:rsidRPr="00ED19E6">
              <w:rPr>
                <w:rFonts w:eastAsia="Calibri"/>
              </w:rPr>
              <w:t>tem 12</w:t>
            </w:r>
          </w:p>
        </w:tc>
        <w:tc>
          <w:tcPr>
            <w:tcW w:w="2625" w:type="dxa"/>
            <w:shd w:val="clear" w:color="auto" w:fill="auto"/>
          </w:tcPr>
          <w:p w14:paraId="30AF31E7" w14:textId="77777777" w:rsidR="0088723B" w:rsidRPr="00ED19E6" w:rsidRDefault="0088723B" w:rsidP="00B814B2">
            <w:pPr>
              <w:pStyle w:val="Tabletext"/>
              <w:rPr>
                <w:rFonts w:eastAsia="Calibri"/>
              </w:rPr>
            </w:pPr>
            <w:r w:rsidRPr="00ED19E6">
              <w:rPr>
                <w:rFonts w:eastAsia="Calibri"/>
              </w:rPr>
              <w:t>Conventional and summative content analysis (qualitative analysis)</w:t>
            </w:r>
          </w:p>
        </w:tc>
      </w:tr>
      <w:tr w:rsidR="0088723B" w:rsidRPr="00ED19E6" w14:paraId="30AF31EC" w14:textId="77777777" w:rsidTr="00B814B2">
        <w:tc>
          <w:tcPr>
            <w:tcW w:w="2645" w:type="dxa"/>
            <w:shd w:val="clear" w:color="auto" w:fill="auto"/>
          </w:tcPr>
          <w:p w14:paraId="30AF31E9" w14:textId="77777777" w:rsidR="0088723B" w:rsidRPr="00ED19E6" w:rsidRDefault="0088723B" w:rsidP="00B814B2">
            <w:pPr>
              <w:pStyle w:val="Tabletext"/>
              <w:rPr>
                <w:rFonts w:eastAsia="Calibri"/>
              </w:rPr>
            </w:pPr>
            <w:r w:rsidRPr="00ED19E6">
              <w:rPr>
                <w:rFonts w:eastAsia="Calibri"/>
              </w:rPr>
              <w:t>What are the basic skills requirements of a job applicant?</w:t>
            </w:r>
          </w:p>
        </w:tc>
        <w:tc>
          <w:tcPr>
            <w:tcW w:w="2650" w:type="dxa"/>
            <w:shd w:val="clear" w:color="auto" w:fill="auto"/>
          </w:tcPr>
          <w:p w14:paraId="30AF31EA" w14:textId="77777777" w:rsidR="0088723B" w:rsidRPr="00ED19E6" w:rsidRDefault="0088723B" w:rsidP="00B814B2">
            <w:pPr>
              <w:pStyle w:val="Tabletext"/>
              <w:rPr>
                <w:rFonts w:eastAsia="Calibri"/>
              </w:rPr>
            </w:pPr>
            <w:r w:rsidRPr="00ED19E6">
              <w:rPr>
                <w:rFonts w:eastAsia="Calibri"/>
              </w:rPr>
              <w:t xml:space="preserve">General </w:t>
            </w:r>
            <w:r>
              <w:rPr>
                <w:rFonts w:eastAsia="Calibri"/>
              </w:rPr>
              <w:t>m</w:t>
            </w:r>
            <w:r w:rsidRPr="00ED19E6">
              <w:rPr>
                <w:rFonts w:eastAsia="Calibri"/>
              </w:rPr>
              <w:t xml:space="preserve">anager </w:t>
            </w:r>
            <w:r>
              <w:rPr>
                <w:rFonts w:eastAsia="Calibri"/>
              </w:rPr>
              <w:t>q</w:t>
            </w:r>
            <w:r w:rsidRPr="00ED19E6">
              <w:rPr>
                <w:rFonts w:eastAsia="Calibri"/>
              </w:rPr>
              <w:t xml:space="preserve">uestionnaire, </w:t>
            </w:r>
            <w:r>
              <w:rPr>
                <w:rFonts w:eastAsia="Calibri"/>
              </w:rPr>
              <w:t>I</w:t>
            </w:r>
            <w:r w:rsidRPr="00ED19E6">
              <w:rPr>
                <w:rFonts w:eastAsia="Calibri"/>
              </w:rPr>
              <w:t>tem 1</w:t>
            </w:r>
          </w:p>
        </w:tc>
        <w:tc>
          <w:tcPr>
            <w:tcW w:w="2625" w:type="dxa"/>
            <w:shd w:val="clear" w:color="auto" w:fill="auto"/>
          </w:tcPr>
          <w:p w14:paraId="30AF31EB" w14:textId="77777777" w:rsidR="0088723B" w:rsidRPr="00ED19E6" w:rsidRDefault="0088723B" w:rsidP="00B814B2">
            <w:pPr>
              <w:pStyle w:val="Tabletext"/>
              <w:rPr>
                <w:rFonts w:eastAsia="Calibri"/>
              </w:rPr>
            </w:pPr>
            <w:r w:rsidRPr="00ED19E6">
              <w:rPr>
                <w:rFonts w:eastAsia="Calibri"/>
              </w:rPr>
              <w:t>Conventional and summative content analysis (qualitative analysis)</w:t>
            </w:r>
          </w:p>
        </w:tc>
      </w:tr>
      <w:tr w:rsidR="0088723B" w:rsidRPr="00ED19E6" w14:paraId="30AF31F0" w14:textId="77777777" w:rsidTr="00B814B2">
        <w:tc>
          <w:tcPr>
            <w:tcW w:w="2645" w:type="dxa"/>
            <w:shd w:val="clear" w:color="auto" w:fill="auto"/>
          </w:tcPr>
          <w:p w14:paraId="30AF31ED" w14:textId="77777777" w:rsidR="0088723B" w:rsidRPr="00ED19E6" w:rsidRDefault="0088723B" w:rsidP="00B814B2">
            <w:pPr>
              <w:pStyle w:val="Tabletext"/>
              <w:rPr>
                <w:rFonts w:eastAsia="Calibri"/>
              </w:rPr>
            </w:pPr>
            <w:r w:rsidRPr="00ED19E6">
              <w:rPr>
                <w:rFonts w:eastAsia="Calibri"/>
              </w:rPr>
              <w:t>What skills do general managers believe a top-quality candidate must possess?</w:t>
            </w:r>
          </w:p>
        </w:tc>
        <w:tc>
          <w:tcPr>
            <w:tcW w:w="2650" w:type="dxa"/>
            <w:shd w:val="clear" w:color="auto" w:fill="auto"/>
          </w:tcPr>
          <w:p w14:paraId="30AF31EE" w14:textId="77777777" w:rsidR="0088723B" w:rsidRPr="00ED19E6" w:rsidRDefault="0088723B" w:rsidP="00B814B2">
            <w:pPr>
              <w:pStyle w:val="Tabletext"/>
              <w:rPr>
                <w:rFonts w:eastAsia="Calibri"/>
              </w:rPr>
            </w:pPr>
            <w:r w:rsidRPr="00ED19E6">
              <w:rPr>
                <w:rFonts w:eastAsia="Calibri"/>
              </w:rPr>
              <w:t xml:space="preserve">General </w:t>
            </w:r>
            <w:r>
              <w:rPr>
                <w:rFonts w:eastAsia="Calibri"/>
              </w:rPr>
              <w:t>m</w:t>
            </w:r>
            <w:r w:rsidRPr="00ED19E6">
              <w:rPr>
                <w:rFonts w:eastAsia="Calibri"/>
              </w:rPr>
              <w:t xml:space="preserve">anager </w:t>
            </w:r>
            <w:r>
              <w:rPr>
                <w:rFonts w:eastAsia="Calibri"/>
              </w:rPr>
              <w:t>q</w:t>
            </w:r>
            <w:r w:rsidRPr="00ED19E6">
              <w:rPr>
                <w:rFonts w:eastAsia="Calibri"/>
              </w:rPr>
              <w:t xml:space="preserve">uestionnaire, </w:t>
            </w:r>
            <w:r>
              <w:rPr>
                <w:rFonts w:eastAsia="Calibri"/>
              </w:rPr>
              <w:t>I</w:t>
            </w:r>
            <w:r w:rsidRPr="00ED19E6">
              <w:rPr>
                <w:rFonts w:eastAsia="Calibri"/>
              </w:rPr>
              <w:t>tem 2</w:t>
            </w:r>
          </w:p>
        </w:tc>
        <w:tc>
          <w:tcPr>
            <w:tcW w:w="2625" w:type="dxa"/>
            <w:shd w:val="clear" w:color="auto" w:fill="auto"/>
          </w:tcPr>
          <w:p w14:paraId="30AF31EF" w14:textId="77777777" w:rsidR="0088723B" w:rsidRPr="00ED19E6" w:rsidRDefault="0088723B" w:rsidP="00B814B2">
            <w:pPr>
              <w:pStyle w:val="Tabletext"/>
              <w:rPr>
                <w:rFonts w:eastAsia="Calibri"/>
              </w:rPr>
            </w:pPr>
            <w:r w:rsidRPr="00ED19E6">
              <w:rPr>
                <w:rFonts w:eastAsia="Calibri"/>
              </w:rPr>
              <w:t>Conventional and summative content analysis (qualitative analysis)</w:t>
            </w:r>
          </w:p>
        </w:tc>
      </w:tr>
      <w:tr w:rsidR="0088723B" w:rsidRPr="00ED19E6" w14:paraId="30AF31F4" w14:textId="77777777" w:rsidTr="00B814B2">
        <w:tc>
          <w:tcPr>
            <w:tcW w:w="2645" w:type="dxa"/>
            <w:shd w:val="clear" w:color="auto" w:fill="auto"/>
          </w:tcPr>
          <w:p w14:paraId="30AF31F1" w14:textId="77777777" w:rsidR="0088723B" w:rsidRPr="00ED19E6" w:rsidRDefault="0088723B" w:rsidP="00B814B2">
            <w:pPr>
              <w:pStyle w:val="Tabletext"/>
              <w:rPr>
                <w:rFonts w:eastAsia="Calibri"/>
              </w:rPr>
            </w:pPr>
            <w:bookmarkStart w:id="11" w:name="_Hlk11794253"/>
            <w:r w:rsidRPr="00ED19E6">
              <w:rPr>
                <w:rFonts w:eastAsia="Calibri"/>
              </w:rPr>
              <w:t>What soft skills do general managers think are most important?</w:t>
            </w:r>
            <w:bookmarkEnd w:id="11"/>
          </w:p>
        </w:tc>
        <w:tc>
          <w:tcPr>
            <w:tcW w:w="2650" w:type="dxa"/>
            <w:shd w:val="clear" w:color="auto" w:fill="auto"/>
          </w:tcPr>
          <w:p w14:paraId="30AF31F2" w14:textId="77777777" w:rsidR="0088723B" w:rsidRPr="00ED19E6" w:rsidRDefault="0088723B" w:rsidP="00B814B2">
            <w:pPr>
              <w:pStyle w:val="Tabletext"/>
              <w:rPr>
                <w:rFonts w:eastAsia="Calibri"/>
              </w:rPr>
            </w:pPr>
            <w:r w:rsidRPr="00ED19E6">
              <w:rPr>
                <w:rFonts w:eastAsia="Calibri"/>
              </w:rPr>
              <w:t xml:space="preserve">General </w:t>
            </w:r>
            <w:r>
              <w:rPr>
                <w:rFonts w:eastAsia="Calibri"/>
              </w:rPr>
              <w:t>m</w:t>
            </w:r>
            <w:r w:rsidRPr="00ED19E6">
              <w:rPr>
                <w:rFonts w:eastAsia="Calibri"/>
              </w:rPr>
              <w:t xml:space="preserve">anager </w:t>
            </w:r>
            <w:r>
              <w:rPr>
                <w:rFonts w:eastAsia="Calibri"/>
              </w:rPr>
              <w:t>q</w:t>
            </w:r>
            <w:r w:rsidRPr="00ED19E6">
              <w:rPr>
                <w:rFonts w:eastAsia="Calibri"/>
              </w:rPr>
              <w:t xml:space="preserve">uestionnaire, </w:t>
            </w:r>
            <w:r>
              <w:rPr>
                <w:rFonts w:eastAsia="Calibri"/>
              </w:rPr>
              <w:t>I</w:t>
            </w:r>
            <w:r w:rsidRPr="00ED19E6">
              <w:rPr>
                <w:rFonts w:eastAsia="Calibri"/>
              </w:rPr>
              <w:t>tem 3</w:t>
            </w:r>
          </w:p>
        </w:tc>
        <w:tc>
          <w:tcPr>
            <w:tcW w:w="2625" w:type="dxa"/>
            <w:shd w:val="clear" w:color="auto" w:fill="auto"/>
          </w:tcPr>
          <w:p w14:paraId="30AF31F3" w14:textId="77777777" w:rsidR="0088723B" w:rsidRPr="00ED19E6" w:rsidRDefault="0088723B" w:rsidP="00B814B2">
            <w:pPr>
              <w:pStyle w:val="Tabletext"/>
              <w:rPr>
                <w:rFonts w:eastAsia="Calibri"/>
              </w:rPr>
            </w:pPr>
            <w:r w:rsidRPr="00ED19E6">
              <w:rPr>
                <w:rFonts w:eastAsia="Calibri"/>
              </w:rPr>
              <w:t>Conventional and summative content analysis (qualitative analysis)</w:t>
            </w:r>
          </w:p>
        </w:tc>
      </w:tr>
    </w:tbl>
    <w:p w14:paraId="30AF31F5" w14:textId="77777777" w:rsidR="00F446C9" w:rsidRDefault="00F446C9" w:rsidP="00F446C9">
      <w:pPr>
        <w:pStyle w:val="Tabletitle"/>
      </w:pPr>
      <w:r>
        <w:t xml:space="preserve">Table 2. </w:t>
      </w:r>
      <w:r w:rsidR="0088723B" w:rsidRPr="0088723B">
        <w:t>Frequency and percentage of students who claimed to possess the ability to demonstrate positive customer care</w:t>
      </w:r>
      <w:r w:rsidR="0088723B">
        <w:t>.</w:t>
      </w:r>
    </w:p>
    <w:tbl>
      <w:tblPr>
        <w:tblW w:w="79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1320"/>
        <w:gridCol w:w="1320"/>
        <w:gridCol w:w="1320"/>
        <w:gridCol w:w="1320"/>
        <w:gridCol w:w="1320"/>
        <w:gridCol w:w="1320"/>
      </w:tblGrid>
      <w:tr w:rsidR="0088723B" w:rsidRPr="0088723B" w14:paraId="30AF31FC" w14:textId="77777777" w:rsidTr="00B814B2">
        <w:trPr>
          <w:cantSplit/>
        </w:trPr>
        <w:tc>
          <w:tcPr>
            <w:tcW w:w="1320" w:type="dxa"/>
            <w:vMerge w:val="restart"/>
            <w:shd w:val="clear" w:color="auto" w:fill="FFFFFF"/>
          </w:tcPr>
          <w:p w14:paraId="30AF31F6" w14:textId="77777777" w:rsidR="0088723B" w:rsidRPr="0088723B" w:rsidRDefault="0088723B" w:rsidP="0088723B">
            <w:pPr>
              <w:pBdr>
                <w:top w:val="nil"/>
                <w:left w:val="nil"/>
                <w:bottom w:val="nil"/>
                <w:right w:val="nil"/>
                <w:between w:val="nil"/>
              </w:pBdr>
              <w:spacing w:before="40" w:after="40" w:line="240" w:lineRule="auto"/>
              <w:rPr>
                <w:bCs/>
                <w:color w:val="000000"/>
                <w:sz w:val="20"/>
                <w:lang w:val="en-US" w:eastAsia="en-US"/>
              </w:rPr>
            </w:pPr>
            <w:r w:rsidRPr="0088723B">
              <w:rPr>
                <w:bCs/>
                <w:color w:val="000000"/>
                <w:sz w:val="20"/>
                <w:lang w:val="en-US" w:eastAsia="en-US"/>
              </w:rPr>
              <w:t>Description</w:t>
            </w:r>
          </w:p>
        </w:tc>
        <w:tc>
          <w:tcPr>
            <w:tcW w:w="1320" w:type="dxa"/>
            <w:vMerge w:val="restart"/>
            <w:shd w:val="clear" w:color="auto" w:fill="FFFFFF"/>
          </w:tcPr>
          <w:p w14:paraId="30AF31F7" w14:textId="77777777" w:rsidR="0088723B" w:rsidRPr="0088723B" w:rsidRDefault="0088723B" w:rsidP="0088723B">
            <w:pPr>
              <w:pBdr>
                <w:top w:val="nil"/>
                <w:left w:val="nil"/>
                <w:bottom w:val="nil"/>
                <w:right w:val="nil"/>
                <w:between w:val="nil"/>
              </w:pBdr>
              <w:spacing w:before="40" w:after="40" w:line="240" w:lineRule="auto"/>
              <w:jc w:val="center"/>
              <w:rPr>
                <w:bCs/>
                <w:color w:val="000000"/>
                <w:sz w:val="20"/>
                <w:lang w:val="en-US" w:eastAsia="en-US"/>
              </w:rPr>
            </w:pPr>
            <w:r w:rsidRPr="0088723B">
              <w:rPr>
                <w:bCs/>
                <w:color w:val="000000"/>
                <w:sz w:val="20"/>
                <w:lang w:val="en-US" w:eastAsia="en-US"/>
              </w:rPr>
              <w:t>Response</w:t>
            </w:r>
          </w:p>
        </w:tc>
        <w:tc>
          <w:tcPr>
            <w:tcW w:w="1320" w:type="dxa"/>
            <w:vMerge w:val="restart"/>
            <w:shd w:val="clear" w:color="auto" w:fill="FFFFFF"/>
          </w:tcPr>
          <w:p w14:paraId="30AF31F8" w14:textId="77777777" w:rsidR="0088723B" w:rsidRPr="0088723B" w:rsidRDefault="0088723B" w:rsidP="0088723B">
            <w:pPr>
              <w:pBdr>
                <w:top w:val="nil"/>
                <w:left w:val="nil"/>
                <w:bottom w:val="nil"/>
                <w:right w:val="nil"/>
                <w:between w:val="nil"/>
              </w:pBdr>
              <w:spacing w:before="40" w:after="40" w:line="240" w:lineRule="auto"/>
              <w:jc w:val="center"/>
              <w:rPr>
                <w:bCs/>
                <w:i/>
                <w:color w:val="000000"/>
                <w:sz w:val="20"/>
                <w:lang w:val="en-US" w:eastAsia="en-US"/>
              </w:rPr>
            </w:pPr>
            <w:r w:rsidRPr="0088723B">
              <w:rPr>
                <w:bCs/>
                <w:i/>
                <w:color w:val="000000"/>
                <w:sz w:val="20"/>
                <w:lang w:val="en-US" w:eastAsia="en-US"/>
              </w:rPr>
              <w:t>f</w:t>
            </w:r>
          </w:p>
        </w:tc>
        <w:tc>
          <w:tcPr>
            <w:tcW w:w="1320" w:type="dxa"/>
            <w:vMerge w:val="restart"/>
            <w:shd w:val="clear" w:color="auto" w:fill="FFFFFF"/>
          </w:tcPr>
          <w:p w14:paraId="30AF31F9" w14:textId="77777777" w:rsidR="0088723B" w:rsidRPr="0088723B" w:rsidRDefault="0088723B" w:rsidP="0088723B">
            <w:pPr>
              <w:pBdr>
                <w:top w:val="nil"/>
                <w:left w:val="nil"/>
                <w:bottom w:val="nil"/>
                <w:right w:val="nil"/>
                <w:between w:val="nil"/>
              </w:pBdr>
              <w:spacing w:before="40" w:after="40" w:line="240" w:lineRule="auto"/>
              <w:jc w:val="center"/>
              <w:rPr>
                <w:bCs/>
                <w:color w:val="000000"/>
                <w:sz w:val="20"/>
                <w:lang w:val="en-US" w:eastAsia="en-US"/>
              </w:rPr>
            </w:pPr>
            <w:r w:rsidRPr="0088723B">
              <w:rPr>
                <w:bCs/>
                <w:color w:val="000000"/>
                <w:sz w:val="20"/>
                <w:lang w:val="en-US" w:eastAsia="en-US"/>
              </w:rPr>
              <w:t>%</w:t>
            </w:r>
          </w:p>
        </w:tc>
        <w:tc>
          <w:tcPr>
            <w:tcW w:w="1320" w:type="dxa"/>
            <w:shd w:val="clear" w:color="auto" w:fill="FFFFFF"/>
          </w:tcPr>
          <w:p w14:paraId="30AF31FA" w14:textId="77777777" w:rsidR="0088723B" w:rsidRPr="0088723B" w:rsidRDefault="0088723B" w:rsidP="0088723B">
            <w:pPr>
              <w:pBdr>
                <w:top w:val="nil"/>
                <w:left w:val="nil"/>
                <w:bottom w:val="nil"/>
                <w:right w:val="nil"/>
                <w:between w:val="nil"/>
              </w:pBdr>
              <w:spacing w:before="40" w:after="40" w:line="240" w:lineRule="auto"/>
              <w:jc w:val="center"/>
              <w:rPr>
                <w:bCs/>
                <w:color w:val="000000"/>
                <w:sz w:val="20"/>
                <w:lang w:val="en-US" w:eastAsia="en-US"/>
              </w:rPr>
            </w:pPr>
            <w:r w:rsidRPr="0088723B">
              <w:rPr>
                <w:bCs/>
                <w:color w:val="000000"/>
                <w:sz w:val="20"/>
                <w:lang w:val="en-US" w:eastAsia="en-US"/>
              </w:rPr>
              <w:t>Valid</w:t>
            </w:r>
          </w:p>
        </w:tc>
        <w:tc>
          <w:tcPr>
            <w:tcW w:w="1320" w:type="dxa"/>
            <w:shd w:val="clear" w:color="auto" w:fill="FFFFFF"/>
          </w:tcPr>
          <w:p w14:paraId="30AF31FB" w14:textId="77777777" w:rsidR="0088723B" w:rsidRPr="0088723B" w:rsidRDefault="0088723B" w:rsidP="0088723B">
            <w:pPr>
              <w:pBdr>
                <w:top w:val="nil"/>
                <w:left w:val="nil"/>
                <w:bottom w:val="nil"/>
                <w:right w:val="nil"/>
                <w:between w:val="nil"/>
              </w:pBdr>
              <w:spacing w:before="40" w:after="40" w:line="240" w:lineRule="auto"/>
              <w:jc w:val="center"/>
              <w:rPr>
                <w:bCs/>
                <w:color w:val="000000"/>
                <w:sz w:val="20"/>
                <w:lang w:val="en-US" w:eastAsia="en-US"/>
              </w:rPr>
            </w:pPr>
            <w:r w:rsidRPr="0088723B">
              <w:rPr>
                <w:bCs/>
                <w:color w:val="000000"/>
                <w:sz w:val="20"/>
                <w:lang w:val="en-US" w:eastAsia="en-US"/>
              </w:rPr>
              <w:t>Cumulative</w:t>
            </w:r>
          </w:p>
        </w:tc>
      </w:tr>
      <w:tr w:rsidR="0088723B" w:rsidRPr="0088723B" w14:paraId="30AF3202" w14:textId="77777777" w:rsidTr="00B814B2">
        <w:trPr>
          <w:cantSplit/>
        </w:trPr>
        <w:tc>
          <w:tcPr>
            <w:tcW w:w="1320" w:type="dxa"/>
            <w:vMerge/>
            <w:tcBorders>
              <w:bottom w:val="single" w:sz="4" w:space="0" w:color="auto"/>
            </w:tcBorders>
            <w:shd w:val="clear" w:color="auto" w:fill="FFFFFF"/>
          </w:tcPr>
          <w:p w14:paraId="30AF31FD" w14:textId="77777777" w:rsidR="0088723B" w:rsidRPr="0088723B" w:rsidRDefault="0088723B" w:rsidP="0088723B">
            <w:pPr>
              <w:pBdr>
                <w:top w:val="nil"/>
                <w:left w:val="nil"/>
                <w:bottom w:val="nil"/>
                <w:right w:val="nil"/>
                <w:between w:val="nil"/>
              </w:pBdr>
              <w:spacing w:before="40" w:after="40" w:line="240" w:lineRule="auto"/>
              <w:rPr>
                <w:bCs/>
                <w:color w:val="000000"/>
                <w:sz w:val="20"/>
                <w:lang w:val="en-US" w:eastAsia="en-US"/>
              </w:rPr>
            </w:pPr>
          </w:p>
        </w:tc>
        <w:tc>
          <w:tcPr>
            <w:tcW w:w="1320" w:type="dxa"/>
            <w:vMerge/>
            <w:tcBorders>
              <w:bottom w:val="single" w:sz="4" w:space="0" w:color="auto"/>
            </w:tcBorders>
            <w:shd w:val="clear" w:color="auto" w:fill="FFFFFF"/>
          </w:tcPr>
          <w:p w14:paraId="30AF31FE" w14:textId="77777777" w:rsidR="0088723B" w:rsidRPr="0088723B" w:rsidRDefault="0088723B" w:rsidP="0088723B">
            <w:pPr>
              <w:pBdr>
                <w:top w:val="nil"/>
                <w:left w:val="nil"/>
                <w:bottom w:val="nil"/>
                <w:right w:val="nil"/>
                <w:between w:val="nil"/>
              </w:pBdr>
              <w:spacing w:before="40" w:after="40" w:line="240" w:lineRule="auto"/>
              <w:rPr>
                <w:bCs/>
                <w:color w:val="000000"/>
                <w:sz w:val="20"/>
                <w:lang w:val="en-US" w:eastAsia="en-US"/>
              </w:rPr>
            </w:pPr>
          </w:p>
        </w:tc>
        <w:tc>
          <w:tcPr>
            <w:tcW w:w="1320" w:type="dxa"/>
            <w:vMerge/>
            <w:tcBorders>
              <w:bottom w:val="single" w:sz="4" w:space="0" w:color="auto"/>
            </w:tcBorders>
            <w:shd w:val="clear" w:color="auto" w:fill="FFFFFF"/>
          </w:tcPr>
          <w:p w14:paraId="30AF31FF" w14:textId="77777777" w:rsidR="0088723B" w:rsidRPr="0088723B" w:rsidDel="00015092" w:rsidRDefault="0088723B" w:rsidP="0088723B">
            <w:pPr>
              <w:pBdr>
                <w:top w:val="nil"/>
                <w:left w:val="nil"/>
                <w:bottom w:val="nil"/>
                <w:right w:val="nil"/>
                <w:between w:val="nil"/>
              </w:pBdr>
              <w:spacing w:before="40" w:after="40" w:line="240" w:lineRule="auto"/>
              <w:jc w:val="center"/>
              <w:rPr>
                <w:bCs/>
                <w:i/>
                <w:color w:val="000000"/>
                <w:sz w:val="20"/>
                <w:lang w:val="en-US" w:eastAsia="en-US"/>
              </w:rPr>
            </w:pPr>
          </w:p>
        </w:tc>
        <w:tc>
          <w:tcPr>
            <w:tcW w:w="1320" w:type="dxa"/>
            <w:vMerge/>
            <w:tcBorders>
              <w:bottom w:val="single" w:sz="4" w:space="0" w:color="auto"/>
            </w:tcBorders>
            <w:shd w:val="clear" w:color="auto" w:fill="FFFFFF"/>
          </w:tcPr>
          <w:p w14:paraId="30AF3200" w14:textId="77777777" w:rsidR="0088723B" w:rsidRPr="0088723B" w:rsidDel="00015092" w:rsidRDefault="0088723B" w:rsidP="0088723B">
            <w:pPr>
              <w:pBdr>
                <w:top w:val="nil"/>
                <w:left w:val="nil"/>
                <w:bottom w:val="nil"/>
                <w:right w:val="nil"/>
                <w:between w:val="nil"/>
              </w:pBdr>
              <w:spacing w:before="40" w:after="40" w:line="240" w:lineRule="auto"/>
              <w:jc w:val="center"/>
              <w:rPr>
                <w:bCs/>
                <w:color w:val="000000"/>
                <w:sz w:val="20"/>
                <w:lang w:val="en-US" w:eastAsia="en-US"/>
              </w:rPr>
            </w:pPr>
          </w:p>
        </w:tc>
        <w:tc>
          <w:tcPr>
            <w:tcW w:w="2640" w:type="dxa"/>
            <w:gridSpan w:val="2"/>
            <w:tcBorders>
              <w:bottom w:val="single" w:sz="4" w:space="0" w:color="auto"/>
            </w:tcBorders>
            <w:shd w:val="clear" w:color="auto" w:fill="FFFFFF"/>
          </w:tcPr>
          <w:p w14:paraId="30AF3201" w14:textId="77777777" w:rsidR="0088723B" w:rsidRPr="0088723B" w:rsidRDefault="0088723B" w:rsidP="0088723B">
            <w:pPr>
              <w:pBdr>
                <w:top w:val="single" w:sz="4" w:space="1" w:color="auto"/>
                <w:left w:val="nil"/>
                <w:bottom w:val="nil"/>
                <w:right w:val="nil"/>
                <w:between w:val="nil"/>
              </w:pBdr>
              <w:spacing w:before="40" w:after="40" w:line="240" w:lineRule="auto"/>
              <w:jc w:val="center"/>
              <w:rPr>
                <w:bCs/>
                <w:color w:val="000000"/>
                <w:sz w:val="20"/>
                <w:lang w:val="en-US" w:eastAsia="en-US"/>
              </w:rPr>
            </w:pPr>
            <w:r w:rsidRPr="0088723B">
              <w:rPr>
                <w:bCs/>
                <w:color w:val="000000"/>
                <w:sz w:val="20"/>
                <w:lang w:val="en-US" w:eastAsia="en-US"/>
              </w:rPr>
              <w:t>%</w:t>
            </w:r>
          </w:p>
        </w:tc>
      </w:tr>
      <w:tr w:rsidR="0088723B" w:rsidRPr="0088723B" w14:paraId="30AF3209" w14:textId="77777777" w:rsidTr="00B814B2">
        <w:trPr>
          <w:cantSplit/>
        </w:trPr>
        <w:tc>
          <w:tcPr>
            <w:tcW w:w="1320" w:type="dxa"/>
            <w:vMerge w:val="restart"/>
            <w:tcBorders>
              <w:top w:val="single" w:sz="4" w:space="0" w:color="auto"/>
              <w:bottom w:val="nil"/>
            </w:tcBorders>
            <w:shd w:val="clear" w:color="auto" w:fill="FFFFFF"/>
          </w:tcPr>
          <w:p w14:paraId="30AF3203" w14:textId="77777777" w:rsidR="0088723B" w:rsidRPr="0088723B" w:rsidRDefault="0088723B" w:rsidP="0088723B">
            <w:pPr>
              <w:pBdr>
                <w:top w:val="nil"/>
                <w:left w:val="nil"/>
                <w:bottom w:val="nil"/>
                <w:right w:val="nil"/>
                <w:between w:val="nil"/>
              </w:pBdr>
              <w:spacing w:before="40" w:after="40" w:line="240" w:lineRule="auto"/>
              <w:rPr>
                <w:bCs/>
                <w:color w:val="000000"/>
                <w:sz w:val="20"/>
                <w:lang w:val="en-US" w:eastAsia="en-US"/>
              </w:rPr>
            </w:pPr>
            <w:r w:rsidRPr="0088723B">
              <w:rPr>
                <w:bCs/>
                <w:color w:val="000000"/>
                <w:sz w:val="20"/>
                <w:lang w:val="en-US" w:eastAsia="en-US"/>
              </w:rPr>
              <w:t>Valid</w:t>
            </w:r>
          </w:p>
        </w:tc>
        <w:tc>
          <w:tcPr>
            <w:tcW w:w="1320" w:type="dxa"/>
            <w:tcBorders>
              <w:top w:val="single" w:sz="4" w:space="0" w:color="auto"/>
              <w:bottom w:val="nil"/>
            </w:tcBorders>
            <w:shd w:val="clear" w:color="auto" w:fill="FFFFFF"/>
            <w:vAlign w:val="center"/>
          </w:tcPr>
          <w:p w14:paraId="30AF3204" w14:textId="77777777" w:rsidR="0088723B" w:rsidRPr="0088723B" w:rsidRDefault="0088723B" w:rsidP="0088723B">
            <w:pPr>
              <w:pBdr>
                <w:top w:val="nil"/>
                <w:left w:val="nil"/>
                <w:bottom w:val="nil"/>
                <w:right w:val="nil"/>
                <w:between w:val="nil"/>
              </w:pBdr>
              <w:spacing w:before="40" w:after="40" w:line="240" w:lineRule="auto"/>
              <w:rPr>
                <w:bCs/>
                <w:color w:val="000000"/>
                <w:sz w:val="20"/>
                <w:lang w:val="en-US" w:eastAsia="en-US"/>
              </w:rPr>
            </w:pPr>
            <w:r w:rsidRPr="0088723B">
              <w:rPr>
                <w:bCs/>
                <w:color w:val="000000"/>
                <w:sz w:val="20"/>
                <w:lang w:val="en-US" w:eastAsia="en-US"/>
              </w:rPr>
              <w:t>Yes</w:t>
            </w:r>
          </w:p>
        </w:tc>
        <w:tc>
          <w:tcPr>
            <w:tcW w:w="1320" w:type="dxa"/>
            <w:tcBorders>
              <w:top w:val="single" w:sz="4" w:space="0" w:color="auto"/>
              <w:bottom w:val="nil"/>
            </w:tcBorders>
            <w:shd w:val="clear" w:color="auto" w:fill="FFFFFF"/>
          </w:tcPr>
          <w:p w14:paraId="30AF3205" w14:textId="77777777" w:rsidR="0088723B" w:rsidRPr="0088723B" w:rsidRDefault="0088723B" w:rsidP="0088723B">
            <w:pPr>
              <w:tabs>
                <w:tab w:val="decimal" w:pos="360"/>
              </w:tabs>
              <w:spacing w:before="40" w:after="40" w:line="240" w:lineRule="auto"/>
              <w:jc w:val="center"/>
              <w:rPr>
                <w:rFonts w:eastAsia="MS Mincho"/>
                <w:sz w:val="20"/>
                <w:szCs w:val="22"/>
                <w:lang w:val="en-US" w:eastAsia="en-US"/>
              </w:rPr>
            </w:pPr>
            <w:r w:rsidRPr="0088723B">
              <w:rPr>
                <w:rFonts w:eastAsia="MS Mincho"/>
                <w:sz w:val="20"/>
                <w:szCs w:val="22"/>
                <w:lang w:val="en-US" w:eastAsia="en-US"/>
              </w:rPr>
              <w:t>65</w:t>
            </w:r>
          </w:p>
        </w:tc>
        <w:tc>
          <w:tcPr>
            <w:tcW w:w="1320" w:type="dxa"/>
            <w:tcBorders>
              <w:top w:val="single" w:sz="4" w:space="0" w:color="auto"/>
              <w:bottom w:val="nil"/>
            </w:tcBorders>
            <w:shd w:val="clear" w:color="auto" w:fill="FFFFFF"/>
          </w:tcPr>
          <w:p w14:paraId="30AF3206" w14:textId="77777777" w:rsidR="0088723B" w:rsidRPr="0088723B" w:rsidRDefault="0088723B" w:rsidP="0088723B">
            <w:pPr>
              <w:tabs>
                <w:tab w:val="decimal" w:pos="360"/>
              </w:tabs>
              <w:spacing w:before="40" w:after="40" w:line="240" w:lineRule="auto"/>
              <w:jc w:val="center"/>
              <w:rPr>
                <w:rFonts w:eastAsia="MS Mincho"/>
                <w:sz w:val="20"/>
                <w:szCs w:val="22"/>
                <w:lang w:val="en-US" w:eastAsia="en-US"/>
              </w:rPr>
            </w:pPr>
            <w:r w:rsidRPr="0088723B">
              <w:rPr>
                <w:rFonts w:eastAsia="MS Mincho"/>
                <w:sz w:val="20"/>
                <w:szCs w:val="22"/>
                <w:lang w:val="en-US" w:eastAsia="en-US"/>
              </w:rPr>
              <w:t>98.5</w:t>
            </w:r>
          </w:p>
        </w:tc>
        <w:tc>
          <w:tcPr>
            <w:tcW w:w="1320" w:type="dxa"/>
            <w:tcBorders>
              <w:top w:val="single" w:sz="4" w:space="0" w:color="auto"/>
              <w:bottom w:val="nil"/>
            </w:tcBorders>
            <w:shd w:val="clear" w:color="auto" w:fill="FFFFFF"/>
          </w:tcPr>
          <w:p w14:paraId="30AF3207" w14:textId="77777777" w:rsidR="0088723B" w:rsidRPr="0088723B" w:rsidRDefault="0088723B" w:rsidP="0088723B">
            <w:pPr>
              <w:tabs>
                <w:tab w:val="decimal" w:pos="360"/>
              </w:tabs>
              <w:spacing w:before="40" w:after="40" w:line="240" w:lineRule="auto"/>
              <w:jc w:val="center"/>
              <w:rPr>
                <w:rFonts w:eastAsia="MS Mincho"/>
                <w:sz w:val="20"/>
                <w:szCs w:val="22"/>
                <w:lang w:val="en-US" w:eastAsia="en-US"/>
              </w:rPr>
            </w:pPr>
            <w:r w:rsidRPr="0088723B">
              <w:rPr>
                <w:rFonts w:eastAsia="MS Mincho"/>
                <w:sz w:val="20"/>
                <w:szCs w:val="22"/>
                <w:lang w:val="en-US" w:eastAsia="en-US"/>
              </w:rPr>
              <w:t>98.5</w:t>
            </w:r>
          </w:p>
        </w:tc>
        <w:tc>
          <w:tcPr>
            <w:tcW w:w="1320" w:type="dxa"/>
            <w:tcBorders>
              <w:top w:val="single" w:sz="4" w:space="0" w:color="auto"/>
              <w:bottom w:val="nil"/>
            </w:tcBorders>
            <w:shd w:val="clear" w:color="auto" w:fill="FFFFFF"/>
          </w:tcPr>
          <w:p w14:paraId="30AF3208" w14:textId="77777777" w:rsidR="0088723B" w:rsidRPr="0088723B" w:rsidRDefault="0088723B" w:rsidP="0088723B">
            <w:pPr>
              <w:tabs>
                <w:tab w:val="decimal" w:pos="360"/>
              </w:tabs>
              <w:spacing w:before="40" w:after="40" w:line="240" w:lineRule="auto"/>
              <w:jc w:val="center"/>
              <w:rPr>
                <w:rFonts w:eastAsia="MS Mincho"/>
                <w:sz w:val="20"/>
                <w:szCs w:val="22"/>
                <w:lang w:val="en-US" w:eastAsia="en-US"/>
              </w:rPr>
            </w:pPr>
            <w:r w:rsidRPr="0088723B">
              <w:rPr>
                <w:rFonts w:eastAsia="MS Mincho"/>
                <w:sz w:val="20"/>
                <w:szCs w:val="22"/>
                <w:lang w:val="en-US" w:eastAsia="en-US"/>
              </w:rPr>
              <w:t>98.5</w:t>
            </w:r>
          </w:p>
        </w:tc>
      </w:tr>
      <w:tr w:rsidR="0088723B" w:rsidRPr="0088723B" w14:paraId="30AF3210" w14:textId="77777777" w:rsidTr="00B814B2">
        <w:trPr>
          <w:cantSplit/>
        </w:trPr>
        <w:tc>
          <w:tcPr>
            <w:tcW w:w="1320" w:type="dxa"/>
            <w:vMerge/>
            <w:tcBorders>
              <w:top w:val="nil"/>
            </w:tcBorders>
            <w:shd w:val="clear" w:color="auto" w:fill="FFFFFF"/>
            <w:vAlign w:val="center"/>
          </w:tcPr>
          <w:p w14:paraId="30AF320A" w14:textId="77777777" w:rsidR="0088723B" w:rsidRPr="0088723B" w:rsidRDefault="0088723B" w:rsidP="0088723B">
            <w:pPr>
              <w:pBdr>
                <w:top w:val="nil"/>
                <w:left w:val="nil"/>
                <w:bottom w:val="nil"/>
                <w:right w:val="nil"/>
                <w:between w:val="nil"/>
              </w:pBdr>
              <w:spacing w:before="40" w:after="40" w:line="240" w:lineRule="auto"/>
              <w:rPr>
                <w:bCs/>
                <w:color w:val="000000"/>
                <w:sz w:val="20"/>
                <w:lang w:val="en-US" w:eastAsia="en-US"/>
              </w:rPr>
            </w:pPr>
          </w:p>
        </w:tc>
        <w:tc>
          <w:tcPr>
            <w:tcW w:w="1320" w:type="dxa"/>
            <w:tcBorders>
              <w:top w:val="nil"/>
              <w:bottom w:val="single" w:sz="4" w:space="0" w:color="auto"/>
            </w:tcBorders>
            <w:shd w:val="clear" w:color="auto" w:fill="FFFFFF"/>
            <w:vAlign w:val="center"/>
          </w:tcPr>
          <w:p w14:paraId="30AF320B" w14:textId="77777777" w:rsidR="0088723B" w:rsidRPr="0088723B" w:rsidRDefault="0088723B" w:rsidP="0088723B">
            <w:pPr>
              <w:pBdr>
                <w:top w:val="nil"/>
                <w:left w:val="nil"/>
                <w:bottom w:val="nil"/>
                <w:right w:val="nil"/>
                <w:between w:val="nil"/>
              </w:pBdr>
              <w:spacing w:before="40" w:after="40" w:line="240" w:lineRule="auto"/>
              <w:rPr>
                <w:bCs/>
                <w:color w:val="000000"/>
                <w:sz w:val="20"/>
                <w:lang w:val="en-US" w:eastAsia="en-US"/>
              </w:rPr>
            </w:pPr>
            <w:r w:rsidRPr="0088723B">
              <w:rPr>
                <w:bCs/>
                <w:color w:val="000000"/>
                <w:sz w:val="20"/>
                <w:lang w:val="en-US" w:eastAsia="en-US"/>
              </w:rPr>
              <w:t>No</w:t>
            </w:r>
          </w:p>
        </w:tc>
        <w:tc>
          <w:tcPr>
            <w:tcW w:w="1320" w:type="dxa"/>
            <w:tcBorders>
              <w:top w:val="nil"/>
              <w:bottom w:val="single" w:sz="4" w:space="0" w:color="auto"/>
            </w:tcBorders>
            <w:shd w:val="clear" w:color="auto" w:fill="FFFFFF"/>
          </w:tcPr>
          <w:p w14:paraId="30AF320C" w14:textId="77777777" w:rsidR="0088723B" w:rsidRPr="0088723B" w:rsidRDefault="0088723B" w:rsidP="0088723B">
            <w:pPr>
              <w:tabs>
                <w:tab w:val="decimal" w:pos="360"/>
              </w:tabs>
              <w:spacing w:before="40" w:after="40" w:line="240" w:lineRule="auto"/>
              <w:jc w:val="center"/>
              <w:rPr>
                <w:rFonts w:eastAsia="MS Mincho"/>
                <w:sz w:val="20"/>
                <w:szCs w:val="22"/>
                <w:lang w:val="en-US" w:eastAsia="en-US"/>
              </w:rPr>
            </w:pPr>
            <w:r w:rsidRPr="0088723B">
              <w:rPr>
                <w:rFonts w:eastAsia="MS Mincho"/>
                <w:sz w:val="20"/>
                <w:szCs w:val="22"/>
                <w:lang w:val="en-US" w:eastAsia="en-US"/>
              </w:rPr>
              <w:t>1</w:t>
            </w:r>
          </w:p>
        </w:tc>
        <w:tc>
          <w:tcPr>
            <w:tcW w:w="1320" w:type="dxa"/>
            <w:tcBorders>
              <w:top w:val="nil"/>
              <w:bottom w:val="single" w:sz="4" w:space="0" w:color="auto"/>
            </w:tcBorders>
            <w:shd w:val="clear" w:color="auto" w:fill="FFFFFF"/>
          </w:tcPr>
          <w:p w14:paraId="30AF320D" w14:textId="77777777" w:rsidR="0088723B" w:rsidRPr="0088723B" w:rsidRDefault="0088723B" w:rsidP="0088723B">
            <w:pPr>
              <w:tabs>
                <w:tab w:val="decimal" w:pos="360"/>
              </w:tabs>
              <w:spacing w:before="40" w:after="40" w:line="240" w:lineRule="auto"/>
              <w:jc w:val="center"/>
              <w:rPr>
                <w:rFonts w:eastAsia="MS Mincho"/>
                <w:sz w:val="20"/>
                <w:szCs w:val="22"/>
                <w:lang w:val="en-US" w:eastAsia="en-US"/>
              </w:rPr>
            </w:pPr>
            <w:r w:rsidRPr="0088723B">
              <w:rPr>
                <w:rFonts w:eastAsia="MS Mincho"/>
                <w:sz w:val="20"/>
                <w:szCs w:val="22"/>
                <w:lang w:val="en-US" w:eastAsia="en-US"/>
              </w:rPr>
              <w:t>1.5</w:t>
            </w:r>
          </w:p>
        </w:tc>
        <w:tc>
          <w:tcPr>
            <w:tcW w:w="1320" w:type="dxa"/>
            <w:tcBorders>
              <w:top w:val="nil"/>
              <w:bottom w:val="single" w:sz="4" w:space="0" w:color="auto"/>
            </w:tcBorders>
            <w:shd w:val="clear" w:color="auto" w:fill="FFFFFF"/>
          </w:tcPr>
          <w:p w14:paraId="30AF320E" w14:textId="77777777" w:rsidR="0088723B" w:rsidRPr="0088723B" w:rsidRDefault="0088723B" w:rsidP="0088723B">
            <w:pPr>
              <w:tabs>
                <w:tab w:val="decimal" w:pos="360"/>
              </w:tabs>
              <w:spacing w:before="40" w:after="40" w:line="240" w:lineRule="auto"/>
              <w:jc w:val="center"/>
              <w:rPr>
                <w:rFonts w:eastAsia="MS Mincho"/>
                <w:sz w:val="20"/>
                <w:szCs w:val="22"/>
                <w:lang w:val="en-US" w:eastAsia="en-US"/>
              </w:rPr>
            </w:pPr>
            <w:r w:rsidRPr="0088723B">
              <w:rPr>
                <w:rFonts w:eastAsia="MS Mincho"/>
                <w:sz w:val="20"/>
                <w:szCs w:val="22"/>
                <w:lang w:val="en-US" w:eastAsia="en-US"/>
              </w:rPr>
              <w:t>1.5</w:t>
            </w:r>
          </w:p>
        </w:tc>
        <w:tc>
          <w:tcPr>
            <w:tcW w:w="1320" w:type="dxa"/>
            <w:tcBorders>
              <w:top w:val="nil"/>
            </w:tcBorders>
            <w:shd w:val="clear" w:color="auto" w:fill="FFFFFF"/>
          </w:tcPr>
          <w:p w14:paraId="30AF320F" w14:textId="77777777" w:rsidR="0088723B" w:rsidRPr="0088723B" w:rsidRDefault="0088723B" w:rsidP="0088723B">
            <w:pPr>
              <w:tabs>
                <w:tab w:val="decimal" w:pos="360"/>
              </w:tabs>
              <w:spacing w:before="40" w:after="40" w:line="240" w:lineRule="auto"/>
              <w:jc w:val="center"/>
              <w:rPr>
                <w:rFonts w:eastAsia="MS Mincho"/>
                <w:sz w:val="20"/>
                <w:szCs w:val="22"/>
                <w:lang w:val="en-US" w:eastAsia="en-US"/>
              </w:rPr>
            </w:pPr>
            <w:r w:rsidRPr="0088723B">
              <w:rPr>
                <w:rFonts w:eastAsia="MS Mincho"/>
                <w:sz w:val="20"/>
                <w:szCs w:val="22"/>
                <w:lang w:val="en-US" w:eastAsia="en-US"/>
              </w:rPr>
              <w:t>100.0</w:t>
            </w:r>
          </w:p>
        </w:tc>
      </w:tr>
      <w:tr w:rsidR="0088723B" w:rsidRPr="0088723B" w14:paraId="30AF3217" w14:textId="77777777" w:rsidTr="00B814B2">
        <w:trPr>
          <w:cantSplit/>
        </w:trPr>
        <w:tc>
          <w:tcPr>
            <w:tcW w:w="1320" w:type="dxa"/>
            <w:vMerge/>
            <w:shd w:val="clear" w:color="auto" w:fill="FFFFFF"/>
            <w:vAlign w:val="center"/>
          </w:tcPr>
          <w:p w14:paraId="30AF3211" w14:textId="77777777" w:rsidR="0088723B" w:rsidRPr="0088723B" w:rsidRDefault="0088723B" w:rsidP="0088723B">
            <w:pPr>
              <w:pBdr>
                <w:top w:val="nil"/>
                <w:left w:val="nil"/>
                <w:bottom w:val="nil"/>
                <w:right w:val="nil"/>
                <w:between w:val="nil"/>
              </w:pBdr>
              <w:spacing w:before="40" w:after="40" w:line="240" w:lineRule="auto"/>
              <w:rPr>
                <w:bCs/>
                <w:color w:val="000000"/>
                <w:sz w:val="20"/>
                <w:lang w:val="en-US" w:eastAsia="en-US"/>
              </w:rPr>
            </w:pPr>
          </w:p>
        </w:tc>
        <w:tc>
          <w:tcPr>
            <w:tcW w:w="1320" w:type="dxa"/>
            <w:tcBorders>
              <w:top w:val="single" w:sz="4" w:space="0" w:color="auto"/>
              <w:bottom w:val="single" w:sz="4" w:space="0" w:color="auto"/>
            </w:tcBorders>
            <w:shd w:val="clear" w:color="auto" w:fill="FFFFFF"/>
            <w:vAlign w:val="center"/>
          </w:tcPr>
          <w:p w14:paraId="30AF3212" w14:textId="77777777" w:rsidR="0088723B" w:rsidRPr="0088723B" w:rsidRDefault="0088723B" w:rsidP="0088723B">
            <w:pPr>
              <w:pBdr>
                <w:top w:val="nil"/>
                <w:left w:val="nil"/>
                <w:bottom w:val="nil"/>
                <w:right w:val="nil"/>
                <w:between w:val="nil"/>
              </w:pBdr>
              <w:spacing w:before="40" w:after="40" w:line="240" w:lineRule="auto"/>
              <w:rPr>
                <w:bCs/>
                <w:color w:val="000000"/>
                <w:sz w:val="20"/>
                <w:lang w:val="en-US" w:eastAsia="en-US"/>
              </w:rPr>
            </w:pPr>
            <w:r w:rsidRPr="0088723B">
              <w:rPr>
                <w:bCs/>
                <w:color w:val="000000"/>
                <w:sz w:val="20"/>
                <w:lang w:val="en-US" w:eastAsia="en-US"/>
              </w:rPr>
              <w:t>Total</w:t>
            </w:r>
          </w:p>
        </w:tc>
        <w:tc>
          <w:tcPr>
            <w:tcW w:w="1320" w:type="dxa"/>
            <w:tcBorders>
              <w:top w:val="single" w:sz="4" w:space="0" w:color="auto"/>
              <w:bottom w:val="single" w:sz="4" w:space="0" w:color="auto"/>
            </w:tcBorders>
            <w:shd w:val="clear" w:color="auto" w:fill="FFFFFF"/>
          </w:tcPr>
          <w:p w14:paraId="30AF3213" w14:textId="77777777" w:rsidR="0088723B" w:rsidRPr="0088723B" w:rsidRDefault="0088723B" w:rsidP="0088723B">
            <w:pPr>
              <w:tabs>
                <w:tab w:val="decimal" w:pos="360"/>
              </w:tabs>
              <w:spacing w:before="40" w:after="40" w:line="240" w:lineRule="auto"/>
              <w:jc w:val="center"/>
              <w:rPr>
                <w:rFonts w:eastAsia="MS Mincho"/>
                <w:sz w:val="20"/>
                <w:szCs w:val="22"/>
                <w:lang w:val="en-US" w:eastAsia="en-US"/>
              </w:rPr>
            </w:pPr>
            <w:r w:rsidRPr="0088723B">
              <w:rPr>
                <w:rFonts w:eastAsia="MS Mincho"/>
                <w:sz w:val="20"/>
                <w:szCs w:val="22"/>
                <w:lang w:val="en-US" w:eastAsia="en-US"/>
              </w:rPr>
              <w:t>66</w:t>
            </w:r>
          </w:p>
        </w:tc>
        <w:tc>
          <w:tcPr>
            <w:tcW w:w="1320" w:type="dxa"/>
            <w:tcBorders>
              <w:top w:val="single" w:sz="4" w:space="0" w:color="auto"/>
              <w:bottom w:val="single" w:sz="4" w:space="0" w:color="auto"/>
            </w:tcBorders>
            <w:shd w:val="clear" w:color="auto" w:fill="FFFFFF"/>
          </w:tcPr>
          <w:p w14:paraId="30AF3214" w14:textId="77777777" w:rsidR="0088723B" w:rsidRPr="0088723B" w:rsidRDefault="0088723B" w:rsidP="0088723B">
            <w:pPr>
              <w:tabs>
                <w:tab w:val="decimal" w:pos="360"/>
              </w:tabs>
              <w:spacing w:before="40" w:after="40" w:line="240" w:lineRule="auto"/>
              <w:jc w:val="center"/>
              <w:rPr>
                <w:rFonts w:eastAsia="MS Mincho"/>
                <w:sz w:val="20"/>
                <w:szCs w:val="22"/>
                <w:lang w:val="en-US" w:eastAsia="en-US"/>
              </w:rPr>
            </w:pPr>
            <w:r w:rsidRPr="0088723B">
              <w:rPr>
                <w:rFonts w:eastAsia="MS Mincho"/>
                <w:sz w:val="20"/>
                <w:szCs w:val="22"/>
                <w:lang w:val="en-US" w:eastAsia="en-US"/>
              </w:rPr>
              <w:t>100.0</w:t>
            </w:r>
          </w:p>
        </w:tc>
        <w:tc>
          <w:tcPr>
            <w:tcW w:w="1320" w:type="dxa"/>
            <w:tcBorders>
              <w:top w:val="single" w:sz="4" w:space="0" w:color="auto"/>
              <w:bottom w:val="single" w:sz="4" w:space="0" w:color="auto"/>
            </w:tcBorders>
            <w:shd w:val="clear" w:color="auto" w:fill="FFFFFF"/>
          </w:tcPr>
          <w:p w14:paraId="30AF3215" w14:textId="77777777" w:rsidR="0088723B" w:rsidRPr="0088723B" w:rsidRDefault="0088723B" w:rsidP="0088723B">
            <w:pPr>
              <w:tabs>
                <w:tab w:val="decimal" w:pos="360"/>
              </w:tabs>
              <w:spacing w:before="40" w:after="40" w:line="240" w:lineRule="auto"/>
              <w:jc w:val="center"/>
              <w:rPr>
                <w:rFonts w:eastAsia="MS Mincho"/>
                <w:sz w:val="20"/>
                <w:szCs w:val="22"/>
                <w:lang w:val="en-US" w:eastAsia="en-US"/>
              </w:rPr>
            </w:pPr>
            <w:r w:rsidRPr="0088723B">
              <w:rPr>
                <w:rFonts w:eastAsia="MS Mincho"/>
                <w:sz w:val="20"/>
                <w:szCs w:val="22"/>
                <w:lang w:val="en-US" w:eastAsia="en-US"/>
              </w:rPr>
              <w:t>100.0</w:t>
            </w:r>
          </w:p>
        </w:tc>
        <w:tc>
          <w:tcPr>
            <w:tcW w:w="1320" w:type="dxa"/>
            <w:shd w:val="clear" w:color="auto" w:fill="FFFFFF"/>
          </w:tcPr>
          <w:p w14:paraId="30AF3216" w14:textId="77777777" w:rsidR="0088723B" w:rsidRPr="0088723B" w:rsidRDefault="0088723B" w:rsidP="0088723B">
            <w:pPr>
              <w:tabs>
                <w:tab w:val="decimal" w:pos="360"/>
              </w:tabs>
              <w:spacing w:before="40" w:after="40" w:line="240" w:lineRule="auto"/>
              <w:jc w:val="center"/>
              <w:rPr>
                <w:rFonts w:eastAsia="MS Mincho"/>
                <w:sz w:val="20"/>
                <w:szCs w:val="22"/>
                <w:lang w:val="en-US" w:eastAsia="en-US"/>
              </w:rPr>
            </w:pPr>
          </w:p>
        </w:tc>
      </w:tr>
    </w:tbl>
    <w:p w14:paraId="30AF3218" w14:textId="77777777" w:rsidR="004B6CA0" w:rsidRPr="004B6CA0" w:rsidRDefault="004B6CA0" w:rsidP="004B6CA0">
      <w:pPr>
        <w:pStyle w:val="Tabletitle"/>
      </w:pPr>
      <w:r w:rsidRPr="004B6CA0">
        <w:t>Table 3</w:t>
      </w:r>
      <w:r>
        <w:t xml:space="preserve">. </w:t>
      </w:r>
      <w:r w:rsidRPr="004B6CA0">
        <w:t>Frequency and percentage of students who claimed to possess the ability of critical thinking</w:t>
      </w:r>
      <w:r>
        <w:t>.</w:t>
      </w:r>
    </w:p>
    <w:tbl>
      <w:tblPr>
        <w:tblW w:w="79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1320"/>
        <w:gridCol w:w="1320"/>
        <w:gridCol w:w="1320"/>
        <w:gridCol w:w="1320"/>
        <w:gridCol w:w="1320"/>
        <w:gridCol w:w="1320"/>
      </w:tblGrid>
      <w:tr w:rsidR="00AD6DB0" w:rsidRPr="00DE3932" w14:paraId="30AF321F" w14:textId="77777777" w:rsidTr="00B814B2">
        <w:trPr>
          <w:cantSplit/>
          <w:trHeight w:val="381"/>
        </w:trPr>
        <w:tc>
          <w:tcPr>
            <w:tcW w:w="1320" w:type="dxa"/>
            <w:vMerge w:val="restart"/>
            <w:shd w:val="clear" w:color="auto" w:fill="FFFFFF"/>
          </w:tcPr>
          <w:p w14:paraId="30AF3219" w14:textId="77777777" w:rsidR="00AD6DB0" w:rsidRPr="00DE3932" w:rsidRDefault="00AD6DB0" w:rsidP="00B814B2">
            <w:pPr>
              <w:pStyle w:val="Tabletext"/>
            </w:pPr>
            <w:r>
              <w:t>Description</w:t>
            </w:r>
          </w:p>
        </w:tc>
        <w:tc>
          <w:tcPr>
            <w:tcW w:w="1320" w:type="dxa"/>
            <w:vMerge w:val="restart"/>
            <w:shd w:val="clear" w:color="auto" w:fill="FFFFFF"/>
          </w:tcPr>
          <w:p w14:paraId="30AF321A" w14:textId="77777777" w:rsidR="00AD6DB0" w:rsidRPr="00DE3932" w:rsidRDefault="00AD6DB0" w:rsidP="00B814B2">
            <w:pPr>
              <w:pStyle w:val="Tabletext"/>
              <w:jc w:val="center"/>
            </w:pPr>
            <w:r>
              <w:t>Response</w:t>
            </w:r>
          </w:p>
        </w:tc>
        <w:tc>
          <w:tcPr>
            <w:tcW w:w="1320" w:type="dxa"/>
            <w:vMerge w:val="restart"/>
            <w:shd w:val="clear" w:color="auto" w:fill="FFFFFF"/>
          </w:tcPr>
          <w:p w14:paraId="30AF321B" w14:textId="77777777" w:rsidR="00AD6DB0" w:rsidRPr="00D619B6" w:rsidRDefault="00AD6DB0" w:rsidP="00B814B2">
            <w:pPr>
              <w:pStyle w:val="Tabletext"/>
              <w:jc w:val="center"/>
              <w:rPr>
                <w:i/>
              </w:rPr>
            </w:pPr>
            <w:r w:rsidRPr="00D619B6">
              <w:rPr>
                <w:i/>
              </w:rPr>
              <w:t>f</w:t>
            </w:r>
          </w:p>
        </w:tc>
        <w:tc>
          <w:tcPr>
            <w:tcW w:w="1320" w:type="dxa"/>
            <w:vMerge w:val="restart"/>
            <w:shd w:val="clear" w:color="auto" w:fill="FFFFFF"/>
          </w:tcPr>
          <w:p w14:paraId="30AF321C" w14:textId="77777777" w:rsidR="00AD6DB0" w:rsidRPr="00DE3932" w:rsidRDefault="00AD6DB0" w:rsidP="00B814B2">
            <w:pPr>
              <w:pStyle w:val="Tabletext"/>
              <w:jc w:val="center"/>
            </w:pPr>
            <w:r>
              <w:t>%</w:t>
            </w:r>
          </w:p>
        </w:tc>
        <w:tc>
          <w:tcPr>
            <w:tcW w:w="1320" w:type="dxa"/>
            <w:tcBorders>
              <w:bottom w:val="single" w:sz="4" w:space="0" w:color="auto"/>
            </w:tcBorders>
            <w:shd w:val="clear" w:color="auto" w:fill="FFFFFF"/>
          </w:tcPr>
          <w:p w14:paraId="30AF321D" w14:textId="77777777" w:rsidR="00AD6DB0" w:rsidRPr="00DE3932" w:rsidRDefault="00AD6DB0" w:rsidP="00B814B2">
            <w:pPr>
              <w:pStyle w:val="Tabletext"/>
              <w:jc w:val="center"/>
            </w:pPr>
            <w:r w:rsidRPr="00DE3932">
              <w:t>Valid</w:t>
            </w:r>
          </w:p>
        </w:tc>
        <w:tc>
          <w:tcPr>
            <w:tcW w:w="1320" w:type="dxa"/>
            <w:tcBorders>
              <w:bottom w:val="single" w:sz="4" w:space="0" w:color="auto"/>
            </w:tcBorders>
            <w:shd w:val="clear" w:color="auto" w:fill="FFFFFF"/>
          </w:tcPr>
          <w:p w14:paraId="30AF321E" w14:textId="77777777" w:rsidR="00AD6DB0" w:rsidRPr="00DE3932" w:rsidRDefault="00AD6DB0" w:rsidP="00B814B2">
            <w:pPr>
              <w:pStyle w:val="Tabletext"/>
              <w:jc w:val="center"/>
            </w:pPr>
            <w:r w:rsidRPr="00DE3932">
              <w:t>Cumulative</w:t>
            </w:r>
          </w:p>
        </w:tc>
      </w:tr>
      <w:tr w:rsidR="00AD6DB0" w:rsidRPr="00DE3932" w14:paraId="30AF3225" w14:textId="77777777" w:rsidTr="00B814B2">
        <w:trPr>
          <w:cantSplit/>
          <w:trHeight w:val="278"/>
        </w:trPr>
        <w:tc>
          <w:tcPr>
            <w:tcW w:w="1320" w:type="dxa"/>
            <w:vMerge/>
            <w:tcBorders>
              <w:bottom w:val="single" w:sz="4" w:space="0" w:color="auto"/>
            </w:tcBorders>
            <w:shd w:val="clear" w:color="auto" w:fill="FFFFFF"/>
          </w:tcPr>
          <w:p w14:paraId="30AF3220" w14:textId="77777777" w:rsidR="00AD6DB0" w:rsidRDefault="00AD6DB0" w:rsidP="00B814B2">
            <w:pPr>
              <w:pStyle w:val="Tabletext"/>
            </w:pPr>
          </w:p>
        </w:tc>
        <w:tc>
          <w:tcPr>
            <w:tcW w:w="1320" w:type="dxa"/>
            <w:vMerge/>
            <w:tcBorders>
              <w:bottom w:val="single" w:sz="4" w:space="0" w:color="auto"/>
            </w:tcBorders>
            <w:shd w:val="clear" w:color="auto" w:fill="FFFFFF"/>
          </w:tcPr>
          <w:p w14:paraId="30AF3221" w14:textId="77777777" w:rsidR="00AD6DB0" w:rsidRDefault="00AD6DB0" w:rsidP="00B814B2">
            <w:pPr>
              <w:pStyle w:val="Tabletext"/>
              <w:jc w:val="center"/>
            </w:pPr>
          </w:p>
        </w:tc>
        <w:tc>
          <w:tcPr>
            <w:tcW w:w="1320" w:type="dxa"/>
            <w:vMerge/>
            <w:tcBorders>
              <w:bottom w:val="single" w:sz="4" w:space="0" w:color="auto"/>
            </w:tcBorders>
            <w:shd w:val="clear" w:color="auto" w:fill="FFFFFF"/>
          </w:tcPr>
          <w:p w14:paraId="30AF3222" w14:textId="77777777" w:rsidR="00AD6DB0" w:rsidRPr="00C17D3F" w:rsidDel="00F421EF" w:rsidRDefault="00AD6DB0" w:rsidP="00B814B2">
            <w:pPr>
              <w:pStyle w:val="Tabletext"/>
              <w:jc w:val="center"/>
              <w:rPr>
                <w:i/>
              </w:rPr>
            </w:pPr>
          </w:p>
        </w:tc>
        <w:tc>
          <w:tcPr>
            <w:tcW w:w="1320" w:type="dxa"/>
            <w:vMerge/>
            <w:tcBorders>
              <w:bottom w:val="single" w:sz="4" w:space="0" w:color="auto"/>
            </w:tcBorders>
            <w:shd w:val="clear" w:color="auto" w:fill="FFFFFF"/>
          </w:tcPr>
          <w:p w14:paraId="30AF3223" w14:textId="77777777" w:rsidR="00AD6DB0" w:rsidRPr="00DE3932" w:rsidDel="00F421EF" w:rsidRDefault="00AD6DB0" w:rsidP="00B814B2">
            <w:pPr>
              <w:pStyle w:val="Tabletext"/>
              <w:jc w:val="center"/>
            </w:pPr>
          </w:p>
        </w:tc>
        <w:tc>
          <w:tcPr>
            <w:tcW w:w="2640" w:type="dxa"/>
            <w:gridSpan w:val="2"/>
            <w:tcBorders>
              <w:bottom w:val="single" w:sz="4" w:space="0" w:color="auto"/>
            </w:tcBorders>
            <w:shd w:val="clear" w:color="auto" w:fill="FFFFFF"/>
          </w:tcPr>
          <w:p w14:paraId="30AF3224" w14:textId="77777777" w:rsidR="00AD6DB0" w:rsidRPr="00DE3932" w:rsidRDefault="00AD6DB0" w:rsidP="00B814B2">
            <w:pPr>
              <w:pStyle w:val="Tabletext"/>
              <w:jc w:val="center"/>
            </w:pPr>
            <w:r>
              <w:t>%</w:t>
            </w:r>
          </w:p>
        </w:tc>
      </w:tr>
      <w:tr w:rsidR="00AD6DB0" w:rsidRPr="00DE3932" w14:paraId="30AF322C" w14:textId="77777777" w:rsidTr="00B814B2">
        <w:trPr>
          <w:cantSplit/>
        </w:trPr>
        <w:tc>
          <w:tcPr>
            <w:tcW w:w="1320" w:type="dxa"/>
            <w:vMerge w:val="restart"/>
            <w:tcBorders>
              <w:top w:val="single" w:sz="4" w:space="0" w:color="auto"/>
              <w:bottom w:val="nil"/>
            </w:tcBorders>
            <w:shd w:val="clear" w:color="auto" w:fill="FFFFFF"/>
          </w:tcPr>
          <w:p w14:paraId="30AF3226" w14:textId="77777777" w:rsidR="00AD6DB0" w:rsidRPr="00DE3932" w:rsidRDefault="00AD6DB0" w:rsidP="00B814B2">
            <w:pPr>
              <w:pStyle w:val="Tabletext"/>
            </w:pPr>
            <w:r w:rsidRPr="00DE3932">
              <w:t>Valid</w:t>
            </w:r>
          </w:p>
        </w:tc>
        <w:tc>
          <w:tcPr>
            <w:tcW w:w="1320" w:type="dxa"/>
            <w:tcBorders>
              <w:top w:val="single" w:sz="4" w:space="0" w:color="auto"/>
              <w:bottom w:val="nil"/>
            </w:tcBorders>
            <w:shd w:val="clear" w:color="auto" w:fill="FFFFFF"/>
            <w:vAlign w:val="center"/>
          </w:tcPr>
          <w:p w14:paraId="30AF3227" w14:textId="77777777" w:rsidR="00AD6DB0" w:rsidRPr="00DE3932" w:rsidRDefault="00AD6DB0" w:rsidP="00B814B2">
            <w:pPr>
              <w:pStyle w:val="Tabletext"/>
            </w:pPr>
            <w:r w:rsidRPr="00DE3932">
              <w:t>Yes</w:t>
            </w:r>
          </w:p>
        </w:tc>
        <w:tc>
          <w:tcPr>
            <w:tcW w:w="1320" w:type="dxa"/>
            <w:tcBorders>
              <w:top w:val="single" w:sz="4" w:space="0" w:color="auto"/>
              <w:bottom w:val="nil"/>
            </w:tcBorders>
            <w:shd w:val="clear" w:color="auto" w:fill="FFFFFF"/>
          </w:tcPr>
          <w:p w14:paraId="30AF3228" w14:textId="77777777" w:rsidR="00AD6DB0" w:rsidRPr="00DE3932" w:rsidRDefault="00AD6DB0" w:rsidP="00B814B2">
            <w:pPr>
              <w:pStyle w:val="DecimalAligned"/>
            </w:pPr>
            <w:r w:rsidRPr="00DE3932">
              <w:t>61</w:t>
            </w:r>
          </w:p>
        </w:tc>
        <w:tc>
          <w:tcPr>
            <w:tcW w:w="1320" w:type="dxa"/>
            <w:tcBorders>
              <w:top w:val="single" w:sz="4" w:space="0" w:color="auto"/>
              <w:bottom w:val="nil"/>
            </w:tcBorders>
            <w:shd w:val="clear" w:color="auto" w:fill="FFFFFF"/>
          </w:tcPr>
          <w:p w14:paraId="30AF3229" w14:textId="77777777" w:rsidR="00AD6DB0" w:rsidRPr="00DE3932" w:rsidRDefault="00AD6DB0" w:rsidP="00B814B2">
            <w:pPr>
              <w:pStyle w:val="DecimalAligned"/>
            </w:pPr>
            <w:r w:rsidRPr="00DE3932">
              <w:t>92.4</w:t>
            </w:r>
          </w:p>
        </w:tc>
        <w:tc>
          <w:tcPr>
            <w:tcW w:w="1320" w:type="dxa"/>
            <w:tcBorders>
              <w:top w:val="single" w:sz="4" w:space="0" w:color="auto"/>
              <w:bottom w:val="nil"/>
            </w:tcBorders>
            <w:shd w:val="clear" w:color="auto" w:fill="FFFFFF"/>
          </w:tcPr>
          <w:p w14:paraId="30AF322A" w14:textId="77777777" w:rsidR="00AD6DB0" w:rsidRPr="00DE3932" w:rsidRDefault="00AD6DB0" w:rsidP="00B814B2">
            <w:pPr>
              <w:pStyle w:val="DecimalAligned"/>
            </w:pPr>
            <w:r w:rsidRPr="00DE3932">
              <w:t>93.8</w:t>
            </w:r>
          </w:p>
        </w:tc>
        <w:tc>
          <w:tcPr>
            <w:tcW w:w="1320" w:type="dxa"/>
            <w:tcBorders>
              <w:top w:val="single" w:sz="4" w:space="0" w:color="auto"/>
              <w:bottom w:val="nil"/>
            </w:tcBorders>
            <w:shd w:val="clear" w:color="auto" w:fill="FFFFFF"/>
          </w:tcPr>
          <w:p w14:paraId="30AF322B" w14:textId="77777777" w:rsidR="00AD6DB0" w:rsidRPr="00DE3932" w:rsidRDefault="00AD6DB0" w:rsidP="00B814B2">
            <w:pPr>
              <w:pStyle w:val="DecimalAligned"/>
            </w:pPr>
            <w:r w:rsidRPr="00DE3932">
              <w:t>93.8</w:t>
            </w:r>
          </w:p>
        </w:tc>
      </w:tr>
      <w:tr w:rsidR="00AD6DB0" w:rsidRPr="00DE3932" w14:paraId="30AF3233" w14:textId="77777777" w:rsidTr="00B814B2">
        <w:trPr>
          <w:cantSplit/>
        </w:trPr>
        <w:tc>
          <w:tcPr>
            <w:tcW w:w="1320" w:type="dxa"/>
            <w:vMerge/>
            <w:tcBorders>
              <w:top w:val="nil"/>
            </w:tcBorders>
            <w:shd w:val="clear" w:color="auto" w:fill="FFFFFF"/>
            <w:vAlign w:val="center"/>
          </w:tcPr>
          <w:p w14:paraId="30AF322D" w14:textId="77777777" w:rsidR="00AD6DB0" w:rsidRPr="00DE3932" w:rsidRDefault="00AD6DB0" w:rsidP="00B814B2">
            <w:pPr>
              <w:pStyle w:val="Tabletext"/>
            </w:pPr>
          </w:p>
        </w:tc>
        <w:tc>
          <w:tcPr>
            <w:tcW w:w="1320" w:type="dxa"/>
            <w:tcBorders>
              <w:top w:val="nil"/>
            </w:tcBorders>
            <w:shd w:val="clear" w:color="auto" w:fill="FFFFFF"/>
            <w:vAlign w:val="center"/>
          </w:tcPr>
          <w:p w14:paraId="30AF322E" w14:textId="77777777" w:rsidR="00AD6DB0" w:rsidRPr="00DE3932" w:rsidRDefault="00AD6DB0" w:rsidP="00B814B2">
            <w:pPr>
              <w:pStyle w:val="Tabletext"/>
            </w:pPr>
            <w:r w:rsidRPr="00DE3932">
              <w:t>No</w:t>
            </w:r>
          </w:p>
        </w:tc>
        <w:tc>
          <w:tcPr>
            <w:tcW w:w="1320" w:type="dxa"/>
            <w:tcBorders>
              <w:top w:val="nil"/>
            </w:tcBorders>
            <w:shd w:val="clear" w:color="auto" w:fill="FFFFFF"/>
          </w:tcPr>
          <w:p w14:paraId="30AF322F" w14:textId="77777777" w:rsidR="00AD6DB0" w:rsidRPr="00DE3932" w:rsidRDefault="00AD6DB0" w:rsidP="00B814B2">
            <w:pPr>
              <w:pStyle w:val="DecimalAligned"/>
            </w:pPr>
            <w:r w:rsidRPr="00DE3932">
              <w:t>4</w:t>
            </w:r>
          </w:p>
        </w:tc>
        <w:tc>
          <w:tcPr>
            <w:tcW w:w="1320" w:type="dxa"/>
            <w:tcBorders>
              <w:top w:val="nil"/>
            </w:tcBorders>
            <w:shd w:val="clear" w:color="auto" w:fill="FFFFFF"/>
          </w:tcPr>
          <w:p w14:paraId="30AF3230" w14:textId="77777777" w:rsidR="00AD6DB0" w:rsidRPr="00DE3932" w:rsidRDefault="00AD6DB0" w:rsidP="00B814B2">
            <w:pPr>
              <w:pStyle w:val="DecimalAligned"/>
            </w:pPr>
            <w:r w:rsidRPr="00DE3932">
              <w:t>6.1</w:t>
            </w:r>
          </w:p>
        </w:tc>
        <w:tc>
          <w:tcPr>
            <w:tcW w:w="1320" w:type="dxa"/>
            <w:tcBorders>
              <w:top w:val="nil"/>
            </w:tcBorders>
            <w:shd w:val="clear" w:color="auto" w:fill="FFFFFF"/>
          </w:tcPr>
          <w:p w14:paraId="30AF3231" w14:textId="77777777" w:rsidR="00AD6DB0" w:rsidRPr="00DE3932" w:rsidRDefault="00AD6DB0" w:rsidP="00B814B2">
            <w:pPr>
              <w:pStyle w:val="DecimalAligned"/>
            </w:pPr>
            <w:r w:rsidRPr="00DE3932">
              <w:t>6.2</w:t>
            </w:r>
          </w:p>
        </w:tc>
        <w:tc>
          <w:tcPr>
            <w:tcW w:w="1320" w:type="dxa"/>
            <w:tcBorders>
              <w:top w:val="nil"/>
            </w:tcBorders>
            <w:shd w:val="clear" w:color="auto" w:fill="FFFFFF"/>
          </w:tcPr>
          <w:p w14:paraId="30AF3232" w14:textId="77777777" w:rsidR="00AD6DB0" w:rsidRPr="00DE3932" w:rsidRDefault="00AD6DB0" w:rsidP="00B814B2">
            <w:pPr>
              <w:pStyle w:val="DecimalAligned"/>
            </w:pPr>
            <w:r w:rsidRPr="00DE3932">
              <w:t>100.0</w:t>
            </w:r>
          </w:p>
        </w:tc>
      </w:tr>
      <w:tr w:rsidR="00AD6DB0" w:rsidRPr="00DE3932" w14:paraId="30AF323A" w14:textId="77777777" w:rsidTr="00B814B2">
        <w:trPr>
          <w:cantSplit/>
        </w:trPr>
        <w:tc>
          <w:tcPr>
            <w:tcW w:w="1320" w:type="dxa"/>
            <w:vMerge/>
            <w:shd w:val="clear" w:color="auto" w:fill="FFFFFF"/>
            <w:vAlign w:val="center"/>
          </w:tcPr>
          <w:p w14:paraId="30AF3234" w14:textId="77777777" w:rsidR="00AD6DB0" w:rsidRPr="00DE3932" w:rsidRDefault="00AD6DB0" w:rsidP="00B814B2">
            <w:pPr>
              <w:pStyle w:val="Tabletext"/>
            </w:pPr>
          </w:p>
        </w:tc>
        <w:tc>
          <w:tcPr>
            <w:tcW w:w="1320" w:type="dxa"/>
            <w:shd w:val="clear" w:color="auto" w:fill="FFFFFF"/>
            <w:vAlign w:val="center"/>
          </w:tcPr>
          <w:p w14:paraId="30AF3235" w14:textId="77777777" w:rsidR="00AD6DB0" w:rsidRPr="00DE3932" w:rsidRDefault="00AD6DB0" w:rsidP="00B814B2">
            <w:pPr>
              <w:pStyle w:val="Tabletext"/>
            </w:pPr>
            <w:r>
              <w:t>Subt</w:t>
            </w:r>
            <w:r w:rsidRPr="00DE3932">
              <w:t>otal</w:t>
            </w:r>
          </w:p>
        </w:tc>
        <w:tc>
          <w:tcPr>
            <w:tcW w:w="1320" w:type="dxa"/>
            <w:shd w:val="clear" w:color="auto" w:fill="FFFFFF"/>
          </w:tcPr>
          <w:p w14:paraId="30AF3236" w14:textId="77777777" w:rsidR="00AD6DB0" w:rsidRPr="00DE3932" w:rsidRDefault="00AD6DB0" w:rsidP="00B814B2">
            <w:pPr>
              <w:pStyle w:val="DecimalAligned"/>
            </w:pPr>
            <w:r w:rsidRPr="00DE3932">
              <w:t>65</w:t>
            </w:r>
          </w:p>
        </w:tc>
        <w:tc>
          <w:tcPr>
            <w:tcW w:w="1320" w:type="dxa"/>
            <w:shd w:val="clear" w:color="auto" w:fill="FFFFFF"/>
          </w:tcPr>
          <w:p w14:paraId="30AF3237" w14:textId="77777777" w:rsidR="00AD6DB0" w:rsidRPr="00DE3932" w:rsidRDefault="00AD6DB0" w:rsidP="00B814B2">
            <w:pPr>
              <w:pStyle w:val="DecimalAligned"/>
            </w:pPr>
            <w:r w:rsidRPr="00DE3932">
              <w:t>98.5</w:t>
            </w:r>
          </w:p>
        </w:tc>
        <w:tc>
          <w:tcPr>
            <w:tcW w:w="1320" w:type="dxa"/>
            <w:shd w:val="clear" w:color="auto" w:fill="FFFFFF"/>
          </w:tcPr>
          <w:p w14:paraId="30AF3238" w14:textId="77777777" w:rsidR="00AD6DB0" w:rsidRPr="00DE3932" w:rsidRDefault="00AD6DB0" w:rsidP="00B814B2">
            <w:pPr>
              <w:pStyle w:val="DecimalAligned"/>
            </w:pPr>
            <w:r w:rsidRPr="00DE3932">
              <w:t>100.0</w:t>
            </w:r>
          </w:p>
        </w:tc>
        <w:tc>
          <w:tcPr>
            <w:tcW w:w="1320" w:type="dxa"/>
            <w:shd w:val="clear" w:color="auto" w:fill="FFFFFF"/>
          </w:tcPr>
          <w:p w14:paraId="30AF3239" w14:textId="77777777" w:rsidR="00AD6DB0" w:rsidRPr="00DE3932" w:rsidRDefault="00AD6DB0" w:rsidP="00B814B2">
            <w:pPr>
              <w:pStyle w:val="DecimalAligned"/>
            </w:pPr>
          </w:p>
        </w:tc>
      </w:tr>
      <w:tr w:rsidR="00AD6DB0" w:rsidRPr="00DE3932" w14:paraId="30AF3241" w14:textId="77777777" w:rsidTr="00B814B2">
        <w:trPr>
          <w:cantSplit/>
        </w:trPr>
        <w:tc>
          <w:tcPr>
            <w:tcW w:w="1320" w:type="dxa"/>
            <w:shd w:val="clear" w:color="auto" w:fill="FFFFFF"/>
            <w:vAlign w:val="center"/>
          </w:tcPr>
          <w:p w14:paraId="30AF323B" w14:textId="77777777" w:rsidR="00AD6DB0" w:rsidRPr="00DE3932" w:rsidRDefault="00AD6DB0" w:rsidP="00B814B2">
            <w:pPr>
              <w:pStyle w:val="Tabletext"/>
            </w:pPr>
            <w:r w:rsidRPr="00DE3932">
              <w:t>Missing</w:t>
            </w:r>
          </w:p>
        </w:tc>
        <w:tc>
          <w:tcPr>
            <w:tcW w:w="1320" w:type="dxa"/>
            <w:tcBorders>
              <w:bottom w:val="single" w:sz="4" w:space="0" w:color="auto"/>
            </w:tcBorders>
            <w:shd w:val="clear" w:color="auto" w:fill="FFFFFF"/>
            <w:vAlign w:val="center"/>
          </w:tcPr>
          <w:p w14:paraId="30AF323C" w14:textId="77777777" w:rsidR="00AD6DB0" w:rsidRPr="00DE3932" w:rsidRDefault="00AD6DB0" w:rsidP="00B814B2">
            <w:pPr>
              <w:pStyle w:val="Tabletext"/>
            </w:pPr>
            <w:r w:rsidRPr="00DE3932">
              <w:t xml:space="preserve">No </w:t>
            </w:r>
            <w:r>
              <w:t>a</w:t>
            </w:r>
            <w:r w:rsidRPr="00DE3932">
              <w:t>nswer</w:t>
            </w:r>
          </w:p>
        </w:tc>
        <w:tc>
          <w:tcPr>
            <w:tcW w:w="1320" w:type="dxa"/>
            <w:tcBorders>
              <w:bottom w:val="single" w:sz="4" w:space="0" w:color="auto"/>
            </w:tcBorders>
            <w:shd w:val="clear" w:color="auto" w:fill="FFFFFF"/>
          </w:tcPr>
          <w:p w14:paraId="30AF323D" w14:textId="77777777" w:rsidR="00AD6DB0" w:rsidRPr="00DE3932" w:rsidRDefault="00AD6DB0" w:rsidP="00B814B2">
            <w:pPr>
              <w:pStyle w:val="DecimalAligned"/>
            </w:pPr>
            <w:r w:rsidRPr="00DE3932">
              <w:t>1</w:t>
            </w:r>
          </w:p>
        </w:tc>
        <w:tc>
          <w:tcPr>
            <w:tcW w:w="1320" w:type="dxa"/>
            <w:tcBorders>
              <w:bottom w:val="single" w:sz="4" w:space="0" w:color="auto"/>
            </w:tcBorders>
            <w:shd w:val="clear" w:color="auto" w:fill="FFFFFF"/>
          </w:tcPr>
          <w:p w14:paraId="30AF323E" w14:textId="77777777" w:rsidR="00AD6DB0" w:rsidRPr="00DE3932" w:rsidRDefault="00AD6DB0" w:rsidP="00B814B2">
            <w:pPr>
              <w:pStyle w:val="DecimalAligned"/>
            </w:pPr>
            <w:r w:rsidRPr="00DE3932">
              <w:t>1.5</w:t>
            </w:r>
          </w:p>
        </w:tc>
        <w:tc>
          <w:tcPr>
            <w:tcW w:w="1320" w:type="dxa"/>
            <w:shd w:val="clear" w:color="auto" w:fill="FFFFFF"/>
          </w:tcPr>
          <w:p w14:paraId="30AF323F" w14:textId="77777777" w:rsidR="00AD6DB0" w:rsidRPr="00DE3932" w:rsidRDefault="00AD6DB0" w:rsidP="00B814B2">
            <w:pPr>
              <w:pStyle w:val="DecimalAligned"/>
            </w:pPr>
          </w:p>
        </w:tc>
        <w:tc>
          <w:tcPr>
            <w:tcW w:w="1320" w:type="dxa"/>
            <w:shd w:val="clear" w:color="auto" w:fill="FFFFFF"/>
          </w:tcPr>
          <w:p w14:paraId="30AF3240" w14:textId="77777777" w:rsidR="00AD6DB0" w:rsidRPr="00DE3932" w:rsidRDefault="00AD6DB0" w:rsidP="00B814B2">
            <w:pPr>
              <w:pStyle w:val="DecimalAligned"/>
            </w:pPr>
          </w:p>
        </w:tc>
      </w:tr>
      <w:tr w:rsidR="00AD6DB0" w:rsidRPr="00DE3932" w14:paraId="30AF3248" w14:textId="77777777" w:rsidTr="00B814B2">
        <w:trPr>
          <w:cantSplit/>
        </w:trPr>
        <w:tc>
          <w:tcPr>
            <w:tcW w:w="1320" w:type="dxa"/>
            <w:shd w:val="clear" w:color="auto" w:fill="FFFFFF"/>
            <w:vAlign w:val="center"/>
          </w:tcPr>
          <w:p w14:paraId="30AF3242" w14:textId="77777777" w:rsidR="00AD6DB0" w:rsidRPr="00DE3932" w:rsidRDefault="00AD6DB0" w:rsidP="00B814B2">
            <w:pPr>
              <w:pStyle w:val="Tabletext"/>
            </w:pPr>
          </w:p>
        </w:tc>
        <w:tc>
          <w:tcPr>
            <w:tcW w:w="1320" w:type="dxa"/>
            <w:tcBorders>
              <w:top w:val="single" w:sz="4" w:space="0" w:color="auto"/>
              <w:bottom w:val="single" w:sz="4" w:space="0" w:color="auto"/>
            </w:tcBorders>
            <w:shd w:val="clear" w:color="auto" w:fill="FFFFFF"/>
            <w:vAlign w:val="center"/>
          </w:tcPr>
          <w:p w14:paraId="30AF3243" w14:textId="77777777" w:rsidR="00AD6DB0" w:rsidRPr="00DE3932" w:rsidRDefault="00AD6DB0" w:rsidP="00B814B2">
            <w:pPr>
              <w:pStyle w:val="Tabletext"/>
            </w:pPr>
            <w:r w:rsidRPr="00C17D3F">
              <w:t>Total</w:t>
            </w:r>
          </w:p>
        </w:tc>
        <w:tc>
          <w:tcPr>
            <w:tcW w:w="1320" w:type="dxa"/>
            <w:tcBorders>
              <w:top w:val="single" w:sz="4" w:space="0" w:color="auto"/>
              <w:bottom w:val="single" w:sz="4" w:space="0" w:color="auto"/>
            </w:tcBorders>
            <w:shd w:val="clear" w:color="auto" w:fill="FFFFFF"/>
          </w:tcPr>
          <w:p w14:paraId="30AF3244" w14:textId="77777777" w:rsidR="00AD6DB0" w:rsidRPr="00DE3932" w:rsidRDefault="00AD6DB0" w:rsidP="00B814B2">
            <w:pPr>
              <w:pStyle w:val="DecimalAligned"/>
            </w:pPr>
            <w:r w:rsidRPr="00DE3932">
              <w:t>66</w:t>
            </w:r>
          </w:p>
        </w:tc>
        <w:tc>
          <w:tcPr>
            <w:tcW w:w="1320" w:type="dxa"/>
            <w:tcBorders>
              <w:top w:val="single" w:sz="4" w:space="0" w:color="auto"/>
              <w:bottom w:val="single" w:sz="4" w:space="0" w:color="auto"/>
            </w:tcBorders>
            <w:shd w:val="clear" w:color="auto" w:fill="FFFFFF"/>
          </w:tcPr>
          <w:p w14:paraId="30AF3245" w14:textId="77777777" w:rsidR="00AD6DB0" w:rsidRPr="00DE3932" w:rsidRDefault="00AD6DB0" w:rsidP="00B814B2">
            <w:pPr>
              <w:pStyle w:val="DecimalAligned"/>
            </w:pPr>
            <w:r w:rsidRPr="00DE3932">
              <w:t>100.0</w:t>
            </w:r>
          </w:p>
        </w:tc>
        <w:tc>
          <w:tcPr>
            <w:tcW w:w="1320" w:type="dxa"/>
            <w:shd w:val="clear" w:color="auto" w:fill="FFFFFF"/>
          </w:tcPr>
          <w:p w14:paraId="30AF3246" w14:textId="77777777" w:rsidR="00AD6DB0" w:rsidRPr="00DE3932" w:rsidRDefault="00AD6DB0" w:rsidP="00B814B2">
            <w:pPr>
              <w:pStyle w:val="DecimalAligned"/>
            </w:pPr>
          </w:p>
        </w:tc>
        <w:tc>
          <w:tcPr>
            <w:tcW w:w="1320" w:type="dxa"/>
            <w:shd w:val="clear" w:color="auto" w:fill="FFFFFF"/>
          </w:tcPr>
          <w:p w14:paraId="30AF3247" w14:textId="77777777" w:rsidR="00AD6DB0" w:rsidRPr="00DE3932" w:rsidRDefault="00AD6DB0" w:rsidP="00B814B2">
            <w:pPr>
              <w:pStyle w:val="DecimalAligned"/>
            </w:pPr>
          </w:p>
        </w:tc>
      </w:tr>
    </w:tbl>
    <w:p w14:paraId="30AF3249" w14:textId="77777777" w:rsidR="0088723B" w:rsidRDefault="0088723B" w:rsidP="0088723B"/>
    <w:p w14:paraId="30AF324A" w14:textId="77777777" w:rsidR="0015413F" w:rsidRDefault="0015413F" w:rsidP="0015413F">
      <w:pPr>
        <w:pStyle w:val="Tabletitle"/>
      </w:pPr>
      <w:r>
        <w:t xml:space="preserve">Table 4. </w:t>
      </w:r>
      <w:r w:rsidRPr="0015413F">
        <w:t>Frequency and percentage of students who claimed to possess professional skills</w:t>
      </w:r>
      <w:r>
        <w:t>.</w:t>
      </w:r>
    </w:p>
    <w:tbl>
      <w:tblPr>
        <w:tblW w:w="79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1320"/>
        <w:gridCol w:w="1320"/>
        <w:gridCol w:w="1320"/>
        <w:gridCol w:w="1320"/>
        <w:gridCol w:w="1320"/>
        <w:gridCol w:w="1320"/>
      </w:tblGrid>
      <w:tr w:rsidR="00494E8C" w:rsidRPr="00DE3932" w14:paraId="30AF3251" w14:textId="77777777" w:rsidTr="00B814B2">
        <w:trPr>
          <w:cantSplit/>
        </w:trPr>
        <w:tc>
          <w:tcPr>
            <w:tcW w:w="1320" w:type="dxa"/>
            <w:vMerge w:val="restart"/>
            <w:shd w:val="clear" w:color="auto" w:fill="FFFFFF"/>
          </w:tcPr>
          <w:p w14:paraId="30AF324B" w14:textId="77777777" w:rsidR="00494E8C" w:rsidRPr="00DE3932" w:rsidRDefault="00494E8C" w:rsidP="00B814B2">
            <w:pPr>
              <w:pStyle w:val="Tabletext"/>
              <w:rPr>
                <w:color w:val="auto"/>
              </w:rPr>
            </w:pPr>
            <w:r>
              <w:rPr>
                <w:color w:val="auto"/>
              </w:rPr>
              <w:t>Description</w:t>
            </w:r>
          </w:p>
        </w:tc>
        <w:tc>
          <w:tcPr>
            <w:tcW w:w="1320" w:type="dxa"/>
            <w:vMerge w:val="restart"/>
            <w:shd w:val="clear" w:color="auto" w:fill="FFFFFF"/>
          </w:tcPr>
          <w:p w14:paraId="30AF324C" w14:textId="77777777" w:rsidR="00494E8C" w:rsidRPr="00DE3932" w:rsidRDefault="00494E8C" w:rsidP="00B814B2">
            <w:pPr>
              <w:pStyle w:val="Tabletext"/>
              <w:jc w:val="center"/>
              <w:rPr>
                <w:color w:val="auto"/>
              </w:rPr>
            </w:pPr>
            <w:r>
              <w:rPr>
                <w:color w:val="auto"/>
              </w:rPr>
              <w:t>Response</w:t>
            </w:r>
          </w:p>
        </w:tc>
        <w:tc>
          <w:tcPr>
            <w:tcW w:w="1320" w:type="dxa"/>
            <w:vMerge w:val="restart"/>
            <w:shd w:val="clear" w:color="auto" w:fill="FFFFFF"/>
          </w:tcPr>
          <w:p w14:paraId="30AF324D" w14:textId="77777777" w:rsidR="00494E8C" w:rsidRPr="00D619B6" w:rsidRDefault="00494E8C" w:rsidP="00B814B2">
            <w:pPr>
              <w:pStyle w:val="Tabletext"/>
              <w:jc w:val="center"/>
              <w:rPr>
                <w:i/>
              </w:rPr>
            </w:pPr>
            <w:r w:rsidRPr="00D619B6">
              <w:rPr>
                <w:i/>
              </w:rPr>
              <w:t>f</w:t>
            </w:r>
          </w:p>
        </w:tc>
        <w:tc>
          <w:tcPr>
            <w:tcW w:w="1320" w:type="dxa"/>
            <w:vMerge w:val="restart"/>
            <w:shd w:val="clear" w:color="auto" w:fill="FFFFFF"/>
          </w:tcPr>
          <w:p w14:paraId="30AF324E" w14:textId="77777777" w:rsidR="00494E8C" w:rsidRPr="00DE3932" w:rsidRDefault="00494E8C" w:rsidP="00B814B2">
            <w:pPr>
              <w:pStyle w:val="Tabletext"/>
              <w:jc w:val="center"/>
            </w:pPr>
            <w:r>
              <w:t>%</w:t>
            </w:r>
          </w:p>
        </w:tc>
        <w:tc>
          <w:tcPr>
            <w:tcW w:w="1320" w:type="dxa"/>
            <w:shd w:val="clear" w:color="auto" w:fill="FFFFFF"/>
          </w:tcPr>
          <w:p w14:paraId="30AF324F" w14:textId="77777777" w:rsidR="00494E8C" w:rsidRPr="00DE3932" w:rsidRDefault="00494E8C" w:rsidP="00B814B2">
            <w:pPr>
              <w:pStyle w:val="Tabletext"/>
              <w:jc w:val="center"/>
            </w:pPr>
            <w:r w:rsidRPr="00DE3932">
              <w:t>Valid</w:t>
            </w:r>
          </w:p>
        </w:tc>
        <w:tc>
          <w:tcPr>
            <w:tcW w:w="1320" w:type="dxa"/>
            <w:shd w:val="clear" w:color="auto" w:fill="FFFFFF"/>
          </w:tcPr>
          <w:p w14:paraId="30AF3250" w14:textId="77777777" w:rsidR="00494E8C" w:rsidRPr="00DE3932" w:rsidRDefault="00494E8C" w:rsidP="00B814B2">
            <w:pPr>
              <w:pStyle w:val="Tabletext"/>
              <w:jc w:val="center"/>
            </w:pPr>
            <w:r w:rsidRPr="00DE3932">
              <w:t xml:space="preserve">Cumulative </w:t>
            </w:r>
          </w:p>
        </w:tc>
      </w:tr>
      <w:tr w:rsidR="00494E8C" w:rsidRPr="00DE3932" w14:paraId="30AF3257" w14:textId="77777777" w:rsidTr="00B814B2">
        <w:trPr>
          <w:cantSplit/>
        </w:trPr>
        <w:tc>
          <w:tcPr>
            <w:tcW w:w="1320" w:type="dxa"/>
            <w:vMerge/>
            <w:tcBorders>
              <w:bottom w:val="single" w:sz="4" w:space="0" w:color="auto"/>
            </w:tcBorders>
            <w:shd w:val="clear" w:color="auto" w:fill="FFFFFF"/>
          </w:tcPr>
          <w:p w14:paraId="30AF3252" w14:textId="77777777" w:rsidR="00494E8C" w:rsidRPr="00DE3932" w:rsidRDefault="00494E8C" w:rsidP="00B814B2">
            <w:pPr>
              <w:pStyle w:val="Tabletext"/>
              <w:rPr>
                <w:color w:val="auto"/>
              </w:rPr>
            </w:pPr>
          </w:p>
        </w:tc>
        <w:tc>
          <w:tcPr>
            <w:tcW w:w="1320" w:type="dxa"/>
            <w:vMerge/>
            <w:tcBorders>
              <w:bottom w:val="single" w:sz="4" w:space="0" w:color="auto"/>
            </w:tcBorders>
            <w:shd w:val="clear" w:color="auto" w:fill="FFFFFF"/>
          </w:tcPr>
          <w:p w14:paraId="30AF3253" w14:textId="77777777" w:rsidR="00494E8C" w:rsidRPr="00DE3932" w:rsidRDefault="00494E8C" w:rsidP="00B814B2">
            <w:pPr>
              <w:pStyle w:val="Tabletext"/>
              <w:rPr>
                <w:color w:val="auto"/>
              </w:rPr>
            </w:pPr>
          </w:p>
        </w:tc>
        <w:tc>
          <w:tcPr>
            <w:tcW w:w="1320" w:type="dxa"/>
            <w:vMerge/>
            <w:tcBorders>
              <w:bottom w:val="single" w:sz="4" w:space="0" w:color="auto"/>
            </w:tcBorders>
            <w:shd w:val="clear" w:color="auto" w:fill="FFFFFF"/>
          </w:tcPr>
          <w:p w14:paraId="30AF3254" w14:textId="77777777" w:rsidR="00494E8C" w:rsidRPr="00DE3932" w:rsidRDefault="00494E8C" w:rsidP="00B814B2">
            <w:pPr>
              <w:pStyle w:val="Tabletext"/>
            </w:pPr>
          </w:p>
        </w:tc>
        <w:tc>
          <w:tcPr>
            <w:tcW w:w="1320" w:type="dxa"/>
            <w:vMerge/>
            <w:tcBorders>
              <w:bottom w:val="single" w:sz="4" w:space="0" w:color="auto"/>
            </w:tcBorders>
            <w:shd w:val="clear" w:color="auto" w:fill="FFFFFF"/>
          </w:tcPr>
          <w:p w14:paraId="30AF3255" w14:textId="77777777" w:rsidR="00494E8C" w:rsidRPr="00DE3932" w:rsidRDefault="00494E8C" w:rsidP="00B814B2">
            <w:pPr>
              <w:pStyle w:val="Tabletext"/>
            </w:pPr>
          </w:p>
        </w:tc>
        <w:tc>
          <w:tcPr>
            <w:tcW w:w="2640" w:type="dxa"/>
            <w:gridSpan w:val="2"/>
            <w:tcBorders>
              <w:bottom w:val="single" w:sz="4" w:space="0" w:color="auto"/>
            </w:tcBorders>
            <w:shd w:val="clear" w:color="auto" w:fill="FFFFFF"/>
          </w:tcPr>
          <w:p w14:paraId="30AF3256" w14:textId="77777777" w:rsidR="00494E8C" w:rsidRPr="00DE3932" w:rsidRDefault="00494E8C" w:rsidP="00B814B2">
            <w:pPr>
              <w:pStyle w:val="Tabletext"/>
              <w:pBdr>
                <w:top w:val="single" w:sz="4" w:space="1" w:color="auto"/>
              </w:pBdr>
              <w:jc w:val="center"/>
            </w:pPr>
            <w:r>
              <w:t>%</w:t>
            </w:r>
          </w:p>
        </w:tc>
      </w:tr>
      <w:tr w:rsidR="00494E8C" w:rsidRPr="00DE3932" w14:paraId="30AF325E" w14:textId="77777777" w:rsidTr="00B814B2">
        <w:trPr>
          <w:cantSplit/>
        </w:trPr>
        <w:tc>
          <w:tcPr>
            <w:tcW w:w="1320" w:type="dxa"/>
            <w:vMerge w:val="restart"/>
            <w:tcBorders>
              <w:top w:val="single" w:sz="4" w:space="0" w:color="auto"/>
              <w:bottom w:val="nil"/>
            </w:tcBorders>
            <w:shd w:val="clear" w:color="auto" w:fill="FFFFFF"/>
          </w:tcPr>
          <w:p w14:paraId="30AF3258" w14:textId="77777777" w:rsidR="00494E8C" w:rsidRPr="00DE3932" w:rsidRDefault="00494E8C" w:rsidP="00B814B2">
            <w:pPr>
              <w:pStyle w:val="Tabletext"/>
            </w:pPr>
            <w:r w:rsidRPr="00DE3932">
              <w:t>Valid</w:t>
            </w:r>
          </w:p>
        </w:tc>
        <w:tc>
          <w:tcPr>
            <w:tcW w:w="1320" w:type="dxa"/>
            <w:tcBorders>
              <w:top w:val="single" w:sz="4" w:space="0" w:color="auto"/>
              <w:bottom w:val="nil"/>
            </w:tcBorders>
            <w:shd w:val="clear" w:color="auto" w:fill="FFFFFF"/>
            <w:vAlign w:val="center"/>
          </w:tcPr>
          <w:p w14:paraId="30AF3259" w14:textId="77777777" w:rsidR="00494E8C" w:rsidRPr="00DE3932" w:rsidRDefault="00494E8C" w:rsidP="00B814B2">
            <w:pPr>
              <w:pStyle w:val="Tabletext"/>
            </w:pPr>
            <w:r w:rsidRPr="00DE3932">
              <w:t>Yes</w:t>
            </w:r>
          </w:p>
        </w:tc>
        <w:tc>
          <w:tcPr>
            <w:tcW w:w="1320" w:type="dxa"/>
            <w:tcBorders>
              <w:top w:val="single" w:sz="4" w:space="0" w:color="auto"/>
              <w:bottom w:val="nil"/>
            </w:tcBorders>
            <w:shd w:val="clear" w:color="auto" w:fill="FFFFFF"/>
          </w:tcPr>
          <w:p w14:paraId="30AF325A" w14:textId="77777777" w:rsidR="00494E8C" w:rsidRPr="00DE3932" w:rsidRDefault="00494E8C" w:rsidP="00B814B2">
            <w:pPr>
              <w:pStyle w:val="DecimalAligned"/>
            </w:pPr>
            <w:r w:rsidRPr="00DE3932">
              <w:t>61</w:t>
            </w:r>
          </w:p>
        </w:tc>
        <w:tc>
          <w:tcPr>
            <w:tcW w:w="1320" w:type="dxa"/>
            <w:tcBorders>
              <w:top w:val="single" w:sz="4" w:space="0" w:color="auto"/>
              <w:bottom w:val="nil"/>
            </w:tcBorders>
            <w:shd w:val="clear" w:color="auto" w:fill="FFFFFF"/>
          </w:tcPr>
          <w:p w14:paraId="30AF325B" w14:textId="77777777" w:rsidR="00494E8C" w:rsidRPr="00DE3932" w:rsidRDefault="00494E8C" w:rsidP="00B814B2">
            <w:pPr>
              <w:pStyle w:val="DecimalAligned"/>
            </w:pPr>
            <w:r w:rsidRPr="00DE3932">
              <w:t>92.4</w:t>
            </w:r>
          </w:p>
        </w:tc>
        <w:tc>
          <w:tcPr>
            <w:tcW w:w="1320" w:type="dxa"/>
            <w:tcBorders>
              <w:top w:val="single" w:sz="4" w:space="0" w:color="auto"/>
              <w:bottom w:val="nil"/>
            </w:tcBorders>
            <w:shd w:val="clear" w:color="auto" w:fill="FFFFFF"/>
          </w:tcPr>
          <w:p w14:paraId="30AF325C" w14:textId="77777777" w:rsidR="00494E8C" w:rsidRPr="00DE3932" w:rsidRDefault="00494E8C" w:rsidP="00B814B2">
            <w:pPr>
              <w:pStyle w:val="DecimalAligned"/>
            </w:pPr>
            <w:r w:rsidRPr="00DE3932">
              <w:t>93.8</w:t>
            </w:r>
          </w:p>
        </w:tc>
        <w:tc>
          <w:tcPr>
            <w:tcW w:w="1320" w:type="dxa"/>
            <w:tcBorders>
              <w:top w:val="single" w:sz="4" w:space="0" w:color="auto"/>
              <w:bottom w:val="nil"/>
            </w:tcBorders>
            <w:shd w:val="clear" w:color="auto" w:fill="FFFFFF"/>
          </w:tcPr>
          <w:p w14:paraId="30AF325D" w14:textId="77777777" w:rsidR="00494E8C" w:rsidRPr="00DE3932" w:rsidRDefault="00494E8C" w:rsidP="00B814B2">
            <w:pPr>
              <w:pStyle w:val="DecimalAligned"/>
            </w:pPr>
            <w:r w:rsidRPr="00DE3932">
              <w:t>93.8</w:t>
            </w:r>
          </w:p>
        </w:tc>
      </w:tr>
      <w:tr w:rsidR="00494E8C" w:rsidRPr="00DE3932" w14:paraId="30AF3265" w14:textId="77777777" w:rsidTr="00B814B2">
        <w:trPr>
          <w:cantSplit/>
        </w:trPr>
        <w:tc>
          <w:tcPr>
            <w:tcW w:w="1320" w:type="dxa"/>
            <w:vMerge/>
            <w:tcBorders>
              <w:top w:val="nil"/>
            </w:tcBorders>
            <w:shd w:val="clear" w:color="auto" w:fill="FFFFFF"/>
            <w:vAlign w:val="center"/>
          </w:tcPr>
          <w:p w14:paraId="30AF325F" w14:textId="77777777" w:rsidR="00494E8C" w:rsidRPr="00DE3932" w:rsidRDefault="00494E8C" w:rsidP="00B814B2">
            <w:pPr>
              <w:pStyle w:val="Tabletext"/>
            </w:pPr>
          </w:p>
        </w:tc>
        <w:tc>
          <w:tcPr>
            <w:tcW w:w="1320" w:type="dxa"/>
            <w:tcBorders>
              <w:top w:val="nil"/>
            </w:tcBorders>
            <w:shd w:val="clear" w:color="auto" w:fill="FFFFFF"/>
            <w:vAlign w:val="center"/>
          </w:tcPr>
          <w:p w14:paraId="30AF3260" w14:textId="77777777" w:rsidR="00494E8C" w:rsidRPr="00DE3932" w:rsidRDefault="00494E8C" w:rsidP="00B814B2">
            <w:pPr>
              <w:pStyle w:val="Tabletext"/>
            </w:pPr>
            <w:r w:rsidRPr="00DE3932">
              <w:t>No</w:t>
            </w:r>
          </w:p>
        </w:tc>
        <w:tc>
          <w:tcPr>
            <w:tcW w:w="1320" w:type="dxa"/>
            <w:tcBorders>
              <w:top w:val="nil"/>
            </w:tcBorders>
            <w:shd w:val="clear" w:color="auto" w:fill="FFFFFF"/>
          </w:tcPr>
          <w:p w14:paraId="30AF3261" w14:textId="77777777" w:rsidR="00494E8C" w:rsidRPr="00DE3932" w:rsidRDefault="00494E8C" w:rsidP="00B814B2">
            <w:pPr>
              <w:pStyle w:val="DecimalAligned"/>
            </w:pPr>
            <w:r w:rsidRPr="00DE3932">
              <w:t>4</w:t>
            </w:r>
          </w:p>
        </w:tc>
        <w:tc>
          <w:tcPr>
            <w:tcW w:w="1320" w:type="dxa"/>
            <w:tcBorders>
              <w:top w:val="nil"/>
            </w:tcBorders>
            <w:shd w:val="clear" w:color="auto" w:fill="FFFFFF"/>
          </w:tcPr>
          <w:p w14:paraId="30AF3262" w14:textId="77777777" w:rsidR="00494E8C" w:rsidRPr="00DE3932" w:rsidRDefault="00494E8C" w:rsidP="00B814B2">
            <w:pPr>
              <w:pStyle w:val="DecimalAligned"/>
            </w:pPr>
            <w:r w:rsidRPr="00DE3932">
              <w:t>6.1</w:t>
            </w:r>
          </w:p>
        </w:tc>
        <w:tc>
          <w:tcPr>
            <w:tcW w:w="1320" w:type="dxa"/>
            <w:tcBorders>
              <w:top w:val="nil"/>
            </w:tcBorders>
            <w:shd w:val="clear" w:color="auto" w:fill="FFFFFF"/>
          </w:tcPr>
          <w:p w14:paraId="30AF3263" w14:textId="77777777" w:rsidR="00494E8C" w:rsidRPr="00DE3932" w:rsidRDefault="00494E8C" w:rsidP="00B814B2">
            <w:pPr>
              <w:pStyle w:val="DecimalAligned"/>
            </w:pPr>
            <w:r w:rsidRPr="00DE3932">
              <w:t>6.2</w:t>
            </w:r>
          </w:p>
        </w:tc>
        <w:tc>
          <w:tcPr>
            <w:tcW w:w="1320" w:type="dxa"/>
            <w:tcBorders>
              <w:top w:val="nil"/>
            </w:tcBorders>
            <w:shd w:val="clear" w:color="auto" w:fill="FFFFFF"/>
          </w:tcPr>
          <w:p w14:paraId="30AF3264" w14:textId="77777777" w:rsidR="00494E8C" w:rsidRPr="00DE3932" w:rsidRDefault="00494E8C" w:rsidP="00B814B2">
            <w:pPr>
              <w:pStyle w:val="DecimalAligned"/>
            </w:pPr>
            <w:r w:rsidRPr="00DE3932">
              <w:t>100.0</w:t>
            </w:r>
          </w:p>
        </w:tc>
      </w:tr>
      <w:tr w:rsidR="00494E8C" w:rsidRPr="00DE3932" w14:paraId="30AF326C" w14:textId="77777777" w:rsidTr="00B814B2">
        <w:trPr>
          <w:cantSplit/>
        </w:trPr>
        <w:tc>
          <w:tcPr>
            <w:tcW w:w="1320" w:type="dxa"/>
            <w:vMerge/>
            <w:shd w:val="clear" w:color="auto" w:fill="FFFFFF"/>
            <w:vAlign w:val="center"/>
          </w:tcPr>
          <w:p w14:paraId="30AF3266" w14:textId="77777777" w:rsidR="00494E8C" w:rsidRPr="00DE3932" w:rsidRDefault="00494E8C" w:rsidP="00B814B2">
            <w:pPr>
              <w:pStyle w:val="Tabletext"/>
            </w:pPr>
          </w:p>
        </w:tc>
        <w:tc>
          <w:tcPr>
            <w:tcW w:w="1320" w:type="dxa"/>
            <w:shd w:val="clear" w:color="auto" w:fill="FFFFFF"/>
            <w:vAlign w:val="center"/>
          </w:tcPr>
          <w:p w14:paraId="30AF3267" w14:textId="77777777" w:rsidR="00494E8C" w:rsidRPr="00DE3932" w:rsidRDefault="00494E8C" w:rsidP="00B814B2">
            <w:pPr>
              <w:pStyle w:val="Tabletext"/>
            </w:pPr>
            <w:r>
              <w:t>Subt</w:t>
            </w:r>
            <w:r w:rsidRPr="00DE3932">
              <w:t>otal</w:t>
            </w:r>
          </w:p>
        </w:tc>
        <w:tc>
          <w:tcPr>
            <w:tcW w:w="1320" w:type="dxa"/>
            <w:shd w:val="clear" w:color="auto" w:fill="FFFFFF"/>
          </w:tcPr>
          <w:p w14:paraId="30AF3268" w14:textId="77777777" w:rsidR="00494E8C" w:rsidRPr="00DE3932" w:rsidRDefault="00494E8C" w:rsidP="00B814B2">
            <w:pPr>
              <w:pStyle w:val="DecimalAligned"/>
            </w:pPr>
            <w:r w:rsidRPr="00DE3932">
              <w:t>65</w:t>
            </w:r>
          </w:p>
        </w:tc>
        <w:tc>
          <w:tcPr>
            <w:tcW w:w="1320" w:type="dxa"/>
            <w:shd w:val="clear" w:color="auto" w:fill="FFFFFF"/>
          </w:tcPr>
          <w:p w14:paraId="30AF3269" w14:textId="77777777" w:rsidR="00494E8C" w:rsidRPr="00DE3932" w:rsidRDefault="00494E8C" w:rsidP="00B814B2">
            <w:pPr>
              <w:pStyle w:val="DecimalAligned"/>
            </w:pPr>
            <w:r w:rsidRPr="00DE3932">
              <w:t>98.5</w:t>
            </w:r>
          </w:p>
        </w:tc>
        <w:tc>
          <w:tcPr>
            <w:tcW w:w="1320" w:type="dxa"/>
            <w:shd w:val="clear" w:color="auto" w:fill="FFFFFF"/>
          </w:tcPr>
          <w:p w14:paraId="30AF326A" w14:textId="77777777" w:rsidR="00494E8C" w:rsidRPr="00DE3932" w:rsidRDefault="00494E8C" w:rsidP="00B814B2">
            <w:pPr>
              <w:pStyle w:val="DecimalAligned"/>
            </w:pPr>
            <w:r w:rsidRPr="00DE3932">
              <w:t>100.0</w:t>
            </w:r>
          </w:p>
        </w:tc>
        <w:tc>
          <w:tcPr>
            <w:tcW w:w="1320" w:type="dxa"/>
            <w:shd w:val="clear" w:color="auto" w:fill="FFFFFF"/>
          </w:tcPr>
          <w:p w14:paraId="30AF326B" w14:textId="77777777" w:rsidR="00494E8C" w:rsidRPr="00DE3932" w:rsidRDefault="00494E8C" w:rsidP="00B814B2">
            <w:pPr>
              <w:pStyle w:val="DecimalAligned"/>
            </w:pPr>
          </w:p>
        </w:tc>
      </w:tr>
      <w:tr w:rsidR="00494E8C" w:rsidRPr="00DE3932" w14:paraId="30AF3273" w14:textId="77777777" w:rsidTr="00B814B2">
        <w:trPr>
          <w:cantSplit/>
        </w:trPr>
        <w:tc>
          <w:tcPr>
            <w:tcW w:w="1320" w:type="dxa"/>
            <w:tcBorders>
              <w:bottom w:val="nil"/>
            </w:tcBorders>
            <w:shd w:val="clear" w:color="auto" w:fill="FFFFFF"/>
            <w:vAlign w:val="center"/>
          </w:tcPr>
          <w:p w14:paraId="30AF326D" w14:textId="77777777" w:rsidR="00494E8C" w:rsidRPr="00DE3932" w:rsidRDefault="00494E8C" w:rsidP="00B814B2">
            <w:pPr>
              <w:pStyle w:val="Tabletext"/>
            </w:pPr>
            <w:r w:rsidRPr="00DE3932">
              <w:t>Missing</w:t>
            </w:r>
          </w:p>
        </w:tc>
        <w:tc>
          <w:tcPr>
            <w:tcW w:w="1320" w:type="dxa"/>
            <w:tcBorders>
              <w:bottom w:val="single" w:sz="4" w:space="0" w:color="auto"/>
            </w:tcBorders>
            <w:shd w:val="clear" w:color="auto" w:fill="FFFFFF"/>
            <w:vAlign w:val="center"/>
          </w:tcPr>
          <w:p w14:paraId="30AF326E" w14:textId="77777777" w:rsidR="00494E8C" w:rsidRPr="00DE3932" w:rsidRDefault="00494E8C" w:rsidP="00B814B2">
            <w:pPr>
              <w:pStyle w:val="Tabletext"/>
            </w:pPr>
            <w:r w:rsidRPr="00DE3932">
              <w:t xml:space="preserve">No </w:t>
            </w:r>
            <w:r>
              <w:t>a</w:t>
            </w:r>
            <w:r w:rsidRPr="00DE3932">
              <w:t>nswer</w:t>
            </w:r>
          </w:p>
        </w:tc>
        <w:tc>
          <w:tcPr>
            <w:tcW w:w="1320" w:type="dxa"/>
            <w:tcBorders>
              <w:bottom w:val="single" w:sz="4" w:space="0" w:color="auto"/>
            </w:tcBorders>
            <w:shd w:val="clear" w:color="auto" w:fill="FFFFFF"/>
          </w:tcPr>
          <w:p w14:paraId="30AF326F" w14:textId="77777777" w:rsidR="00494E8C" w:rsidRPr="00DE3932" w:rsidRDefault="00494E8C" w:rsidP="00B814B2">
            <w:pPr>
              <w:pStyle w:val="DecimalAligned"/>
            </w:pPr>
            <w:r w:rsidRPr="00DE3932">
              <w:t>1</w:t>
            </w:r>
          </w:p>
        </w:tc>
        <w:tc>
          <w:tcPr>
            <w:tcW w:w="1320" w:type="dxa"/>
            <w:tcBorders>
              <w:bottom w:val="single" w:sz="4" w:space="0" w:color="auto"/>
            </w:tcBorders>
            <w:shd w:val="clear" w:color="auto" w:fill="FFFFFF"/>
          </w:tcPr>
          <w:p w14:paraId="30AF3270" w14:textId="77777777" w:rsidR="00494E8C" w:rsidRPr="00DE3932" w:rsidRDefault="00494E8C" w:rsidP="00B814B2">
            <w:pPr>
              <w:pStyle w:val="DecimalAligned"/>
            </w:pPr>
            <w:r w:rsidRPr="00DE3932">
              <w:t>1.5</w:t>
            </w:r>
          </w:p>
        </w:tc>
        <w:tc>
          <w:tcPr>
            <w:tcW w:w="1320" w:type="dxa"/>
            <w:tcBorders>
              <w:bottom w:val="nil"/>
            </w:tcBorders>
            <w:shd w:val="clear" w:color="auto" w:fill="FFFFFF"/>
          </w:tcPr>
          <w:p w14:paraId="30AF3271" w14:textId="77777777" w:rsidR="00494E8C" w:rsidRPr="00DE3932" w:rsidRDefault="00494E8C" w:rsidP="00B814B2">
            <w:pPr>
              <w:pStyle w:val="DecimalAligned"/>
            </w:pPr>
          </w:p>
        </w:tc>
        <w:tc>
          <w:tcPr>
            <w:tcW w:w="1320" w:type="dxa"/>
            <w:tcBorders>
              <w:bottom w:val="nil"/>
            </w:tcBorders>
            <w:shd w:val="clear" w:color="auto" w:fill="FFFFFF"/>
          </w:tcPr>
          <w:p w14:paraId="30AF3272" w14:textId="77777777" w:rsidR="00494E8C" w:rsidRPr="00DE3932" w:rsidRDefault="00494E8C" w:rsidP="00B814B2">
            <w:pPr>
              <w:pStyle w:val="DecimalAligned"/>
            </w:pPr>
          </w:p>
        </w:tc>
      </w:tr>
      <w:tr w:rsidR="00494E8C" w:rsidRPr="00DE3932" w14:paraId="30AF327A" w14:textId="77777777" w:rsidTr="00B814B2">
        <w:trPr>
          <w:cantSplit/>
        </w:trPr>
        <w:tc>
          <w:tcPr>
            <w:tcW w:w="1320" w:type="dxa"/>
            <w:tcBorders>
              <w:top w:val="nil"/>
              <w:left w:val="nil"/>
              <w:bottom w:val="single" w:sz="4" w:space="0" w:color="auto"/>
              <w:right w:val="nil"/>
            </w:tcBorders>
            <w:shd w:val="clear" w:color="auto" w:fill="FFFFFF"/>
            <w:vAlign w:val="center"/>
          </w:tcPr>
          <w:p w14:paraId="30AF3274" w14:textId="77777777" w:rsidR="00494E8C" w:rsidRPr="00DE3932" w:rsidRDefault="00494E8C" w:rsidP="00B814B2">
            <w:pPr>
              <w:pStyle w:val="Tabletext"/>
            </w:pPr>
          </w:p>
        </w:tc>
        <w:tc>
          <w:tcPr>
            <w:tcW w:w="1320" w:type="dxa"/>
            <w:tcBorders>
              <w:top w:val="single" w:sz="4" w:space="0" w:color="auto"/>
              <w:left w:val="nil"/>
              <w:bottom w:val="single" w:sz="4" w:space="0" w:color="auto"/>
              <w:right w:val="nil"/>
            </w:tcBorders>
            <w:shd w:val="clear" w:color="auto" w:fill="FFFFFF"/>
            <w:vAlign w:val="center"/>
          </w:tcPr>
          <w:p w14:paraId="30AF3275" w14:textId="77777777" w:rsidR="00494E8C" w:rsidRPr="00DE3932" w:rsidRDefault="00494E8C" w:rsidP="00B814B2">
            <w:pPr>
              <w:pStyle w:val="Tabletext"/>
            </w:pPr>
            <w:r w:rsidRPr="00DE3932">
              <w:t>Total</w:t>
            </w:r>
          </w:p>
        </w:tc>
        <w:tc>
          <w:tcPr>
            <w:tcW w:w="1320" w:type="dxa"/>
            <w:tcBorders>
              <w:top w:val="single" w:sz="4" w:space="0" w:color="auto"/>
              <w:left w:val="nil"/>
              <w:bottom w:val="single" w:sz="4" w:space="0" w:color="auto"/>
              <w:right w:val="nil"/>
            </w:tcBorders>
            <w:shd w:val="clear" w:color="auto" w:fill="FFFFFF"/>
          </w:tcPr>
          <w:p w14:paraId="30AF3276" w14:textId="77777777" w:rsidR="00494E8C" w:rsidRPr="00DE3932" w:rsidRDefault="00494E8C" w:rsidP="00B814B2">
            <w:pPr>
              <w:pStyle w:val="DecimalAligned"/>
            </w:pPr>
            <w:r w:rsidRPr="00DE3932">
              <w:t>66</w:t>
            </w:r>
          </w:p>
        </w:tc>
        <w:tc>
          <w:tcPr>
            <w:tcW w:w="1320" w:type="dxa"/>
            <w:tcBorders>
              <w:top w:val="single" w:sz="4" w:space="0" w:color="auto"/>
              <w:left w:val="nil"/>
              <w:bottom w:val="single" w:sz="4" w:space="0" w:color="auto"/>
              <w:right w:val="nil"/>
            </w:tcBorders>
            <w:shd w:val="clear" w:color="auto" w:fill="FFFFFF"/>
          </w:tcPr>
          <w:p w14:paraId="30AF3277" w14:textId="77777777" w:rsidR="00494E8C" w:rsidRPr="00DE3932" w:rsidRDefault="00494E8C" w:rsidP="00B814B2">
            <w:pPr>
              <w:pStyle w:val="DecimalAligned"/>
            </w:pPr>
            <w:r w:rsidRPr="00DE3932">
              <w:t>100.0</w:t>
            </w:r>
          </w:p>
        </w:tc>
        <w:tc>
          <w:tcPr>
            <w:tcW w:w="1320" w:type="dxa"/>
            <w:tcBorders>
              <w:top w:val="nil"/>
              <w:left w:val="nil"/>
              <w:bottom w:val="single" w:sz="4" w:space="0" w:color="auto"/>
              <w:right w:val="nil"/>
            </w:tcBorders>
            <w:shd w:val="clear" w:color="auto" w:fill="FFFFFF"/>
          </w:tcPr>
          <w:p w14:paraId="30AF3278" w14:textId="77777777" w:rsidR="00494E8C" w:rsidRPr="00DE3932" w:rsidRDefault="00494E8C" w:rsidP="00B814B2">
            <w:pPr>
              <w:pStyle w:val="DecimalAligned"/>
            </w:pPr>
          </w:p>
        </w:tc>
        <w:tc>
          <w:tcPr>
            <w:tcW w:w="1320" w:type="dxa"/>
            <w:tcBorders>
              <w:top w:val="nil"/>
              <w:left w:val="nil"/>
              <w:bottom w:val="single" w:sz="4" w:space="0" w:color="auto"/>
            </w:tcBorders>
            <w:shd w:val="clear" w:color="auto" w:fill="FFFFFF"/>
          </w:tcPr>
          <w:p w14:paraId="30AF3279" w14:textId="77777777" w:rsidR="00494E8C" w:rsidRPr="00DE3932" w:rsidRDefault="00494E8C" w:rsidP="00B814B2">
            <w:pPr>
              <w:pStyle w:val="DecimalAligned"/>
            </w:pPr>
          </w:p>
        </w:tc>
      </w:tr>
    </w:tbl>
    <w:p w14:paraId="30AF327B" w14:textId="77777777" w:rsidR="00494E8C" w:rsidRDefault="00665463" w:rsidP="00665463">
      <w:pPr>
        <w:pStyle w:val="Tabletitle"/>
      </w:pPr>
      <w:r>
        <w:t xml:space="preserve">Table 5. </w:t>
      </w:r>
      <w:r w:rsidRPr="00665463">
        <w:t>Frequency and percentage of students who claimed to possess the ability to solve problems</w:t>
      </w:r>
      <w:r>
        <w:t>.</w:t>
      </w:r>
    </w:p>
    <w:tbl>
      <w:tblPr>
        <w:tblW w:w="7920"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1320"/>
        <w:gridCol w:w="1320"/>
        <w:gridCol w:w="1320"/>
        <w:gridCol w:w="1320"/>
        <w:gridCol w:w="1320"/>
        <w:gridCol w:w="1320"/>
      </w:tblGrid>
      <w:tr w:rsidR="00665463" w:rsidRPr="00DE3932" w14:paraId="30AF3282" w14:textId="77777777" w:rsidTr="00B814B2">
        <w:trPr>
          <w:cantSplit/>
        </w:trPr>
        <w:tc>
          <w:tcPr>
            <w:tcW w:w="1320" w:type="dxa"/>
            <w:vMerge w:val="restart"/>
            <w:shd w:val="clear" w:color="auto" w:fill="FFFFFF"/>
          </w:tcPr>
          <w:p w14:paraId="30AF327C" w14:textId="77777777" w:rsidR="00665463" w:rsidRPr="00DE3932" w:rsidRDefault="00665463" w:rsidP="00B814B2">
            <w:pPr>
              <w:pStyle w:val="Tabletext"/>
            </w:pPr>
            <w:r>
              <w:t>Description</w:t>
            </w:r>
          </w:p>
        </w:tc>
        <w:tc>
          <w:tcPr>
            <w:tcW w:w="1320" w:type="dxa"/>
            <w:vMerge w:val="restart"/>
            <w:shd w:val="clear" w:color="auto" w:fill="FFFFFF"/>
          </w:tcPr>
          <w:p w14:paraId="30AF327D" w14:textId="77777777" w:rsidR="00665463" w:rsidRPr="00DE3932" w:rsidRDefault="00665463" w:rsidP="00B814B2">
            <w:pPr>
              <w:pStyle w:val="Tabletext"/>
              <w:jc w:val="center"/>
            </w:pPr>
            <w:r>
              <w:t>Response</w:t>
            </w:r>
          </w:p>
        </w:tc>
        <w:tc>
          <w:tcPr>
            <w:tcW w:w="1320" w:type="dxa"/>
            <w:vMerge w:val="restart"/>
            <w:shd w:val="clear" w:color="auto" w:fill="FFFFFF"/>
          </w:tcPr>
          <w:p w14:paraId="30AF327E" w14:textId="77777777" w:rsidR="00665463" w:rsidRPr="00D619B6" w:rsidRDefault="00665463" w:rsidP="00B814B2">
            <w:pPr>
              <w:pStyle w:val="Tabletext"/>
              <w:jc w:val="center"/>
              <w:rPr>
                <w:i/>
              </w:rPr>
            </w:pPr>
            <w:r w:rsidRPr="00D619B6">
              <w:rPr>
                <w:i/>
              </w:rPr>
              <w:t>f</w:t>
            </w:r>
          </w:p>
        </w:tc>
        <w:tc>
          <w:tcPr>
            <w:tcW w:w="1320" w:type="dxa"/>
            <w:vMerge w:val="restart"/>
            <w:shd w:val="clear" w:color="auto" w:fill="FFFFFF"/>
          </w:tcPr>
          <w:p w14:paraId="30AF327F" w14:textId="77777777" w:rsidR="00665463" w:rsidRPr="00DE3932" w:rsidRDefault="00665463" w:rsidP="00B814B2">
            <w:pPr>
              <w:pStyle w:val="Tabletext"/>
              <w:jc w:val="center"/>
            </w:pPr>
            <w:r>
              <w:t>%</w:t>
            </w:r>
          </w:p>
        </w:tc>
        <w:tc>
          <w:tcPr>
            <w:tcW w:w="1320" w:type="dxa"/>
            <w:shd w:val="clear" w:color="auto" w:fill="FFFFFF"/>
          </w:tcPr>
          <w:p w14:paraId="30AF3280" w14:textId="77777777" w:rsidR="00665463" w:rsidRPr="00DE3932" w:rsidRDefault="00665463" w:rsidP="00B814B2">
            <w:pPr>
              <w:pStyle w:val="Tabletext"/>
              <w:jc w:val="center"/>
            </w:pPr>
            <w:r w:rsidRPr="00DE3932">
              <w:t>Valid</w:t>
            </w:r>
          </w:p>
        </w:tc>
        <w:tc>
          <w:tcPr>
            <w:tcW w:w="1320" w:type="dxa"/>
            <w:shd w:val="clear" w:color="auto" w:fill="FFFFFF"/>
          </w:tcPr>
          <w:p w14:paraId="30AF3281" w14:textId="77777777" w:rsidR="00665463" w:rsidRPr="00DE3932" w:rsidRDefault="00665463" w:rsidP="00B814B2">
            <w:pPr>
              <w:pStyle w:val="Tabletext"/>
              <w:jc w:val="center"/>
            </w:pPr>
            <w:r w:rsidRPr="00DE3932">
              <w:t>Cumulative</w:t>
            </w:r>
          </w:p>
        </w:tc>
      </w:tr>
      <w:tr w:rsidR="00665463" w:rsidRPr="00DE3932" w14:paraId="30AF3288" w14:textId="77777777" w:rsidTr="00B814B2">
        <w:trPr>
          <w:cantSplit/>
        </w:trPr>
        <w:tc>
          <w:tcPr>
            <w:tcW w:w="1320" w:type="dxa"/>
            <w:vMerge/>
            <w:tcBorders>
              <w:bottom w:val="single" w:sz="4" w:space="0" w:color="auto"/>
            </w:tcBorders>
            <w:shd w:val="clear" w:color="auto" w:fill="FFFFFF"/>
          </w:tcPr>
          <w:p w14:paraId="30AF3283" w14:textId="77777777" w:rsidR="00665463" w:rsidRDefault="00665463" w:rsidP="00B814B2">
            <w:pPr>
              <w:pStyle w:val="Tabletext"/>
            </w:pPr>
          </w:p>
        </w:tc>
        <w:tc>
          <w:tcPr>
            <w:tcW w:w="1320" w:type="dxa"/>
            <w:vMerge/>
            <w:tcBorders>
              <w:bottom w:val="single" w:sz="4" w:space="0" w:color="auto"/>
            </w:tcBorders>
            <w:shd w:val="clear" w:color="auto" w:fill="FFFFFF"/>
          </w:tcPr>
          <w:p w14:paraId="30AF3284" w14:textId="77777777" w:rsidR="00665463" w:rsidRDefault="00665463" w:rsidP="00B814B2">
            <w:pPr>
              <w:pStyle w:val="Tabletext"/>
              <w:jc w:val="center"/>
            </w:pPr>
          </w:p>
        </w:tc>
        <w:tc>
          <w:tcPr>
            <w:tcW w:w="1320" w:type="dxa"/>
            <w:vMerge/>
            <w:tcBorders>
              <w:bottom w:val="single" w:sz="4" w:space="0" w:color="auto"/>
            </w:tcBorders>
            <w:shd w:val="clear" w:color="auto" w:fill="FFFFFF"/>
          </w:tcPr>
          <w:p w14:paraId="30AF3285" w14:textId="77777777" w:rsidR="00665463" w:rsidRPr="00494F8E" w:rsidDel="00494F8E" w:rsidRDefault="00665463" w:rsidP="00B814B2">
            <w:pPr>
              <w:pStyle w:val="Tabletext"/>
              <w:jc w:val="center"/>
              <w:rPr>
                <w:i/>
              </w:rPr>
            </w:pPr>
          </w:p>
        </w:tc>
        <w:tc>
          <w:tcPr>
            <w:tcW w:w="1320" w:type="dxa"/>
            <w:vMerge/>
            <w:tcBorders>
              <w:bottom w:val="single" w:sz="4" w:space="0" w:color="auto"/>
            </w:tcBorders>
            <w:shd w:val="clear" w:color="auto" w:fill="FFFFFF"/>
          </w:tcPr>
          <w:p w14:paraId="30AF3286" w14:textId="77777777" w:rsidR="00665463" w:rsidRPr="00DE3932" w:rsidDel="00494F8E" w:rsidRDefault="00665463" w:rsidP="00B814B2">
            <w:pPr>
              <w:pStyle w:val="Tabletext"/>
              <w:jc w:val="center"/>
            </w:pPr>
          </w:p>
        </w:tc>
        <w:tc>
          <w:tcPr>
            <w:tcW w:w="2640" w:type="dxa"/>
            <w:gridSpan w:val="2"/>
            <w:tcBorders>
              <w:bottom w:val="single" w:sz="4" w:space="0" w:color="auto"/>
            </w:tcBorders>
            <w:shd w:val="clear" w:color="auto" w:fill="FFFFFF"/>
          </w:tcPr>
          <w:p w14:paraId="30AF3287" w14:textId="77777777" w:rsidR="00665463" w:rsidRPr="00DE3932" w:rsidRDefault="00665463" w:rsidP="00B814B2">
            <w:pPr>
              <w:pStyle w:val="Tabletext"/>
              <w:pBdr>
                <w:top w:val="single" w:sz="4" w:space="1" w:color="auto"/>
              </w:pBdr>
              <w:jc w:val="center"/>
            </w:pPr>
            <w:r>
              <w:t>%</w:t>
            </w:r>
          </w:p>
        </w:tc>
      </w:tr>
      <w:tr w:rsidR="00665463" w:rsidRPr="00DE3932" w14:paraId="30AF328F" w14:textId="77777777" w:rsidTr="00B814B2">
        <w:trPr>
          <w:cantSplit/>
        </w:trPr>
        <w:tc>
          <w:tcPr>
            <w:tcW w:w="1320" w:type="dxa"/>
            <w:vMerge w:val="restart"/>
            <w:tcBorders>
              <w:top w:val="single" w:sz="4" w:space="0" w:color="auto"/>
              <w:bottom w:val="nil"/>
            </w:tcBorders>
            <w:shd w:val="clear" w:color="auto" w:fill="FFFFFF"/>
          </w:tcPr>
          <w:p w14:paraId="30AF3289" w14:textId="77777777" w:rsidR="00665463" w:rsidRPr="00DE3932" w:rsidRDefault="00665463" w:rsidP="00B814B2">
            <w:pPr>
              <w:pStyle w:val="Tabletext"/>
            </w:pPr>
            <w:r w:rsidRPr="00DE3932">
              <w:t>Valid</w:t>
            </w:r>
          </w:p>
        </w:tc>
        <w:tc>
          <w:tcPr>
            <w:tcW w:w="1320" w:type="dxa"/>
            <w:tcBorders>
              <w:top w:val="single" w:sz="4" w:space="0" w:color="auto"/>
              <w:bottom w:val="nil"/>
            </w:tcBorders>
            <w:shd w:val="clear" w:color="auto" w:fill="FFFFFF"/>
            <w:vAlign w:val="center"/>
          </w:tcPr>
          <w:p w14:paraId="30AF328A" w14:textId="77777777" w:rsidR="00665463" w:rsidRPr="00DE3932" w:rsidRDefault="00665463" w:rsidP="00B814B2">
            <w:pPr>
              <w:pStyle w:val="Tabletext"/>
            </w:pPr>
            <w:r w:rsidRPr="00DE3932">
              <w:t>Yes</w:t>
            </w:r>
          </w:p>
        </w:tc>
        <w:tc>
          <w:tcPr>
            <w:tcW w:w="1320" w:type="dxa"/>
            <w:tcBorders>
              <w:top w:val="single" w:sz="4" w:space="0" w:color="auto"/>
              <w:bottom w:val="nil"/>
            </w:tcBorders>
            <w:shd w:val="clear" w:color="auto" w:fill="FFFFFF"/>
          </w:tcPr>
          <w:p w14:paraId="30AF328B" w14:textId="77777777" w:rsidR="00665463" w:rsidRPr="00DE3932" w:rsidRDefault="00665463" w:rsidP="00B814B2">
            <w:pPr>
              <w:pStyle w:val="DecimalAligned"/>
            </w:pPr>
            <w:r w:rsidRPr="00DE3932">
              <w:t>60</w:t>
            </w:r>
          </w:p>
        </w:tc>
        <w:tc>
          <w:tcPr>
            <w:tcW w:w="1320" w:type="dxa"/>
            <w:tcBorders>
              <w:top w:val="single" w:sz="4" w:space="0" w:color="auto"/>
              <w:bottom w:val="nil"/>
            </w:tcBorders>
            <w:shd w:val="clear" w:color="auto" w:fill="FFFFFF"/>
          </w:tcPr>
          <w:p w14:paraId="30AF328C" w14:textId="77777777" w:rsidR="00665463" w:rsidRPr="00DE3932" w:rsidRDefault="00665463" w:rsidP="00B814B2">
            <w:pPr>
              <w:pStyle w:val="DecimalAligned"/>
            </w:pPr>
            <w:r w:rsidRPr="00DE3932">
              <w:t>90.9</w:t>
            </w:r>
          </w:p>
        </w:tc>
        <w:tc>
          <w:tcPr>
            <w:tcW w:w="1320" w:type="dxa"/>
            <w:tcBorders>
              <w:top w:val="single" w:sz="4" w:space="0" w:color="auto"/>
              <w:bottom w:val="nil"/>
            </w:tcBorders>
            <w:shd w:val="clear" w:color="auto" w:fill="FFFFFF"/>
          </w:tcPr>
          <w:p w14:paraId="30AF328D" w14:textId="77777777" w:rsidR="00665463" w:rsidRPr="00DE3932" w:rsidRDefault="00665463" w:rsidP="00B814B2">
            <w:pPr>
              <w:pStyle w:val="DecimalAligned"/>
            </w:pPr>
            <w:r w:rsidRPr="00DE3932">
              <w:t>90.9</w:t>
            </w:r>
          </w:p>
        </w:tc>
        <w:tc>
          <w:tcPr>
            <w:tcW w:w="1320" w:type="dxa"/>
            <w:tcBorders>
              <w:top w:val="single" w:sz="4" w:space="0" w:color="auto"/>
              <w:bottom w:val="nil"/>
            </w:tcBorders>
            <w:shd w:val="clear" w:color="auto" w:fill="FFFFFF"/>
          </w:tcPr>
          <w:p w14:paraId="30AF328E" w14:textId="77777777" w:rsidR="00665463" w:rsidRPr="00DE3932" w:rsidRDefault="00665463" w:rsidP="00B814B2">
            <w:pPr>
              <w:pStyle w:val="DecimalAligned"/>
            </w:pPr>
            <w:r w:rsidRPr="00DE3932">
              <w:t>90.9</w:t>
            </w:r>
          </w:p>
        </w:tc>
      </w:tr>
      <w:tr w:rsidR="00665463" w:rsidRPr="00DE3932" w14:paraId="30AF3296" w14:textId="77777777" w:rsidTr="00B814B2">
        <w:trPr>
          <w:cantSplit/>
        </w:trPr>
        <w:tc>
          <w:tcPr>
            <w:tcW w:w="1320" w:type="dxa"/>
            <w:vMerge/>
            <w:tcBorders>
              <w:top w:val="nil"/>
            </w:tcBorders>
            <w:shd w:val="clear" w:color="auto" w:fill="FFFFFF"/>
            <w:vAlign w:val="center"/>
          </w:tcPr>
          <w:p w14:paraId="30AF3290" w14:textId="77777777" w:rsidR="00665463" w:rsidRPr="00DE3932" w:rsidRDefault="00665463" w:rsidP="00B814B2">
            <w:pPr>
              <w:pStyle w:val="Tabletext"/>
            </w:pPr>
          </w:p>
        </w:tc>
        <w:tc>
          <w:tcPr>
            <w:tcW w:w="1320" w:type="dxa"/>
            <w:tcBorders>
              <w:top w:val="nil"/>
              <w:bottom w:val="single" w:sz="4" w:space="0" w:color="auto"/>
            </w:tcBorders>
            <w:shd w:val="clear" w:color="auto" w:fill="FFFFFF"/>
            <w:vAlign w:val="center"/>
          </w:tcPr>
          <w:p w14:paraId="30AF3291" w14:textId="77777777" w:rsidR="00665463" w:rsidRPr="00DE3932" w:rsidRDefault="00665463" w:rsidP="00B814B2">
            <w:pPr>
              <w:pStyle w:val="Tabletext"/>
            </w:pPr>
            <w:r w:rsidRPr="00DE3932">
              <w:t>No</w:t>
            </w:r>
          </w:p>
        </w:tc>
        <w:tc>
          <w:tcPr>
            <w:tcW w:w="1320" w:type="dxa"/>
            <w:tcBorders>
              <w:top w:val="nil"/>
              <w:bottom w:val="single" w:sz="4" w:space="0" w:color="auto"/>
            </w:tcBorders>
            <w:shd w:val="clear" w:color="auto" w:fill="FFFFFF"/>
          </w:tcPr>
          <w:p w14:paraId="30AF3292" w14:textId="77777777" w:rsidR="00665463" w:rsidRPr="00DE3932" w:rsidRDefault="00665463" w:rsidP="00B814B2">
            <w:pPr>
              <w:pStyle w:val="DecimalAligned"/>
            </w:pPr>
            <w:r w:rsidRPr="00DE3932">
              <w:t>6</w:t>
            </w:r>
          </w:p>
        </w:tc>
        <w:tc>
          <w:tcPr>
            <w:tcW w:w="1320" w:type="dxa"/>
            <w:tcBorders>
              <w:top w:val="nil"/>
              <w:bottom w:val="single" w:sz="4" w:space="0" w:color="auto"/>
            </w:tcBorders>
            <w:shd w:val="clear" w:color="auto" w:fill="FFFFFF"/>
          </w:tcPr>
          <w:p w14:paraId="30AF3293" w14:textId="77777777" w:rsidR="00665463" w:rsidRPr="00DE3932" w:rsidRDefault="00665463" w:rsidP="00B814B2">
            <w:pPr>
              <w:pStyle w:val="DecimalAligned"/>
            </w:pPr>
            <w:r w:rsidRPr="00DE3932">
              <w:t>9.1</w:t>
            </w:r>
          </w:p>
        </w:tc>
        <w:tc>
          <w:tcPr>
            <w:tcW w:w="1320" w:type="dxa"/>
            <w:tcBorders>
              <w:top w:val="nil"/>
              <w:bottom w:val="single" w:sz="4" w:space="0" w:color="auto"/>
            </w:tcBorders>
            <w:shd w:val="clear" w:color="auto" w:fill="FFFFFF"/>
          </w:tcPr>
          <w:p w14:paraId="30AF3294" w14:textId="77777777" w:rsidR="00665463" w:rsidRPr="00DE3932" w:rsidRDefault="00665463" w:rsidP="00B814B2">
            <w:pPr>
              <w:pStyle w:val="DecimalAligned"/>
            </w:pPr>
            <w:r w:rsidRPr="00DE3932">
              <w:t>9.1</w:t>
            </w:r>
          </w:p>
        </w:tc>
        <w:tc>
          <w:tcPr>
            <w:tcW w:w="1320" w:type="dxa"/>
            <w:tcBorders>
              <w:top w:val="nil"/>
            </w:tcBorders>
            <w:shd w:val="clear" w:color="auto" w:fill="FFFFFF"/>
          </w:tcPr>
          <w:p w14:paraId="30AF3295" w14:textId="77777777" w:rsidR="00665463" w:rsidRPr="00DE3932" w:rsidRDefault="00665463" w:rsidP="00B814B2">
            <w:pPr>
              <w:pStyle w:val="DecimalAligned"/>
            </w:pPr>
            <w:r w:rsidRPr="00DE3932">
              <w:t>100.0</w:t>
            </w:r>
          </w:p>
        </w:tc>
      </w:tr>
      <w:tr w:rsidR="00665463" w:rsidRPr="00DE3932" w14:paraId="30AF329D" w14:textId="77777777" w:rsidTr="00B814B2">
        <w:trPr>
          <w:cantSplit/>
        </w:trPr>
        <w:tc>
          <w:tcPr>
            <w:tcW w:w="1320" w:type="dxa"/>
            <w:vMerge/>
            <w:shd w:val="clear" w:color="auto" w:fill="FFFFFF"/>
            <w:vAlign w:val="center"/>
          </w:tcPr>
          <w:p w14:paraId="30AF3297" w14:textId="77777777" w:rsidR="00665463" w:rsidRPr="00DE3932" w:rsidRDefault="00665463" w:rsidP="00B814B2">
            <w:pPr>
              <w:pStyle w:val="Tabletext"/>
            </w:pPr>
          </w:p>
        </w:tc>
        <w:tc>
          <w:tcPr>
            <w:tcW w:w="1320" w:type="dxa"/>
            <w:tcBorders>
              <w:top w:val="single" w:sz="4" w:space="0" w:color="auto"/>
              <w:bottom w:val="single" w:sz="4" w:space="0" w:color="auto"/>
            </w:tcBorders>
            <w:shd w:val="clear" w:color="auto" w:fill="FFFFFF"/>
            <w:vAlign w:val="center"/>
          </w:tcPr>
          <w:p w14:paraId="30AF3298" w14:textId="77777777" w:rsidR="00665463" w:rsidRPr="00DE3932" w:rsidRDefault="00665463" w:rsidP="00B814B2">
            <w:pPr>
              <w:pStyle w:val="Tabletext"/>
            </w:pPr>
            <w:r w:rsidRPr="00DE3932">
              <w:t>Total</w:t>
            </w:r>
          </w:p>
        </w:tc>
        <w:tc>
          <w:tcPr>
            <w:tcW w:w="1320" w:type="dxa"/>
            <w:tcBorders>
              <w:top w:val="single" w:sz="4" w:space="0" w:color="auto"/>
              <w:bottom w:val="single" w:sz="4" w:space="0" w:color="auto"/>
            </w:tcBorders>
            <w:shd w:val="clear" w:color="auto" w:fill="FFFFFF"/>
          </w:tcPr>
          <w:p w14:paraId="30AF3299" w14:textId="77777777" w:rsidR="00665463" w:rsidRPr="00DE3932" w:rsidRDefault="00665463" w:rsidP="00B814B2">
            <w:pPr>
              <w:pStyle w:val="DecimalAligned"/>
            </w:pPr>
            <w:r w:rsidRPr="00DE3932">
              <w:t>66</w:t>
            </w:r>
          </w:p>
        </w:tc>
        <w:tc>
          <w:tcPr>
            <w:tcW w:w="1320" w:type="dxa"/>
            <w:tcBorders>
              <w:top w:val="single" w:sz="4" w:space="0" w:color="auto"/>
              <w:bottom w:val="single" w:sz="4" w:space="0" w:color="auto"/>
            </w:tcBorders>
            <w:shd w:val="clear" w:color="auto" w:fill="FFFFFF"/>
          </w:tcPr>
          <w:p w14:paraId="30AF329A" w14:textId="77777777" w:rsidR="00665463" w:rsidRPr="00DE3932" w:rsidRDefault="00665463" w:rsidP="00B814B2">
            <w:pPr>
              <w:pStyle w:val="DecimalAligned"/>
            </w:pPr>
            <w:r w:rsidRPr="00DE3932">
              <w:t>100.0</w:t>
            </w:r>
          </w:p>
        </w:tc>
        <w:tc>
          <w:tcPr>
            <w:tcW w:w="1320" w:type="dxa"/>
            <w:tcBorders>
              <w:top w:val="single" w:sz="4" w:space="0" w:color="auto"/>
              <w:bottom w:val="single" w:sz="4" w:space="0" w:color="auto"/>
            </w:tcBorders>
            <w:shd w:val="clear" w:color="auto" w:fill="FFFFFF"/>
          </w:tcPr>
          <w:p w14:paraId="30AF329B" w14:textId="77777777" w:rsidR="00665463" w:rsidRPr="00DE3932" w:rsidRDefault="00665463" w:rsidP="00B814B2">
            <w:pPr>
              <w:pStyle w:val="DecimalAligned"/>
            </w:pPr>
            <w:r w:rsidRPr="00DE3932">
              <w:t>100.0</w:t>
            </w:r>
          </w:p>
        </w:tc>
        <w:tc>
          <w:tcPr>
            <w:tcW w:w="1320" w:type="dxa"/>
            <w:shd w:val="clear" w:color="auto" w:fill="FFFFFF"/>
          </w:tcPr>
          <w:p w14:paraId="30AF329C" w14:textId="77777777" w:rsidR="00665463" w:rsidRPr="00DE3932" w:rsidRDefault="00665463" w:rsidP="00B814B2">
            <w:pPr>
              <w:pStyle w:val="DecimalAligned"/>
            </w:pPr>
          </w:p>
        </w:tc>
      </w:tr>
    </w:tbl>
    <w:p w14:paraId="30AF329E" w14:textId="77777777" w:rsidR="002D218F" w:rsidRPr="00D619B6" w:rsidRDefault="002D218F" w:rsidP="002D218F">
      <w:pPr>
        <w:pStyle w:val="Tabletitle"/>
      </w:pPr>
      <w:r>
        <w:t xml:space="preserve">Table 6. </w:t>
      </w:r>
      <w:r w:rsidRPr="00D619B6">
        <w:t>Service industry skills students claim</w:t>
      </w:r>
      <w:r>
        <w:t>ed</w:t>
      </w:r>
      <w:r w:rsidRPr="00D619B6">
        <w:t xml:space="preserve"> to possess</w:t>
      </w:r>
      <w:r>
        <w:t>.</w:t>
      </w:r>
    </w:p>
    <w:tbl>
      <w:tblPr>
        <w:tblW w:w="7920" w:type="dxa"/>
        <w:tblInd w:w="-5" w:type="dxa"/>
        <w:tblBorders>
          <w:top w:val="single" w:sz="4" w:space="0" w:color="auto"/>
          <w:bottom w:val="single" w:sz="4" w:space="0" w:color="auto"/>
        </w:tblBorders>
        <w:tblLook w:val="04A0" w:firstRow="1" w:lastRow="0" w:firstColumn="1" w:lastColumn="0" w:noHBand="0" w:noVBand="1"/>
      </w:tblPr>
      <w:tblGrid>
        <w:gridCol w:w="3533"/>
        <w:gridCol w:w="2193"/>
        <w:gridCol w:w="2194"/>
      </w:tblGrid>
      <w:tr w:rsidR="002D218F" w:rsidRPr="00DE3932" w14:paraId="30AF32A2" w14:textId="77777777" w:rsidTr="00B814B2">
        <w:tc>
          <w:tcPr>
            <w:tcW w:w="3533" w:type="dxa"/>
            <w:tcBorders>
              <w:bottom w:val="single" w:sz="4" w:space="0" w:color="auto"/>
            </w:tcBorders>
            <w:shd w:val="clear" w:color="auto" w:fill="auto"/>
          </w:tcPr>
          <w:p w14:paraId="30AF329F" w14:textId="77777777" w:rsidR="002D218F" w:rsidRPr="00DE3932" w:rsidRDefault="002D218F" w:rsidP="00B814B2">
            <w:pPr>
              <w:pStyle w:val="Tabletext"/>
            </w:pPr>
            <w:r w:rsidRPr="00DE3932">
              <w:t>Skill</w:t>
            </w:r>
          </w:p>
        </w:tc>
        <w:tc>
          <w:tcPr>
            <w:tcW w:w="2193" w:type="dxa"/>
            <w:tcBorders>
              <w:bottom w:val="single" w:sz="4" w:space="0" w:color="auto"/>
            </w:tcBorders>
            <w:shd w:val="clear" w:color="auto" w:fill="auto"/>
          </w:tcPr>
          <w:p w14:paraId="30AF32A0" w14:textId="77777777" w:rsidR="002D218F" w:rsidRPr="00D619B6" w:rsidRDefault="002D218F" w:rsidP="00B814B2">
            <w:pPr>
              <w:pStyle w:val="Tabletext"/>
              <w:jc w:val="center"/>
              <w:rPr>
                <w:i/>
              </w:rPr>
            </w:pPr>
            <w:r w:rsidRPr="00D619B6">
              <w:rPr>
                <w:i/>
              </w:rPr>
              <w:t>f</w:t>
            </w:r>
          </w:p>
        </w:tc>
        <w:tc>
          <w:tcPr>
            <w:tcW w:w="2194" w:type="dxa"/>
            <w:tcBorders>
              <w:bottom w:val="single" w:sz="4" w:space="0" w:color="auto"/>
            </w:tcBorders>
            <w:shd w:val="clear" w:color="auto" w:fill="auto"/>
          </w:tcPr>
          <w:p w14:paraId="30AF32A1" w14:textId="77777777" w:rsidR="002D218F" w:rsidRPr="00DE3932" w:rsidRDefault="002D218F" w:rsidP="00B814B2">
            <w:pPr>
              <w:pStyle w:val="Tabletext"/>
              <w:jc w:val="center"/>
            </w:pPr>
            <w:r w:rsidRPr="00DE3932">
              <w:t xml:space="preserve">Valid </w:t>
            </w:r>
            <w:r>
              <w:t>(%)</w:t>
            </w:r>
          </w:p>
        </w:tc>
      </w:tr>
      <w:tr w:rsidR="002D218F" w:rsidRPr="00DE3932" w14:paraId="30AF32A6" w14:textId="77777777" w:rsidTr="00B814B2">
        <w:tc>
          <w:tcPr>
            <w:tcW w:w="3533" w:type="dxa"/>
            <w:tcBorders>
              <w:top w:val="single" w:sz="4" w:space="0" w:color="auto"/>
              <w:bottom w:val="nil"/>
            </w:tcBorders>
            <w:shd w:val="clear" w:color="auto" w:fill="auto"/>
          </w:tcPr>
          <w:p w14:paraId="30AF32A3" w14:textId="77777777" w:rsidR="002D218F" w:rsidRPr="00DE3932" w:rsidRDefault="002D218F" w:rsidP="00B814B2">
            <w:pPr>
              <w:pStyle w:val="Tabletext"/>
            </w:pPr>
            <w:r w:rsidRPr="00DE3932">
              <w:t xml:space="preserve">Demonstrate </w:t>
            </w:r>
            <w:r>
              <w:t>p</w:t>
            </w:r>
            <w:r w:rsidRPr="00DE3932">
              <w:t xml:space="preserve">ositive </w:t>
            </w:r>
            <w:r>
              <w:t>c</w:t>
            </w:r>
            <w:r w:rsidRPr="00DE3932">
              <w:t xml:space="preserve">ustomer </w:t>
            </w:r>
            <w:r>
              <w:t>c</w:t>
            </w:r>
            <w:r w:rsidRPr="00DE3932">
              <w:t>are</w:t>
            </w:r>
          </w:p>
        </w:tc>
        <w:tc>
          <w:tcPr>
            <w:tcW w:w="2193" w:type="dxa"/>
            <w:tcBorders>
              <w:top w:val="single" w:sz="4" w:space="0" w:color="auto"/>
              <w:bottom w:val="nil"/>
            </w:tcBorders>
            <w:shd w:val="clear" w:color="auto" w:fill="auto"/>
          </w:tcPr>
          <w:p w14:paraId="30AF32A4" w14:textId="77777777" w:rsidR="002D218F" w:rsidRPr="00DE3932" w:rsidRDefault="002D218F" w:rsidP="00B814B2">
            <w:pPr>
              <w:pStyle w:val="DecimalAligned"/>
            </w:pPr>
            <w:r w:rsidRPr="00DE3932">
              <w:t>65</w:t>
            </w:r>
          </w:p>
        </w:tc>
        <w:tc>
          <w:tcPr>
            <w:tcW w:w="2194" w:type="dxa"/>
            <w:tcBorders>
              <w:top w:val="single" w:sz="4" w:space="0" w:color="auto"/>
              <w:bottom w:val="nil"/>
            </w:tcBorders>
            <w:shd w:val="clear" w:color="auto" w:fill="auto"/>
          </w:tcPr>
          <w:p w14:paraId="30AF32A5" w14:textId="77777777" w:rsidR="002D218F" w:rsidRPr="00DE3932" w:rsidRDefault="002D218F" w:rsidP="00B814B2">
            <w:pPr>
              <w:pStyle w:val="DecimalAligned"/>
            </w:pPr>
            <w:r w:rsidRPr="00DE3932">
              <w:t>98.5</w:t>
            </w:r>
          </w:p>
        </w:tc>
      </w:tr>
      <w:tr w:rsidR="002D218F" w:rsidRPr="00DE3932" w14:paraId="30AF32AA" w14:textId="77777777" w:rsidTr="00B814B2">
        <w:tc>
          <w:tcPr>
            <w:tcW w:w="3533" w:type="dxa"/>
            <w:tcBorders>
              <w:top w:val="nil"/>
            </w:tcBorders>
            <w:shd w:val="clear" w:color="auto" w:fill="auto"/>
          </w:tcPr>
          <w:p w14:paraId="30AF32A7" w14:textId="77777777" w:rsidR="002D218F" w:rsidRPr="00DE3932" w:rsidRDefault="002D218F" w:rsidP="00B814B2">
            <w:pPr>
              <w:pStyle w:val="Tabletext"/>
            </w:pPr>
            <w:r w:rsidRPr="00DE3932">
              <w:t xml:space="preserve">Critical </w:t>
            </w:r>
            <w:r>
              <w:t>t</w:t>
            </w:r>
            <w:r w:rsidRPr="00DE3932">
              <w:t>hinking</w:t>
            </w:r>
          </w:p>
        </w:tc>
        <w:tc>
          <w:tcPr>
            <w:tcW w:w="2193" w:type="dxa"/>
            <w:tcBorders>
              <w:top w:val="nil"/>
            </w:tcBorders>
            <w:shd w:val="clear" w:color="auto" w:fill="auto"/>
          </w:tcPr>
          <w:p w14:paraId="30AF32A8" w14:textId="77777777" w:rsidR="002D218F" w:rsidRPr="00DE3932" w:rsidRDefault="002D218F" w:rsidP="00B814B2">
            <w:pPr>
              <w:pStyle w:val="DecimalAligned"/>
            </w:pPr>
            <w:r w:rsidRPr="00DE3932">
              <w:t>61</w:t>
            </w:r>
          </w:p>
        </w:tc>
        <w:tc>
          <w:tcPr>
            <w:tcW w:w="2194" w:type="dxa"/>
            <w:tcBorders>
              <w:top w:val="nil"/>
            </w:tcBorders>
            <w:shd w:val="clear" w:color="auto" w:fill="auto"/>
          </w:tcPr>
          <w:p w14:paraId="30AF32A9" w14:textId="77777777" w:rsidR="002D218F" w:rsidRPr="00DE3932" w:rsidRDefault="002D218F" w:rsidP="00B814B2">
            <w:pPr>
              <w:pStyle w:val="DecimalAligned"/>
            </w:pPr>
            <w:r w:rsidRPr="00DE3932">
              <w:t>93.8</w:t>
            </w:r>
          </w:p>
        </w:tc>
      </w:tr>
      <w:tr w:rsidR="002D218F" w:rsidRPr="00DE3932" w14:paraId="30AF32AE" w14:textId="77777777" w:rsidTr="00B814B2">
        <w:tc>
          <w:tcPr>
            <w:tcW w:w="3533" w:type="dxa"/>
            <w:shd w:val="clear" w:color="auto" w:fill="auto"/>
          </w:tcPr>
          <w:p w14:paraId="30AF32AB" w14:textId="77777777" w:rsidR="002D218F" w:rsidRPr="00DE3932" w:rsidRDefault="002D218F" w:rsidP="00B814B2">
            <w:pPr>
              <w:pStyle w:val="Tabletext"/>
            </w:pPr>
            <w:r w:rsidRPr="00DE3932">
              <w:t>Professional</w:t>
            </w:r>
          </w:p>
        </w:tc>
        <w:tc>
          <w:tcPr>
            <w:tcW w:w="2193" w:type="dxa"/>
            <w:shd w:val="clear" w:color="auto" w:fill="auto"/>
          </w:tcPr>
          <w:p w14:paraId="30AF32AC" w14:textId="77777777" w:rsidR="002D218F" w:rsidRPr="00DE3932" w:rsidRDefault="002D218F" w:rsidP="00B814B2">
            <w:pPr>
              <w:pStyle w:val="DecimalAligned"/>
            </w:pPr>
            <w:r w:rsidRPr="00DE3932">
              <w:t>61</w:t>
            </w:r>
          </w:p>
        </w:tc>
        <w:tc>
          <w:tcPr>
            <w:tcW w:w="2194" w:type="dxa"/>
            <w:shd w:val="clear" w:color="auto" w:fill="auto"/>
          </w:tcPr>
          <w:p w14:paraId="30AF32AD" w14:textId="77777777" w:rsidR="002D218F" w:rsidRPr="00DE3932" w:rsidRDefault="002D218F" w:rsidP="00B814B2">
            <w:pPr>
              <w:pStyle w:val="DecimalAligned"/>
            </w:pPr>
            <w:r w:rsidRPr="00DE3932">
              <w:t>93.8</w:t>
            </w:r>
          </w:p>
        </w:tc>
      </w:tr>
      <w:tr w:rsidR="002D218F" w:rsidRPr="00DE3932" w14:paraId="30AF32B2" w14:textId="77777777" w:rsidTr="00B814B2">
        <w:tc>
          <w:tcPr>
            <w:tcW w:w="3533" w:type="dxa"/>
            <w:shd w:val="clear" w:color="auto" w:fill="auto"/>
          </w:tcPr>
          <w:p w14:paraId="30AF32AF" w14:textId="77777777" w:rsidR="002D218F" w:rsidRPr="00DE3932" w:rsidRDefault="002D218F" w:rsidP="00B814B2">
            <w:pPr>
              <w:pStyle w:val="Tabletext"/>
            </w:pPr>
            <w:r w:rsidRPr="00DE3932">
              <w:t xml:space="preserve">Ability to </w:t>
            </w:r>
            <w:r>
              <w:t>solve p</w:t>
            </w:r>
            <w:r w:rsidRPr="00DE3932">
              <w:t>roblem</w:t>
            </w:r>
            <w:r>
              <w:t>s</w:t>
            </w:r>
          </w:p>
        </w:tc>
        <w:tc>
          <w:tcPr>
            <w:tcW w:w="2193" w:type="dxa"/>
            <w:shd w:val="clear" w:color="auto" w:fill="auto"/>
          </w:tcPr>
          <w:p w14:paraId="30AF32B0" w14:textId="77777777" w:rsidR="002D218F" w:rsidRPr="00DE3932" w:rsidRDefault="002D218F" w:rsidP="00B814B2">
            <w:pPr>
              <w:pStyle w:val="DecimalAligned"/>
            </w:pPr>
            <w:r w:rsidRPr="00DE3932">
              <w:t>60</w:t>
            </w:r>
          </w:p>
        </w:tc>
        <w:tc>
          <w:tcPr>
            <w:tcW w:w="2194" w:type="dxa"/>
            <w:shd w:val="clear" w:color="auto" w:fill="auto"/>
          </w:tcPr>
          <w:p w14:paraId="30AF32B1" w14:textId="77777777" w:rsidR="002D218F" w:rsidRPr="00DE3932" w:rsidRDefault="002D218F" w:rsidP="00B814B2">
            <w:pPr>
              <w:pStyle w:val="DecimalAligned"/>
            </w:pPr>
            <w:r w:rsidRPr="00DE3932">
              <w:t>90.9</w:t>
            </w:r>
          </w:p>
        </w:tc>
      </w:tr>
      <w:tr w:rsidR="002D218F" w:rsidRPr="00DE3932" w14:paraId="30AF32B6" w14:textId="77777777" w:rsidTr="00B814B2">
        <w:tc>
          <w:tcPr>
            <w:tcW w:w="3533" w:type="dxa"/>
            <w:shd w:val="clear" w:color="auto" w:fill="auto"/>
          </w:tcPr>
          <w:p w14:paraId="30AF32B3" w14:textId="77777777" w:rsidR="002D218F" w:rsidRPr="00DE3932" w:rsidRDefault="002D218F" w:rsidP="00B814B2">
            <w:pPr>
              <w:pStyle w:val="Tabletext"/>
            </w:pPr>
            <w:r w:rsidRPr="00DE3932">
              <w:t xml:space="preserve">Motivated to </w:t>
            </w:r>
            <w:r>
              <w:t>a</w:t>
            </w:r>
            <w:r w:rsidRPr="00DE3932">
              <w:t xml:space="preserve">chieve </w:t>
            </w:r>
            <w:r>
              <w:t>d</w:t>
            </w:r>
            <w:r w:rsidRPr="00DE3932">
              <w:t xml:space="preserve">esired </w:t>
            </w:r>
            <w:r>
              <w:t>r</w:t>
            </w:r>
            <w:r w:rsidRPr="00DE3932">
              <w:t>esults</w:t>
            </w:r>
          </w:p>
        </w:tc>
        <w:tc>
          <w:tcPr>
            <w:tcW w:w="2193" w:type="dxa"/>
            <w:shd w:val="clear" w:color="auto" w:fill="auto"/>
          </w:tcPr>
          <w:p w14:paraId="30AF32B4" w14:textId="77777777" w:rsidR="002D218F" w:rsidRPr="00DE3932" w:rsidRDefault="002D218F" w:rsidP="00B814B2">
            <w:pPr>
              <w:pStyle w:val="DecimalAligned"/>
            </w:pPr>
            <w:r w:rsidRPr="00DE3932">
              <w:t>60</w:t>
            </w:r>
          </w:p>
        </w:tc>
        <w:tc>
          <w:tcPr>
            <w:tcW w:w="2194" w:type="dxa"/>
            <w:shd w:val="clear" w:color="auto" w:fill="auto"/>
          </w:tcPr>
          <w:p w14:paraId="30AF32B5" w14:textId="77777777" w:rsidR="002D218F" w:rsidRPr="00DE3932" w:rsidRDefault="002D218F" w:rsidP="00B814B2">
            <w:pPr>
              <w:pStyle w:val="DecimalAligned"/>
            </w:pPr>
            <w:r w:rsidRPr="00DE3932">
              <w:t>92.3</w:t>
            </w:r>
          </w:p>
        </w:tc>
      </w:tr>
      <w:tr w:rsidR="002D218F" w:rsidRPr="00DE3932" w14:paraId="30AF32BA" w14:textId="77777777" w:rsidTr="00B814B2">
        <w:tc>
          <w:tcPr>
            <w:tcW w:w="3533" w:type="dxa"/>
            <w:shd w:val="clear" w:color="auto" w:fill="auto"/>
          </w:tcPr>
          <w:p w14:paraId="30AF32B7" w14:textId="77777777" w:rsidR="002D218F" w:rsidRPr="00DE3932" w:rsidRDefault="002D218F" w:rsidP="00B814B2">
            <w:pPr>
              <w:pStyle w:val="Tabletext"/>
            </w:pPr>
            <w:r w:rsidRPr="00DE3932">
              <w:t xml:space="preserve">Effective </w:t>
            </w:r>
            <w:r>
              <w:t>o</w:t>
            </w:r>
            <w:r w:rsidRPr="00DE3932">
              <w:t xml:space="preserve">ral </w:t>
            </w:r>
            <w:r>
              <w:t>c</w:t>
            </w:r>
            <w:r w:rsidRPr="00DE3932">
              <w:t xml:space="preserve">ommunication </w:t>
            </w:r>
            <w:r>
              <w:t>s</w:t>
            </w:r>
            <w:r w:rsidRPr="00DE3932">
              <w:t>kills</w:t>
            </w:r>
          </w:p>
        </w:tc>
        <w:tc>
          <w:tcPr>
            <w:tcW w:w="2193" w:type="dxa"/>
            <w:shd w:val="clear" w:color="auto" w:fill="auto"/>
          </w:tcPr>
          <w:p w14:paraId="30AF32B8" w14:textId="77777777" w:rsidR="002D218F" w:rsidRPr="00DE3932" w:rsidRDefault="002D218F" w:rsidP="00B814B2">
            <w:pPr>
              <w:pStyle w:val="DecimalAligned"/>
            </w:pPr>
            <w:r w:rsidRPr="00DE3932">
              <w:t>59</w:t>
            </w:r>
          </w:p>
        </w:tc>
        <w:tc>
          <w:tcPr>
            <w:tcW w:w="2194" w:type="dxa"/>
            <w:shd w:val="clear" w:color="auto" w:fill="auto"/>
          </w:tcPr>
          <w:p w14:paraId="30AF32B9" w14:textId="77777777" w:rsidR="002D218F" w:rsidRPr="00DE3932" w:rsidRDefault="002D218F" w:rsidP="00B814B2">
            <w:pPr>
              <w:pStyle w:val="DecimalAligned"/>
            </w:pPr>
            <w:r w:rsidRPr="00DE3932">
              <w:t>89.4</w:t>
            </w:r>
          </w:p>
        </w:tc>
      </w:tr>
      <w:tr w:rsidR="002D218F" w:rsidRPr="00DE3932" w14:paraId="30AF32BE" w14:textId="77777777" w:rsidTr="00B814B2">
        <w:tc>
          <w:tcPr>
            <w:tcW w:w="3533" w:type="dxa"/>
            <w:shd w:val="clear" w:color="auto" w:fill="auto"/>
          </w:tcPr>
          <w:p w14:paraId="30AF32BB" w14:textId="77777777" w:rsidR="002D218F" w:rsidRPr="00DE3932" w:rsidRDefault="002D218F" w:rsidP="00B814B2">
            <w:pPr>
              <w:pStyle w:val="Tabletext"/>
            </w:pPr>
            <w:r w:rsidRPr="00DE3932">
              <w:t xml:space="preserve">Initiative and </w:t>
            </w:r>
            <w:r>
              <w:t>s</w:t>
            </w:r>
            <w:r w:rsidRPr="00DE3932">
              <w:t>elf</w:t>
            </w:r>
            <w:r>
              <w:t>-d</w:t>
            </w:r>
            <w:r w:rsidRPr="00DE3932">
              <w:t>irection</w:t>
            </w:r>
          </w:p>
        </w:tc>
        <w:tc>
          <w:tcPr>
            <w:tcW w:w="2193" w:type="dxa"/>
            <w:shd w:val="clear" w:color="auto" w:fill="auto"/>
          </w:tcPr>
          <w:p w14:paraId="30AF32BC" w14:textId="77777777" w:rsidR="002D218F" w:rsidRPr="00DE3932" w:rsidRDefault="002D218F" w:rsidP="00B814B2">
            <w:pPr>
              <w:pStyle w:val="DecimalAligned"/>
            </w:pPr>
            <w:r w:rsidRPr="00DE3932">
              <w:t>59</w:t>
            </w:r>
          </w:p>
        </w:tc>
        <w:tc>
          <w:tcPr>
            <w:tcW w:w="2194" w:type="dxa"/>
            <w:shd w:val="clear" w:color="auto" w:fill="auto"/>
          </w:tcPr>
          <w:p w14:paraId="30AF32BD" w14:textId="77777777" w:rsidR="002D218F" w:rsidRPr="00DE3932" w:rsidRDefault="002D218F" w:rsidP="00B814B2">
            <w:pPr>
              <w:pStyle w:val="DecimalAligned"/>
            </w:pPr>
            <w:r w:rsidRPr="00DE3932">
              <w:t>89.4</w:t>
            </w:r>
          </w:p>
        </w:tc>
      </w:tr>
      <w:tr w:rsidR="002D218F" w:rsidRPr="00DE3932" w14:paraId="30AF32C2" w14:textId="77777777" w:rsidTr="00B814B2">
        <w:tc>
          <w:tcPr>
            <w:tcW w:w="3533" w:type="dxa"/>
            <w:shd w:val="clear" w:color="auto" w:fill="auto"/>
          </w:tcPr>
          <w:p w14:paraId="30AF32BF" w14:textId="77777777" w:rsidR="002D218F" w:rsidRPr="00DE3932" w:rsidRDefault="002D218F" w:rsidP="00B814B2">
            <w:pPr>
              <w:pStyle w:val="Tabletext"/>
            </w:pPr>
            <w:r w:rsidRPr="00DE3932">
              <w:t xml:space="preserve">Ability to </w:t>
            </w:r>
            <w:r>
              <w:t>m</w:t>
            </w:r>
            <w:r w:rsidRPr="00DE3932">
              <w:t>ultitask</w:t>
            </w:r>
          </w:p>
        </w:tc>
        <w:tc>
          <w:tcPr>
            <w:tcW w:w="2193" w:type="dxa"/>
            <w:shd w:val="clear" w:color="auto" w:fill="auto"/>
          </w:tcPr>
          <w:p w14:paraId="30AF32C0" w14:textId="77777777" w:rsidR="002D218F" w:rsidRPr="00DE3932" w:rsidRDefault="002D218F" w:rsidP="00B814B2">
            <w:pPr>
              <w:pStyle w:val="DecimalAligned"/>
            </w:pPr>
            <w:r w:rsidRPr="00DE3932">
              <w:t>58</w:t>
            </w:r>
          </w:p>
        </w:tc>
        <w:tc>
          <w:tcPr>
            <w:tcW w:w="2194" w:type="dxa"/>
            <w:shd w:val="clear" w:color="auto" w:fill="auto"/>
          </w:tcPr>
          <w:p w14:paraId="30AF32C1" w14:textId="77777777" w:rsidR="002D218F" w:rsidRPr="00DE3932" w:rsidRDefault="002D218F" w:rsidP="00B814B2">
            <w:pPr>
              <w:pStyle w:val="DecimalAligned"/>
            </w:pPr>
            <w:r w:rsidRPr="00DE3932">
              <w:t>87.9</w:t>
            </w:r>
          </w:p>
        </w:tc>
      </w:tr>
      <w:tr w:rsidR="002D218F" w:rsidRPr="00DE3932" w14:paraId="30AF32C6" w14:textId="77777777" w:rsidTr="00B814B2">
        <w:tc>
          <w:tcPr>
            <w:tcW w:w="3533" w:type="dxa"/>
            <w:shd w:val="clear" w:color="auto" w:fill="auto"/>
          </w:tcPr>
          <w:p w14:paraId="30AF32C3" w14:textId="77777777" w:rsidR="002D218F" w:rsidRPr="00DE3932" w:rsidRDefault="002D218F" w:rsidP="00B814B2">
            <w:pPr>
              <w:pStyle w:val="Tabletext"/>
            </w:pPr>
            <w:r w:rsidRPr="00DE3932">
              <w:t xml:space="preserve">Ability to </w:t>
            </w:r>
            <w:r>
              <w:t>s</w:t>
            </w:r>
            <w:r w:rsidRPr="00DE3932">
              <w:t xml:space="preserve">how </w:t>
            </w:r>
            <w:r>
              <w:t>e</w:t>
            </w:r>
            <w:r w:rsidRPr="00DE3932">
              <w:t>motions</w:t>
            </w:r>
          </w:p>
        </w:tc>
        <w:tc>
          <w:tcPr>
            <w:tcW w:w="2193" w:type="dxa"/>
            <w:shd w:val="clear" w:color="auto" w:fill="auto"/>
          </w:tcPr>
          <w:p w14:paraId="30AF32C4" w14:textId="77777777" w:rsidR="002D218F" w:rsidRPr="00DE3932" w:rsidRDefault="002D218F" w:rsidP="00B814B2">
            <w:pPr>
              <w:pStyle w:val="DecimalAligned"/>
            </w:pPr>
            <w:r w:rsidRPr="00DE3932">
              <w:t>55</w:t>
            </w:r>
          </w:p>
        </w:tc>
        <w:tc>
          <w:tcPr>
            <w:tcW w:w="2194" w:type="dxa"/>
            <w:shd w:val="clear" w:color="auto" w:fill="auto"/>
          </w:tcPr>
          <w:p w14:paraId="30AF32C5" w14:textId="77777777" w:rsidR="002D218F" w:rsidRPr="00DE3932" w:rsidRDefault="002D218F" w:rsidP="00B814B2">
            <w:pPr>
              <w:pStyle w:val="DecimalAligned"/>
            </w:pPr>
            <w:r w:rsidRPr="00DE3932">
              <w:t>83.3</w:t>
            </w:r>
          </w:p>
        </w:tc>
      </w:tr>
      <w:tr w:rsidR="002D218F" w:rsidRPr="00DE3932" w14:paraId="30AF32CA" w14:textId="77777777" w:rsidTr="00B814B2">
        <w:tc>
          <w:tcPr>
            <w:tcW w:w="3533" w:type="dxa"/>
            <w:shd w:val="clear" w:color="auto" w:fill="auto"/>
          </w:tcPr>
          <w:p w14:paraId="30AF32C7" w14:textId="77777777" w:rsidR="002D218F" w:rsidRPr="00DE3932" w:rsidRDefault="002D218F" w:rsidP="00B814B2">
            <w:pPr>
              <w:pStyle w:val="Tabletext"/>
            </w:pPr>
            <w:r w:rsidRPr="00DE3932">
              <w:t xml:space="preserve">Turn </w:t>
            </w:r>
            <w:r>
              <w:t>c</w:t>
            </w:r>
            <w:r w:rsidRPr="00DE3932">
              <w:t xml:space="preserve">onflicts into </w:t>
            </w:r>
            <w:r>
              <w:t>o</w:t>
            </w:r>
            <w:r w:rsidRPr="00DE3932">
              <w:t>pportunities</w:t>
            </w:r>
          </w:p>
        </w:tc>
        <w:tc>
          <w:tcPr>
            <w:tcW w:w="2193" w:type="dxa"/>
            <w:shd w:val="clear" w:color="auto" w:fill="auto"/>
          </w:tcPr>
          <w:p w14:paraId="30AF32C8" w14:textId="77777777" w:rsidR="002D218F" w:rsidRPr="00DE3932" w:rsidRDefault="002D218F" w:rsidP="00B814B2">
            <w:pPr>
              <w:pStyle w:val="DecimalAligned"/>
            </w:pPr>
            <w:r w:rsidRPr="00DE3932">
              <w:t>49</w:t>
            </w:r>
          </w:p>
        </w:tc>
        <w:tc>
          <w:tcPr>
            <w:tcW w:w="2194" w:type="dxa"/>
            <w:shd w:val="clear" w:color="auto" w:fill="auto"/>
          </w:tcPr>
          <w:p w14:paraId="30AF32C9" w14:textId="77777777" w:rsidR="002D218F" w:rsidRPr="00DE3932" w:rsidRDefault="002D218F" w:rsidP="00B814B2">
            <w:pPr>
              <w:pStyle w:val="DecimalAligned"/>
            </w:pPr>
            <w:r w:rsidRPr="00DE3932">
              <w:t>74.2</w:t>
            </w:r>
          </w:p>
        </w:tc>
      </w:tr>
      <w:tr w:rsidR="002D218F" w:rsidRPr="00DE3932" w14:paraId="30AF32CE" w14:textId="77777777" w:rsidTr="00B814B2">
        <w:tc>
          <w:tcPr>
            <w:tcW w:w="3533" w:type="dxa"/>
            <w:shd w:val="clear" w:color="auto" w:fill="auto"/>
          </w:tcPr>
          <w:p w14:paraId="30AF32CB" w14:textId="77777777" w:rsidR="002D218F" w:rsidRPr="00DE3932" w:rsidRDefault="002D218F" w:rsidP="00B814B2">
            <w:pPr>
              <w:pStyle w:val="Tabletext"/>
            </w:pPr>
            <w:r w:rsidRPr="00DE3932">
              <w:t xml:space="preserve">Time </w:t>
            </w:r>
            <w:r>
              <w:t>m</w:t>
            </w:r>
            <w:r w:rsidRPr="00DE3932">
              <w:t xml:space="preserve">anagement </w:t>
            </w:r>
            <w:r>
              <w:t>a</w:t>
            </w:r>
            <w:r w:rsidRPr="00DE3932">
              <w:t>wareness</w:t>
            </w:r>
          </w:p>
        </w:tc>
        <w:tc>
          <w:tcPr>
            <w:tcW w:w="2193" w:type="dxa"/>
            <w:shd w:val="clear" w:color="auto" w:fill="auto"/>
          </w:tcPr>
          <w:p w14:paraId="30AF32CC" w14:textId="77777777" w:rsidR="002D218F" w:rsidRPr="00DE3932" w:rsidRDefault="002D218F" w:rsidP="00B814B2">
            <w:pPr>
              <w:pStyle w:val="DecimalAligned"/>
            </w:pPr>
            <w:r w:rsidRPr="00DE3932">
              <w:t>48</w:t>
            </w:r>
          </w:p>
        </w:tc>
        <w:tc>
          <w:tcPr>
            <w:tcW w:w="2194" w:type="dxa"/>
            <w:shd w:val="clear" w:color="auto" w:fill="auto"/>
          </w:tcPr>
          <w:p w14:paraId="30AF32CD" w14:textId="77777777" w:rsidR="002D218F" w:rsidRPr="00DE3932" w:rsidRDefault="002D218F" w:rsidP="00B814B2">
            <w:pPr>
              <w:pStyle w:val="DecimalAligned"/>
            </w:pPr>
            <w:r w:rsidRPr="00DE3932">
              <w:t>72.7</w:t>
            </w:r>
          </w:p>
        </w:tc>
      </w:tr>
      <w:tr w:rsidR="002D218F" w:rsidRPr="00DE3932" w14:paraId="30AF32D2" w14:textId="77777777" w:rsidTr="00B814B2">
        <w:tc>
          <w:tcPr>
            <w:tcW w:w="3533" w:type="dxa"/>
            <w:shd w:val="clear" w:color="auto" w:fill="auto"/>
          </w:tcPr>
          <w:p w14:paraId="30AF32CF" w14:textId="77777777" w:rsidR="002D218F" w:rsidRPr="00DE3932" w:rsidRDefault="002D218F" w:rsidP="00B814B2">
            <w:pPr>
              <w:pStyle w:val="Tabletext"/>
            </w:pPr>
            <w:r w:rsidRPr="00DE3932">
              <w:t xml:space="preserve">Effective </w:t>
            </w:r>
            <w:r>
              <w:t>w</w:t>
            </w:r>
            <w:r w:rsidRPr="00DE3932">
              <w:t xml:space="preserve">ritten </w:t>
            </w:r>
            <w:r>
              <w:t>c</w:t>
            </w:r>
            <w:r w:rsidRPr="00DE3932">
              <w:t>ommunication</w:t>
            </w:r>
          </w:p>
        </w:tc>
        <w:tc>
          <w:tcPr>
            <w:tcW w:w="2193" w:type="dxa"/>
            <w:shd w:val="clear" w:color="auto" w:fill="auto"/>
          </w:tcPr>
          <w:p w14:paraId="30AF32D0" w14:textId="77777777" w:rsidR="002D218F" w:rsidRPr="00DE3932" w:rsidRDefault="002D218F" w:rsidP="00B814B2">
            <w:pPr>
              <w:pStyle w:val="DecimalAligned"/>
            </w:pPr>
            <w:r w:rsidRPr="00DE3932">
              <w:t>45</w:t>
            </w:r>
          </w:p>
        </w:tc>
        <w:tc>
          <w:tcPr>
            <w:tcW w:w="2194" w:type="dxa"/>
            <w:shd w:val="clear" w:color="auto" w:fill="auto"/>
          </w:tcPr>
          <w:p w14:paraId="30AF32D1" w14:textId="77777777" w:rsidR="002D218F" w:rsidRPr="00DE3932" w:rsidRDefault="002D218F" w:rsidP="00B814B2">
            <w:pPr>
              <w:pStyle w:val="DecimalAligned"/>
            </w:pPr>
            <w:r w:rsidRPr="00DE3932">
              <w:t>68.2</w:t>
            </w:r>
          </w:p>
        </w:tc>
      </w:tr>
      <w:tr w:rsidR="002D218F" w:rsidRPr="00DE3932" w14:paraId="30AF32D6" w14:textId="77777777" w:rsidTr="00B814B2">
        <w:tc>
          <w:tcPr>
            <w:tcW w:w="3533" w:type="dxa"/>
            <w:shd w:val="clear" w:color="auto" w:fill="auto"/>
          </w:tcPr>
          <w:p w14:paraId="30AF32D3" w14:textId="77777777" w:rsidR="002D218F" w:rsidRPr="00DE3932" w:rsidRDefault="002D218F" w:rsidP="00B814B2">
            <w:pPr>
              <w:pStyle w:val="Tabletext"/>
            </w:pPr>
            <w:r w:rsidRPr="00DE3932">
              <w:t>Negotiating</w:t>
            </w:r>
          </w:p>
        </w:tc>
        <w:tc>
          <w:tcPr>
            <w:tcW w:w="2193" w:type="dxa"/>
            <w:shd w:val="clear" w:color="auto" w:fill="auto"/>
          </w:tcPr>
          <w:p w14:paraId="30AF32D4" w14:textId="77777777" w:rsidR="002D218F" w:rsidRPr="00DE3932" w:rsidRDefault="002D218F" w:rsidP="00B814B2">
            <w:pPr>
              <w:pStyle w:val="DecimalAligned"/>
            </w:pPr>
            <w:r w:rsidRPr="00DE3932">
              <w:t>42</w:t>
            </w:r>
          </w:p>
        </w:tc>
        <w:tc>
          <w:tcPr>
            <w:tcW w:w="2194" w:type="dxa"/>
            <w:shd w:val="clear" w:color="auto" w:fill="auto"/>
          </w:tcPr>
          <w:p w14:paraId="30AF32D5" w14:textId="77777777" w:rsidR="002D218F" w:rsidRPr="00DE3932" w:rsidRDefault="002D218F" w:rsidP="00B814B2">
            <w:pPr>
              <w:pStyle w:val="DecimalAligned"/>
            </w:pPr>
            <w:r w:rsidRPr="00DE3932">
              <w:t>64.6</w:t>
            </w:r>
          </w:p>
        </w:tc>
      </w:tr>
    </w:tbl>
    <w:p w14:paraId="30AF32D7" w14:textId="77777777" w:rsidR="00665463" w:rsidRDefault="00374D33" w:rsidP="009C57A8">
      <w:pPr>
        <w:pStyle w:val="Tabletitle"/>
      </w:pPr>
      <w:r>
        <w:t xml:space="preserve">Table 7. </w:t>
      </w:r>
      <w:r w:rsidR="009C57A8" w:rsidRPr="009C57A8">
        <w:t>Frequency and percentage of students who mentioned these skills as the most important for a new hire</w:t>
      </w:r>
      <w:r w:rsidR="009C57A8">
        <w:t>.</w:t>
      </w:r>
    </w:p>
    <w:tbl>
      <w:tblPr>
        <w:tblW w:w="7929" w:type="dxa"/>
        <w:tblBorders>
          <w:top w:val="single" w:sz="4" w:space="0" w:color="auto"/>
          <w:bottom w:val="single" w:sz="4" w:space="0" w:color="auto"/>
        </w:tblBorders>
        <w:tblLayout w:type="fixed"/>
        <w:tblLook w:val="04A0" w:firstRow="1" w:lastRow="0" w:firstColumn="1" w:lastColumn="0" w:noHBand="0" w:noVBand="1"/>
      </w:tblPr>
      <w:tblGrid>
        <w:gridCol w:w="5193"/>
        <w:gridCol w:w="1368"/>
        <w:gridCol w:w="1368"/>
      </w:tblGrid>
      <w:tr w:rsidR="00BA79BD" w:rsidRPr="00A562B3" w14:paraId="30AF32DB" w14:textId="77777777" w:rsidTr="00A562B3">
        <w:trPr>
          <w:trHeight w:val="300"/>
          <w:tblHeader/>
        </w:trPr>
        <w:tc>
          <w:tcPr>
            <w:tcW w:w="5193" w:type="dxa"/>
            <w:tcBorders>
              <w:bottom w:val="single" w:sz="4" w:space="0" w:color="auto"/>
            </w:tcBorders>
            <w:shd w:val="clear" w:color="auto" w:fill="auto"/>
            <w:noWrap/>
            <w:hideMark/>
          </w:tcPr>
          <w:p w14:paraId="30AF32D8" w14:textId="77777777" w:rsidR="00BA79BD" w:rsidRPr="00A562B3" w:rsidRDefault="00BA79BD" w:rsidP="00A562B3">
            <w:pPr>
              <w:pBdr>
                <w:top w:val="nil"/>
                <w:left w:val="nil"/>
                <w:bottom w:val="nil"/>
                <w:right w:val="nil"/>
                <w:between w:val="nil"/>
              </w:pBdr>
              <w:spacing w:before="40" w:after="40" w:line="240" w:lineRule="auto"/>
              <w:rPr>
                <w:rFonts w:eastAsia="Calibri"/>
                <w:bCs/>
                <w:color w:val="000000"/>
                <w:sz w:val="20"/>
                <w:lang w:val="en-US" w:eastAsia="en-US"/>
              </w:rPr>
            </w:pPr>
            <w:r w:rsidRPr="00A562B3">
              <w:rPr>
                <w:rFonts w:eastAsia="Calibri"/>
                <w:bCs/>
                <w:color w:val="000000"/>
                <w:sz w:val="20"/>
                <w:lang w:val="en-US" w:eastAsia="en-US"/>
              </w:rPr>
              <w:t>Skill</w:t>
            </w:r>
          </w:p>
        </w:tc>
        <w:tc>
          <w:tcPr>
            <w:tcW w:w="1368" w:type="dxa"/>
            <w:tcBorders>
              <w:bottom w:val="single" w:sz="4" w:space="0" w:color="auto"/>
            </w:tcBorders>
            <w:shd w:val="clear" w:color="auto" w:fill="auto"/>
            <w:noWrap/>
            <w:hideMark/>
          </w:tcPr>
          <w:p w14:paraId="30AF32D9" w14:textId="77777777" w:rsidR="00BA79BD" w:rsidRPr="00A562B3" w:rsidRDefault="00BA79BD" w:rsidP="00A562B3">
            <w:pPr>
              <w:pBdr>
                <w:top w:val="nil"/>
                <w:left w:val="nil"/>
                <w:bottom w:val="nil"/>
                <w:right w:val="nil"/>
                <w:between w:val="nil"/>
              </w:pBdr>
              <w:spacing w:before="40" w:after="40" w:line="240" w:lineRule="auto"/>
              <w:jc w:val="center"/>
              <w:rPr>
                <w:rFonts w:eastAsia="Calibri"/>
                <w:bCs/>
                <w:i/>
                <w:color w:val="000000"/>
                <w:sz w:val="20"/>
                <w:lang w:val="en-US" w:eastAsia="en-US"/>
              </w:rPr>
            </w:pPr>
            <w:r w:rsidRPr="00A562B3">
              <w:rPr>
                <w:rFonts w:eastAsia="Calibri"/>
                <w:bCs/>
                <w:i/>
                <w:color w:val="000000"/>
                <w:sz w:val="20"/>
                <w:lang w:val="en-US" w:eastAsia="en-US"/>
              </w:rPr>
              <w:t>f</w:t>
            </w:r>
          </w:p>
        </w:tc>
        <w:tc>
          <w:tcPr>
            <w:tcW w:w="1368" w:type="dxa"/>
            <w:tcBorders>
              <w:bottom w:val="single" w:sz="4" w:space="0" w:color="auto"/>
            </w:tcBorders>
            <w:shd w:val="clear" w:color="auto" w:fill="auto"/>
            <w:noWrap/>
            <w:hideMark/>
          </w:tcPr>
          <w:p w14:paraId="30AF32DA" w14:textId="77777777" w:rsidR="00BA79BD" w:rsidRPr="00A562B3" w:rsidRDefault="00BA79BD" w:rsidP="00A562B3">
            <w:pPr>
              <w:pBdr>
                <w:top w:val="nil"/>
                <w:left w:val="nil"/>
                <w:bottom w:val="nil"/>
                <w:right w:val="nil"/>
                <w:between w:val="nil"/>
              </w:pBdr>
              <w:spacing w:before="40" w:after="40" w:line="240" w:lineRule="auto"/>
              <w:jc w:val="center"/>
              <w:rPr>
                <w:rFonts w:eastAsia="Calibri"/>
                <w:bCs/>
                <w:color w:val="000000"/>
                <w:sz w:val="20"/>
                <w:lang w:val="en-US" w:eastAsia="en-US"/>
              </w:rPr>
            </w:pPr>
            <w:r w:rsidRPr="00A562B3">
              <w:rPr>
                <w:rFonts w:eastAsia="Calibri"/>
                <w:bCs/>
                <w:color w:val="000000"/>
                <w:sz w:val="20"/>
                <w:lang w:val="en-US" w:eastAsia="en-US"/>
              </w:rPr>
              <w:t>%</w:t>
            </w:r>
          </w:p>
        </w:tc>
      </w:tr>
      <w:tr w:rsidR="00BA79BD" w:rsidRPr="00A562B3" w14:paraId="30AF32DF" w14:textId="77777777" w:rsidTr="00A562B3">
        <w:trPr>
          <w:trHeight w:val="300"/>
        </w:trPr>
        <w:tc>
          <w:tcPr>
            <w:tcW w:w="5193" w:type="dxa"/>
            <w:tcBorders>
              <w:top w:val="single" w:sz="4" w:space="0" w:color="auto"/>
              <w:bottom w:val="nil"/>
            </w:tcBorders>
            <w:shd w:val="clear" w:color="auto" w:fill="auto"/>
            <w:noWrap/>
            <w:hideMark/>
          </w:tcPr>
          <w:p w14:paraId="30AF32DC" w14:textId="77777777" w:rsidR="00BA79BD" w:rsidRPr="00A562B3" w:rsidRDefault="00BA79BD" w:rsidP="00A562B3">
            <w:pPr>
              <w:pBdr>
                <w:top w:val="nil"/>
                <w:left w:val="nil"/>
                <w:bottom w:val="nil"/>
                <w:right w:val="nil"/>
                <w:between w:val="nil"/>
              </w:pBdr>
              <w:spacing w:before="40" w:after="40" w:line="240" w:lineRule="auto"/>
              <w:rPr>
                <w:rFonts w:eastAsia="Calibri"/>
                <w:bCs/>
                <w:color w:val="000000"/>
                <w:sz w:val="20"/>
                <w:lang w:val="en-US" w:eastAsia="en-US"/>
              </w:rPr>
            </w:pPr>
            <w:r w:rsidRPr="00A562B3">
              <w:rPr>
                <w:rFonts w:eastAsia="Calibri"/>
                <w:bCs/>
                <w:color w:val="000000"/>
                <w:sz w:val="20"/>
                <w:lang w:val="en-US" w:eastAsia="en-US"/>
              </w:rPr>
              <w:t>Communication</w:t>
            </w:r>
          </w:p>
        </w:tc>
        <w:tc>
          <w:tcPr>
            <w:tcW w:w="1368" w:type="dxa"/>
            <w:tcBorders>
              <w:top w:val="single" w:sz="4" w:space="0" w:color="auto"/>
              <w:bottom w:val="nil"/>
            </w:tcBorders>
            <w:shd w:val="clear" w:color="auto" w:fill="auto"/>
            <w:noWrap/>
            <w:hideMark/>
          </w:tcPr>
          <w:p w14:paraId="30AF32DD" w14:textId="77777777" w:rsidR="00BA79BD" w:rsidRPr="00A562B3" w:rsidRDefault="00BA79BD" w:rsidP="00A562B3">
            <w:pPr>
              <w:tabs>
                <w:tab w:val="decimal" w:pos="360"/>
              </w:tabs>
              <w:spacing w:before="40" w:after="40" w:line="240" w:lineRule="auto"/>
              <w:jc w:val="center"/>
              <w:rPr>
                <w:rFonts w:eastAsia="MS Mincho"/>
                <w:sz w:val="20"/>
                <w:szCs w:val="22"/>
                <w:lang w:val="en-US" w:eastAsia="en-US"/>
              </w:rPr>
            </w:pPr>
            <w:r w:rsidRPr="00A562B3">
              <w:rPr>
                <w:rFonts w:eastAsia="MS Mincho"/>
                <w:sz w:val="20"/>
                <w:szCs w:val="22"/>
                <w:lang w:val="en-US" w:eastAsia="en-US"/>
              </w:rPr>
              <w:t>24</w:t>
            </w:r>
          </w:p>
        </w:tc>
        <w:tc>
          <w:tcPr>
            <w:tcW w:w="1368" w:type="dxa"/>
            <w:tcBorders>
              <w:top w:val="single" w:sz="4" w:space="0" w:color="auto"/>
              <w:bottom w:val="nil"/>
            </w:tcBorders>
            <w:shd w:val="clear" w:color="auto" w:fill="auto"/>
            <w:noWrap/>
            <w:hideMark/>
          </w:tcPr>
          <w:p w14:paraId="30AF32DE" w14:textId="77777777" w:rsidR="00BA79BD" w:rsidRPr="00A562B3" w:rsidRDefault="00BA79BD" w:rsidP="00A562B3">
            <w:pPr>
              <w:tabs>
                <w:tab w:val="decimal" w:pos="360"/>
              </w:tabs>
              <w:spacing w:before="40" w:after="40" w:line="240" w:lineRule="auto"/>
              <w:jc w:val="center"/>
              <w:rPr>
                <w:rFonts w:eastAsia="MS Mincho"/>
                <w:sz w:val="20"/>
                <w:szCs w:val="22"/>
                <w:lang w:val="en-US" w:eastAsia="en-US"/>
              </w:rPr>
            </w:pPr>
            <w:r w:rsidRPr="00A562B3">
              <w:rPr>
                <w:rFonts w:eastAsia="MS Mincho"/>
                <w:sz w:val="20"/>
                <w:szCs w:val="22"/>
                <w:lang w:val="en-US" w:eastAsia="en-US"/>
              </w:rPr>
              <w:t>36</w:t>
            </w:r>
          </w:p>
        </w:tc>
      </w:tr>
      <w:tr w:rsidR="00BA79BD" w:rsidRPr="00A562B3" w14:paraId="30AF32E3" w14:textId="77777777" w:rsidTr="00A562B3">
        <w:trPr>
          <w:trHeight w:val="300"/>
        </w:trPr>
        <w:tc>
          <w:tcPr>
            <w:tcW w:w="5193" w:type="dxa"/>
            <w:tcBorders>
              <w:top w:val="nil"/>
            </w:tcBorders>
            <w:shd w:val="clear" w:color="auto" w:fill="auto"/>
            <w:noWrap/>
            <w:hideMark/>
          </w:tcPr>
          <w:p w14:paraId="30AF32E0" w14:textId="77777777" w:rsidR="00BA79BD" w:rsidRPr="00A562B3" w:rsidRDefault="00BA79BD" w:rsidP="00A562B3">
            <w:pPr>
              <w:pBdr>
                <w:top w:val="nil"/>
                <w:left w:val="nil"/>
                <w:bottom w:val="nil"/>
                <w:right w:val="nil"/>
                <w:between w:val="nil"/>
              </w:pBdr>
              <w:spacing w:before="40" w:after="40" w:line="240" w:lineRule="auto"/>
              <w:rPr>
                <w:rFonts w:eastAsia="Calibri"/>
                <w:bCs/>
                <w:color w:val="000000"/>
                <w:sz w:val="20"/>
                <w:lang w:val="en-US" w:eastAsia="en-US"/>
              </w:rPr>
            </w:pPr>
            <w:r w:rsidRPr="00A562B3">
              <w:rPr>
                <w:rFonts w:eastAsia="Calibri"/>
                <w:bCs/>
                <w:color w:val="000000"/>
                <w:sz w:val="20"/>
                <w:lang w:val="en-US" w:eastAsia="en-US"/>
              </w:rPr>
              <w:t>People skills</w:t>
            </w:r>
          </w:p>
        </w:tc>
        <w:tc>
          <w:tcPr>
            <w:tcW w:w="1368" w:type="dxa"/>
            <w:tcBorders>
              <w:top w:val="nil"/>
            </w:tcBorders>
            <w:shd w:val="clear" w:color="auto" w:fill="auto"/>
            <w:noWrap/>
            <w:hideMark/>
          </w:tcPr>
          <w:p w14:paraId="30AF32E1" w14:textId="77777777" w:rsidR="00BA79BD" w:rsidRPr="00A562B3" w:rsidRDefault="00BA79BD" w:rsidP="00A562B3">
            <w:pPr>
              <w:tabs>
                <w:tab w:val="decimal" w:pos="360"/>
              </w:tabs>
              <w:spacing w:before="40" w:after="40" w:line="240" w:lineRule="auto"/>
              <w:jc w:val="center"/>
              <w:rPr>
                <w:rFonts w:eastAsia="MS Mincho"/>
                <w:sz w:val="20"/>
                <w:szCs w:val="22"/>
                <w:lang w:val="en-US" w:eastAsia="en-US"/>
              </w:rPr>
            </w:pPr>
            <w:r w:rsidRPr="00A562B3">
              <w:rPr>
                <w:rFonts w:eastAsia="MS Mincho"/>
                <w:sz w:val="20"/>
                <w:szCs w:val="22"/>
                <w:lang w:val="en-US" w:eastAsia="en-US"/>
              </w:rPr>
              <w:t>15</w:t>
            </w:r>
          </w:p>
        </w:tc>
        <w:tc>
          <w:tcPr>
            <w:tcW w:w="1368" w:type="dxa"/>
            <w:tcBorders>
              <w:top w:val="nil"/>
            </w:tcBorders>
            <w:shd w:val="clear" w:color="auto" w:fill="auto"/>
            <w:noWrap/>
            <w:hideMark/>
          </w:tcPr>
          <w:p w14:paraId="30AF32E2" w14:textId="77777777" w:rsidR="00BA79BD" w:rsidRPr="00A562B3" w:rsidRDefault="00BA79BD" w:rsidP="00A562B3">
            <w:pPr>
              <w:tabs>
                <w:tab w:val="decimal" w:pos="360"/>
              </w:tabs>
              <w:spacing w:before="40" w:after="40" w:line="240" w:lineRule="auto"/>
              <w:jc w:val="center"/>
              <w:rPr>
                <w:rFonts w:eastAsia="MS Mincho"/>
                <w:sz w:val="20"/>
                <w:szCs w:val="22"/>
                <w:lang w:val="en-US" w:eastAsia="en-US"/>
              </w:rPr>
            </w:pPr>
            <w:r w:rsidRPr="00A562B3">
              <w:rPr>
                <w:rFonts w:eastAsia="MS Mincho"/>
                <w:sz w:val="20"/>
                <w:szCs w:val="22"/>
                <w:lang w:val="en-US" w:eastAsia="en-US"/>
              </w:rPr>
              <w:t>23</w:t>
            </w:r>
          </w:p>
        </w:tc>
      </w:tr>
      <w:tr w:rsidR="00BA79BD" w:rsidRPr="00A562B3" w14:paraId="30AF32E7" w14:textId="77777777" w:rsidTr="00A562B3">
        <w:trPr>
          <w:trHeight w:val="300"/>
        </w:trPr>
        <w:tc>
          <w:tcPr>
            <w:tcW w:w="5193" w:type="dxa"/>
            <w:shd w:val="clear" w:color="auto" w:fill="auto"/>
            <w:noWrap/>
            <w:hideMark/>
          </w:tcPr>
          <w:p w14:paraId="30AF32E4" w14:textId="77777777" w:rsidR="00BA79BD" w:rsidRPr="00A562B3" w:rsidRDefault="00BA79BD" w:rsidP="00A562B3">
            <w:pPr>
              <w:pBdr>
                <w:top w:val="nil"/>
                <w:left w:val="nil"/>
                <w:bottom w:val="nil"/>
                <w:right w:val="nil"/>
                <w:between w:val="nil"/>
              </w:pBdr>
              <w:spacing w:before="40" w:after="40" w:line="240" w:lineRule="auto"/>
              <w:rPr>
                <w:rFonts w:eastAsia="Calibri"/>
                <w:bCs/>
                <w:color w:val="000000"/>
                <w:sz w:val="20"/>
                <w:lang w:val="en-US" w:eastAsia="en-US"/>
              </w:rPr>
            </w:pPr>
            <w:r w:rsidRPr="00A562B3">
              <w:rPr>
                <w:rFonts w:eastAsia="Calibri"/>
                <w:bCs/>
                <w:color w:val="000000"/>
                <w:sz w:val="20"/>
                <w:lang w:val="en-US" w:eastAsia="en-US"/>
              </w:rPr>
              <w:t>Empathy and patience</w:t>
            </w:r>
          </w:p>
        </w:tc>
        <w:tc>
          <w:tcPr>
            <w:tcW w:w="1368" w:type="dxa"/>
            <w:shd w:val="clear" w:color="auto" w:fill="auto"/>
            <w:noWrap/>
            <w:hideMark/>
          </w:tcPr>
          <w:p w14:paraId="30AF32E5" w14:textId="77777777" w:rsidR="00BA79BD" w:rsidRPr="00A562B3" w:rsidRDefault="00BA79BD" w:rsidP="00A562B3">
            <w:pPr>
              <w:tabs>
                <w:tab w:val="decimal" w:pos="360"/>
              </w:tabs>
              <w:spacing w:before="40" w:after="40" w:line="240" w:lineRule="auto"/>
              <w:jc w:val="center"/>
              <w:rPr>
                <w:rFonts w:eastAsia="MS Mincho"/>
                <w:sz w:val="20"/>
                <w:szCs w:val="22"/>
                <w:lang w:val="en-US" w:eastAsia="en-US"/>
              </w:rPr>
            </w:pPr>
            <w:r w:rsidRPr="00A562B3">
              <w:rPr>
                <w:rFonts w:eastAsia="MS Mincho"/>
                <w:sz w:val="20"/>
                <w:szCs w:val="22"/>
                <w:lang w:val="en-US" w:eastAsia="en-US"/>
              </w:rPr>
              <w:t>10</w:t>
            </w:r>
          </w:p>
        </w:tc>
        <w:tc>
          <w:tcPr>
            <w:tcW w:w="1368" w:type="dxa"/>
            <w:shd w:val="clear" w:color="auto" w:fill="auto"/>
            <w:noWrap/>
            <w:hideMark/>
          </w:tcPr>
          <w:p w14:paraId="30AF32E6" w14:textId="77777777" w:rsidR="00BA79BD" w:rsidRPr="00A562B3" w:rsidRDefault="00BA79BD" w:rsidP="00A562B3">
            <w:pPr>
              <w:tabs>
                <w:tab w:val="decimal" w:pos="360"/>
              </w:tabs>
              <w:spacing w:before="40" w:after="40" w:line="240" w:lineRule="auto"/>
              <w:jc w:val="center"/>
              <w:rPr>
                <w:rFonts w:eastAsia="MS Mincho"/>
                <w:sz w:val="20"/>
                <w:szCs w:val="22"/>
                <w:lang w:val="en-US" w:eastAsia="en-US"/>
              </w:rPr>
            </w:pPr>
            <w:r w:rsidRPr="00A562B3">
              <w:rPr>
                <w:rFonts w:eastAsia="MS Mincho"/>
                <w:sz w:val="20"/>
                <w:szCs w:val="22"/>
                <w:lang w:val="en-US" w:eastAsia="en-US"/>
              </w:rPr>
              <w:t>15.2</w:t>
            </w:r>
          </w:p>
        </w:tc>
      </w:tr>
      <w:tr w:rsidR="00BA79BD" w:rsidRPr="00A562B3" w14:paraId="30AF32EB" w14:textId="77777777" w:rsidTr="00A562B3">
        <w:trPr>
          <w:trHeight w:val="300"/>
        </w:trPr>
        <w:tc>
          <w:tcPr>
            <w:tcW w:w="5193" w:type="dxa"/>
            <w:shd w:val="clear" w:color="auto" w:fill="auto"/>
            <w:noWrap/>
            <w:hideMark/>
          </w:tcPr>
          <w:p w14:paraId="30AF32E8" w14:textId="77777777" w:rsidR="00BA79BD" w:rsidRPr="00A562B3" w:rsidRDefault="00BA79BD" w:rsidP="00A562B3">
            <w:pPr>
              <w:pBdr>
                <w:top w:val="nil"/>
                <w:left w:val="nil"/>
                <w:bottom w:val="nil"/>
                <w:right w:val="nil"/>
                <w:between w:val="nil"/>
              </w:pBdr>
              <w:spacing w:before="40" w:after="40" w:line="240" w:lineRule="auto"/>
              <w:rPr>
                <w:rFonts w:eastAsia="Calibri"/>
                <w:bCs/>
                <w:color w:val="000000"/>
                <w:sz w:val="20"/>
                <w:lang w:val="en-US" w:eastAsia="en-US"/>
              </w:rPr>
            </w:pPr>
            <w:r w:rsidRPr="00A562B3">
              <w:rPr>
                <w:rFonts w:eastAsia="Calibri"/>
                <w:bCs/>
                <w:color w:val="000000"/>
                <w:sz w:val="20"/>
                <w:lang w:val="en-US" w:eastAsia="en-US"/>
              </w:rPr>
              <w:t>Professionalism</w:t>
            </w:r>
          </w:p>
        </w:tc>
        <w:tc>
          <w:tcPr>
            <w:tcW w:w="1368" w:type="dxa"/>
            <w:shd w:val="clear" w:color="auto" w:fill="auto"/>
            <w:noWrap/>
            <w:hideMark/>
          </w:tcPr>
          <w:p w14:paraId="30AF32E9" w14:textId="77777777" w:rsidR="00BA79BD" w:rsidRPr="00A562B3" w:rsidRDefault="00BA79BD" w:rsidP="00A562B3">
            <w:pPr>
              <w:tabs>
                <w:tab w:val="decimal" w:pos="360"/>
              </w:tabs>
              <w:spacing w:before="40" w:after="40" w:line="240" w:lineRule="auto"/>
              <w:jc w:val="center"/>
              <w:rPr>
                <w:rFonts w:eastAsia="MS Mincho"/>
                <w:sz w:val="20"/>
                <w:szCs w:val="22"/>
                <w:lang w:val="en-US" w:eastAsia="en-US"/>
              </w:rPr>
            </w:pPr>
            <w:r w:rsidRPr="00A562B3">
              <w:rPr>
                <w:rFonts w:eastAsia="MS Mincho"/>
                <w:sz w:val="20"/>
                <w:szCs w:val="22"/>
                <w:lang w:val="en-US" w:eastAsia="en-US"/>
              </w:rPr>
              <w:t>5</w:t>
            </w:r>
          </w:p>
        </w:tc>
        <w:tc>
          <w:tcPr>
            <w:tcW w:w="1368" w:type="dxa"/>
            <w:shd w:val="clear" w:color="auto" w:fill="auto"/>
            <w:noWrap/>
            <w:hideMark/>
          </w:tcPr>
          <w:p w14:paraId="30AF32EA" w14:textId="77777777" w:rsidR="00BA79BD" w:rsidRPr="00A562B3" w:rsidRDefault="00BA79BD" w:rsidP="00A562B3">
            <w:pPr>
              <w:tabs>
                <w:tab w:val="decimal" w:pos="360"/>
              </w:tabs>
              <w:spacing w:before="40" w:after="40" w:line="240" w:lineRule="auto"/>
              <w:jc w:val="center"/>
              <w:rPr>
                <w:rFonts w:eastAsia="MS Mincho"/>
                <w:sz w:val="20"/>
                <w:szCs w:val="22"/>
                <w:lang w:val="en-US" w:eastAsia="en-US"/>
              </w:rPr>
            </w:pPr>
            <w:r w:rsidRPr="00A562B3">
              <w:rPr>
                <w:rFonts w:eastAsia="MS Mincho"/>
                <w:sz w:val="20"/>
                <w:szCs w:val="22"/>
                <w:lang w:val="en-US" w:eastAsia="en-US"/>
              </w:rPr>
              <w:t>7.6</w:t>
            </w:r>
          </w:p>
        </w:tc>
      </w:tr>
      <w:tr w:rsidR="00BA79BD" w:rsidRPr="00A562B3" w14:paraId="30AF32EF" w14:textId="77777777" w:rsidTr="00A562B3">
        <w:trPr>
          <w:trHeight w:val="300"/>
        </w:trPr>
        <w:tc>
          <w:tcPr>
            <w:tcW w:w="5193" w:type="dxa"/>
            <w:shd w:val="clear" w:color="auto" w:fill="auto"/>
            <w:noWrap/>
            <w:hideMark/>
          </w:tcPr>
          <w:p w14:paraId="30AF32EC" w14:textId="77777777" w:rsidR="00BA79BD" w:rsidRPr="00A562B3" w:rsidRDefault="00BA79BD" w:rsidP="00A562B3">
            <w:pPr>
              <w:pBdr>
                <w:top w:val="nil"/>
                <w:left w:val="nil"/>
                <w:bottom w:val="nil"/>
                <w:right w:val="nil"/>
                <w:between w:val="nil"/>
              </w:pBdr>
              <w:spacing w:before="40" w:after="40" w:line="240" w:lineRule="auto"/>
              <w:rPr>
                <w:rFonts w:eastAsia="Calibri"/>
                <w:bCs/>
                <w:color w:val="000000"/>
                <w:sz w:val="20"/>
                <w:lang w:val="en-US" w:eastAsia="en-US"/>
              </w:rPr>
            </w:pPr>
            <w:r w:rsidRPr="00A562B3">
              <w:rPr>
                <w:rFonts w:eastAsia="Calibri"/>
                <w:bCs/>
                <w:color w:val="000000"/>
                <w:sz w:val="20"/>
                <w:lang w:val="en-US" w:eastAsia="en-US"/>
              </w:rPr>
              <w:t>Commitment and passion</w:t>
            </w:r>
          </w:p>
        </w:tc>
        <w:tc>
          <w:tcPr>
            <w:tcW w:w="1368" w:type="dxa"/>
            <w:shd w:val="clear" w:color="auto" w:fill="auto"/>
            <w:noWrap/>
            <w:hideMark/>
          </w:tcPr>
          <w:p w14:paraId="30AF32ED" w14:textId="77777777" w:rsidR="00BA79BD" w:rsidRPr="00A562B3" w:rsidRDefault="00BA79BD" w:rsidP="00A562B3">
            <w:pPr>
              <w:tabs>
                <w:tab w:val="decimal" w:pos="360"/>
              </w:tabs>
              <w:spacing w:before="40" w:after="40" w:line="240" w:lineRule="auto"/>
              <w:jc w:val="center"/>
              <w:rPr>
                <w:rFonts w:eastAsia="MS Mincho"/>
                <w:sz w:val="20"/>
                <w:szCs w:val="22"/>
                <w:lang w:val="en-US" w:eastAsia="en-US"/>
              </w:rPr>
            </w:pPr>
            <w:r w:rsidRPr="00A562B3">
              <w:rPr>
                <w:rFonts w:eastAsia="MS Mincho"/>
                <w:sz w:val="20"/>
                <w:szCs w:val="22"/>
                <w:lang w:val="en-US" w:eastAsia="en-US"/>
              </w:rPr>
              <w:t>3</w:t>
            </w:r>
          </w:p>
        </w:tc>
        <w:tc>
          <w:tcPr>
            <w:tcW w:w="1368" w:type="dxa"/>
            <w:shd w:val="clear" w:color="auto" w:fill="auto"/>
            <w:noWrap/>
            <w:hideMark/>
          </w:tcPr>
          <w:p w14:paraId="30AF32EE" w14:textId="77777777" w:rsidR="00BA79BD" w:rsidRPr="00A562B3" w:rsidRDefault="00BA79BD" w:rsidP="00A562B3">
            <w:pPr>
              <w:tabs>
                <w:tab w:val="decimal" w:pos="360"/>
              </w:tabs>
              <w:spacing w:before="40" w:after="40" w:line="240" w:lineRule="auto"/>
              <w:jc w:val="center"/>
              <w:rPr>
                <w:rFonts w:eastAsia="MS Mincho"/>
                <w:sz w:val="20"/>
                <w:szCs w:val="22"/>
                <w:lang w:val="en-US" w:eastAsia="en-US"/>
              </w:rPr>
            </w:pPr>
            <w:r w:rsidRPr="00A562B3">
              <w:rPr>
                <w:rFonts w:eastAsia="MS Mincho"/>
                <w:sz w:val="20"/>
                <w:szCs w:val="22"/>
                <w:lang w:val="en-US" w:eastAsia="en-US"/>
              </w:rPr>
              <w:t>5</w:t>
            </w:r>
          </w:p>
        </w:tc>
      </w:tr>
      <w:tr w:rsidR="00BA79BD" w:rsidRPr="00A562B3" w14:paraId="30AF32F3" w14:textId="77777777" w:rsidTr="00A562B3">
        <w:trPr>
          <w:trHeight w:val="300"/>
        </w:trPr>
        <w:tc>
          <w:tcPr>
            <w:tcW w:w="5193" w:type="dxa"/>
            <w:shd w:val="clear" w:color="auto" w:fill="auto"/>
            <w:noWrap/>
            <w:hideMark/>
          </w:tcPr>
          <w:p w14:paraId="30AF32F0" w14:textId="77777777" w:rsidR="00BA79BD" w:rsidRPr="00A562B3" w:rsidRDefault="00BA79BD" w:rsidP="00A562B3">
            <w:pPr>
              <w:pBdr>
                <w:top w:val="nil"/>
                <w:left w:val="nil"/>
                <w:bottom w:val="nil"/>
                <w:right w:val="nil"/>
                <w:between w:val="nil"/>
              </w:pBdr>
              <w:spacing w:before="40" w:after="40" w:line="240" w:lineRule="auto"/>
              <w:rPr>
                <w:rFonts w:eastAsia="Calibri"/>
                <w:bCs/>
                <w:color w:val="000000"/>
                <w:sz w:val="20"/>
                <w:lang w:val="en-US" w:eastAsia="en-US"/>
              </w:rPr>
            </w:pPr>
            <w:r w:rsidRPr="00A562B3">
              <w:rPr>
                <w:rFonts w:eastAsia="Calibri"/>
                <w:bCs/>
                <w:color w:val="000000"/>
                <w:sz w:val="20"/>
                <w:lang w:val="en-US" w:eastAsia="en-US"/>
              </w:rPr>
              <w:t>Multitasking</w:t>
            </w:r>
          </w:p>
        </w:tc>
        <w:tc>
          <w:tcPr>
            <w:tcW w:w="1368" w:type="dxa"/>
            <w:shd w:val="clear" w:color="auto" w:fill="auto"/>
            <w:noWrap/>
            <w:hideMark/>
          </w:tcPr>
          <w:p w14:paraId="30AF32F1" w14:textId="77777777" w:rsidR="00BA79BD" w:rsidRPr="00A562B3" w:rsidRDefault="00BA79BD" w:rsidP="00A562B3">
            <w:pPr>
              <w:tabs>
                <w:tab w:val="decimal" w:pos="360"/>
              </w:tabs>
              <w:spacing w:before="40" w:after="40" w:line="240" w:lineRule="auto"/>
              <w:jc w:val="center"/>
              <w:rPr>
                <w:rFonts w:eastAsia="MS Mincho"/>
                <w:sz w:val="20"/>
                <w:szCs w:val="22"/>
                <w:lang w:val="en-US" w:eastAsia="en-US"/>
              </w:rPr>
            </w:pPr>
            <w:r w:rsidRPr="00A562B3">
              <w:rPr>
                <w:rFonts w:eastAsia="MS Mincho"/>
                <w:sz w:val="20"/>
                <w:szCs w:val="22"/>
                <w:lang w:val="en-US" w:eastAsia="en-US"/>
              </w:rPr>
              <w:t>3</w:t>
            </w:r>
          </w:p>
        </w:tc>
        <w:tc>
          <w:tcPr>
            <w:tcW w:w="1368" w:type="dxa"/>
            <w:shd w:val="clear" w:color="auto" w:fill="auto"/>
            <w:noWrap/>
            <w:hideMark/>
          </w:tcPr>
          <w:p w14:paraId="30AF32F2" w14:textId="77777777" w:rsidR="00BA79BD" w:rsidRPr="00A562B3" w:rsidRDefault="00BA79BD" w:rsidP="00A562B3">
            <w:pPr>
              <w:tabs>
                <w:tab w:val="decimal" w:pos="360"/>
              </w:tabs>
              <w:spacing w:before="40" w:after="40" w:line="240" w:lineRule="auto"/>
              <w:jc w:val="center"/>
              <w:rPr>
                <w:rFonts w:eastAsia="MS Mincho"/>
                <w:sz w:val="20"/>
                <w:szCs w:val="22"/>
                <w:lang w:val="en-US" w:eastAsia="en-US"/>
              </w:rPr>
            </w:pPr>
            <w:r w:rsidRPr="00A562B3">
              <w:rPr>
                <w:rFonts w:eastAsia="MS Mincho"/>
                <w:sz w:val="20"/>
                <w:szCs w:val="22"/>
                <w:lang w:val="en-US" w:eastAsia="en-US"/>
              </w:rPr>
              <w:t>5</w:t>
            </w:r>
          </w:p>
        </w:tc>
      </w:tr>
      <w:tr w:rsidR="00BA79BD" w:rsidRPr="00A562B3" w14:paraId="30AF32F7" w14:textId="77777777" w:rsidTr="00A562B3">
        <w:trPr>
          <w:trHeight w:val="300"/>
        </w:trPr>
        <w:tc>
          <w:tcPr>
            <w:tcW w:w="5193" w:type="dxa"/>
            <w:shd w:val="clear" w:color="auto" w:fill="auto"/>
            <w:noWrap/>
            <w:hideMark/>
          </w:tcPr>
          <w:p w14:paraId="30AF32F4" w14:textId="77777777" w:rsidR="00BA79BD" w:rsidRPr="00A562B3" w:rsidRDefault="00BA79BD" w:rsidP="00A562B3">
            <w:pPr>
              <w:pBdr>
                <w:top w:val="nil"/>
                <w:left w:val="nil"/>
                <w:bottom w:val="nil"/>
                <w:right w:val="nil"/>
                <w:between w:val="nil"/>
              </w:pBdr>
              <w:spacing w:before="40" w:after="40" w:line="240" w:lineRule="auto"/>
              <w:rPr>
                <w:rFonts w:eastAsia="Calibri"/>
                <w:bCs/>
                <w:color w:val="000000"/>
                <w:sz w:val="20"/>
                <w:lang w:val="en-US" w:eastAsia="en-US"/>
              </w:rPr>
            </w:pPr>
            <w:r w:rsidRPr="00A562B3">
              <w:rPr>
                <w:rFonts w:eastAsia="Calibri"/>
                <w:bCs/>
                <w:color w:val="000000"/>
                <w:sz w:val="20"/>
                <w:lang w:val="en-US" w:eastAsia="en-US"/>
              </w:rPr>
              <w:t>Time management</w:t>
            </w:r>
          </w:p>
        </w:tc>
        <w:tc>
          <w:tcPr>
            <w:tcW w:w="1368" w:type="dxa"/>
            <w:shd w:val="clear" w:color="auto" w:fill="auto"/>
            <w:noWrap/>
            <w:hideMark/>
          </w:tcPr>
          <w:p w14:paraId="30AF32F5" w14:textId="77777777" w:rsidR="00BA79BD" w:rsidRPr="00A562B3" w:rsidRDefault="00BA79BD" w:rsidP="00A562B3">
            <w:pPr>
              <w:tabs>
                <w:tab w:val="decimal" w:pos="360"/>
              </w:tabs>
              <w:spacing w:before="40" w:after="40" w:line="240" w:lineRule="auto"/>
              <w:jc w:val="center"/>
              <w:rPr>
                <w:rFonts w:eastAsia="MS Mincho"/>
                <w:sz w:val="20"/>
                <w:szCs w:val="22"/>
                <w:lang w:val="en-US" w:eastAsia="en-US"/>
              </w:rPr>
            </w:pPr>
            <w:r w:rsidRPr="00A562B3">
              <w:rPr>
                <w:rFonts w:eastAsia="MS Mincho"/>
                <w:sz w:val="20"/>
                <w:szCs w:val="22"/>
                <w:lang w:val="en-US" w:eastAsia="en-US"/>
              </w:rPr>
              <w:t>3</w:t>
            </w:r>
          </w:p>
        </w:tc>
        <w:tc>
          <w:tcPr>
            <w:tcW w:w="1368" w:type="dxa"/>
            <w:shd w:val="clear" w:color="auto" w:fill="auto"/>
            <w:noWrap/>
            <w:hideMark/>
          </w:tcPr>
          <w:p w14:paraId="30AF32F6" w14:textId="77777777" w:rsidR="00BA79BD" w:rsidRPr="00A562B3" w:rsidRDefault="00BA79BD" w:rsidP="00A562B3">
            <w:pPr>
              <w:tabs>
                <w:tab w:val="decimal" w:pos="360"/>
              </w:tabs>
              <w:spacing w:before="40" w:after="40" w:line="240" w:lineRule="auto"/>
              <w:jc w:val="center"/>
              <w:rPr>
                <w:rFonts w:eastAsia="MS Mincho"/>
                <w:sz w:val="20"/>
                <w:szCs w:val="22"/>
                <w:lang w:val="en-US" w:eastAsia="en-US"/>
              </w:rPr>
            </w:pPr>
            <w:r w:rsidRPr="00A562B3">
              <w:rPr>
                <w:rFonts w:eastAsia="MS Mincho"/>
                <w:sz w:val="20"/>
                <w:szCs w:val="22"/>
                <w:lang w:val="en-US" w:eastAsia="en-US"/>
              </w:rPr>
              <w:t>5</w:t>
            </w:r>
          </w:p>
        </w:tc>
      </w:tr>
    </w:tbl>
    <w:p w14:paraId="30AF32F8" w14:textId="77777777" w:rsidR="009C57A8" w:rsidRDefault="000407F3" w:rsidP="000407F3">
      <w:pPr>
        <w:pStyle w:val="Tabletitle"/>
        <w:rPr>
          <w:lang w:val="en-PH"/>
        </w:rPr>
      </w:pPr>
      <w:r>
        <w:rPr>
          <w:lang w:val="en-PH"/>
        </w:rPr>
        <w:t xml:space="preserve">Table 8. </w:t>
      </w:r>
      <w:r w:rsidRPr="000407F3">
        <w:rPr>
          <w:lang w:val="en-PH"/>
        </w:rPr>
        <w:t>Frequency and percentage of students who mentioned these skills as expected of a new hire</w:t>
      </w:r>
      <w:r>
        <w:rPr>
          <w:lang w:val="en-PH"/>
        </w:rPr>
        <w:t>.</w:t>
      </w:r>
    </w:p>
    <w:tbl>
      <w:tblPr>
        <w:tblW w:w="7920" w:type="dxa"/>
        <w:tblBorders>
          <w:top w:val="single" w:sz="4" w:space="0" w:color="auto"/>
          <w:bottom w:val="single" w:sz="4" w:space="0" w:color="auto"/>
        </w:tblBorders>
        <w:tblLayout w:type="fixed"/>
        <w:tblLook w:val="04A0" w:firstRow="1" w:lastRow="0" w:firstColumn="1" w:lastColumn="0" w:noHBand="0" w:noVBand="1"/>
      </w:tblPr>
      <w:tblGrid>
        <w:gridCol w:w="4584"/>
        <w:gridCol w:w="1668"/>
        <w:gridCol w:w="1668"/>
      </w:tblGrid>
      <w:tr w:rsidR="00792064" w:rsidRPr="00792064" w14:paraId="30AF32FC" w14:textId="77777777" w:rsidTr="00A562B3">
        <w:trPr>
          <w:trHeight w:val="300"/>
          <w:tblHeader/>
        </w:trPr>
        <w:tc>
          <w:tcPr>
            <w:tcW w:w="5148" w:type="dxa"/>
            <w:tcBorders>
              <w:bottom w:val="single" w:sz="4" w:space="0" w:color="auto"/>
            </w:tcBorders>
            <w:shd w:val="clear" w:color="auto" w:fill="auto"/>
            <w:noWrap/>
            <w:hideMark/>
          </w:tcPr>
          <w:p w14:paraId="30AF32F9" w14:textId="77777777" w:rsidR="00792064" w:rsidRPr="00A562B3" w:rsidRDefault="00792064" w:rsidP="00B814B2">
            <w:pPr>
              <w:pStyle w:val="Tabletext"/>
              <w:rPr>
                <w:rFonts w:eastAsia="Calibri"/>
              </w:rPr>
            </w:pPr>
            <w:r w:rsidRPr="00A562B3">
              <w:rPr>
                <w:rFonts w:eastAsia="Calibri"/>
              </w:rPr>
              <w:t>Skill</w:t>
            </w:r>
          </w:p>
        </w:tc>
        <w:tc>
          <w:tcPr>
            <w:tcW w:w="1854" w:type="dxa"/>
            <w:tcBorders>
              <w:bottom w:val="single" w:sz="4" w:space="0" w:color="auto"/>
            </w:tcBorders>
            <w:shd w:val="clear" w:color="auto" w:fill="auto"/>
            <w:noWrap/>
            <w:hideMark/>
          </w:tcPr>
          <w:p w14:paraId="30AF32FA" w14:textId="673CBD6D" w:rsidR="00792064" w:rsidRPr="00A562B3" w:rsidRDefault="00874A84" w:rsidP="00A562B3">
            <w:pPr>
              <w:pStyle w:val="Tabletext"/>
              <w:jc w:val="center"/>
              <w:rPr>
                <w:rFonts w:eastAsia="Calibri"/>
                <w:i/>
              </w:rPr>
            </w:pPr>
            <w:r>
              <w:rPr>
                <w:rFonts w:eastAsia="Calibri"/>
                <w:i/>
              </w:rPr>
              <w:t xml:space="preserve">               </w:t>
            </w:r>
            <w:r w:rsidR="00792064" w:rsidRPr="00A562B3">
              <w:rPr>
                <w:rFonts w:eastAsia="Calibri"/>
                <w:i/>
              </w:rPr>
              <w:t>f</w:t>
            </w:r>
          </w:p>
        </w:tc>
        <w:tc>
          <w:tcPr>
            <w:tcW w:w="1854" w:type="dxa"/>
            <w:tcBorders>
              <w:bottom w:val="single" w:sz="4" w:space="0" w:color="auto"/>
            </w:tcBorders>
            <w:shd w:val="clear" w:color="auto" w:fill="auto"/>
            <w:noWrap/>
            <w:hideMark/>
          </w:tcPr>
          <w:p w14:paraId="30AF32FB" w14:textId="77777777" w:rsidR="00792064" w:rsidRPr="00A562B3" w:rsidRDefault="00792064" w:rsidP="00A562B3">
            <w:pPr>
              <w:pStyle w:val="Tabletext"/>
              <w:jc w:val="center"/>
              <w:rPr>
                <w:rFonts w:eastAsia="Calibri"/>
              </w:rPr>
            </w:pPr>
            <w:r w:rsidRPr="00A562B3">
              <w:rPr>
                <w:rFonts w:eastAsia="Calibri"/>
              </w:rPr>
              <w:t>%</w:t>
            </w:r>
          </w:p>
        </w:tc>
      </w:tr>
      <w:tr w:rsidR="00792064" w:rsidRPr="00792064" w14:paraId="30AF3300" w14:textId="77777777" w:rsidTr="00A562B3">
        <w:trPr>
          <w:trHeight w:val="300"/>
        </w:trPr>
        <w:tc>
          <w:tcPr>
            <w:tcW w:w="5148" w:type="dxa"/>
            <w:tcBorders>
              <w:top w:val="single" w:sz="4" w:space="0" w:color="auto"/>
              <w:bottom w:val="nil"/>
            </w:tcBorders>
            <w:shd w:val="clear" w:color="auto" w:fill="auto"/>
            <w:noWrap/>
            <w:hideMark/>
          </w:tcPr>
          <w:p w14:paraId="30AF32FD" w14:textId="77777777" w:rsidR="00792064" w:rsidRPr="00A562B3" w:rsidRDefault="00792064" w:rsidP="00B814B2">
            <w:pPr>
              <w:pStyle w:val="Tabletext"/>
              <w:rPr>
                <w:rFonts w:eastAsia="Calibri"/>
              </w:rPr>
            </w:pPr>
            <w:r w:rsidRPr="00A562B3">
              <w:rPr>
                <w:rFonts w:eastAsia="Calibri"/>
              </w:rPr>
              <w:t>Communication</w:t>
            </w:r>
          </w:p>
        </w:tc>
        <w:tc>
          <w:tcPr>
            <w:tcW w:w="1854" w:type="dxa"/>
            <w:tcBorders>
              <w:top w:val="single" w:sz="4" w:space="0" w:color="auto"/>
              <w:bottom w:val="nil"/>
            </w:tcBorders>
            <w:shd w:val="clear" w:color="auto" w:fill="auto"/>
            <w:noWrap/>
            <w:hideMark/>
          </w:tcPr>
          <w:p w14:paraId="30AF32FE" w14:textId="1E84C790" w:rsidR="00792064" w:rsidRPr="00792064" w:rsidRDefault="00874A84" w:rsidP="00B814B2">
            <w:pPr>
              <w:pStyle w:val="DecimalAligned"/>
            </w:pPr>
            <w:r>
              <w:t xml:space="preserve">               </w:t>
            </w:r>
            <w:r w:rsidR="00792064" w:rsidRPr="00792064">
              <w:t>26</w:t>
            </w:r>
          </w:p>
        </w:tc>
        <w:tc>
          <w:tcPr>
            <w:tcW w:w="1854" w:type="dxa"/>
            <w:tcBorders>
              <w:top w:val="single" w:sz="4" w:space="0" w:color="auto"/>
              <w:bottom w:val="nil"/>
            </w:tcBorders>
            <w:shd w:val="clear" w:color="auto" w:fill="auto"/>
            <w:noWrap/>
            <w:hideMark/>
          </w:tcPr>
          <w:p w14:paraId="30AF32FF" w14:textId="77777777" w:rsidR="00792064" w:rsidRPr="00792064" w:rsidRDefault="00792064" w:rsidP="00B814B2">
            <w:pPr>
              <w:pStyle w:val="DecimalAligned"/>
            </w:pPr>
            <w:r w:rsidRPr="00792064">
              <w:t>39.4</w:t>
            </w:r>
          </w:p>
        </w:tc>
      </w:tr>
      <w:tr w:rsidR="00792064" w:rsidRPr="00792064" w14:paraId="30AF3304" w14:textId="77777777" w:rsidTr="00A562B3">
        <w:trPr>
          <w:trHeight w:val="300"/>
        </w:trPr>
        <w:tc>
          <w:tcPr>
            <w:tcW w:w="5148" w:type="dxa"/>
            <w:tcBorders>
              <w:top w:val="nil"/>
            </w:tcBorders>
            <w:shd w:val="clear" w:color="auto" w:fill="auto"/>
            <w:noWrap/>
            <w:hideMark/>
          </w:tcPr>
          <w:p w14:paraId="30AF3301" w14:textId="77777777" w:rsidR="00792064" w:rsidRPr="00A562B3" w:rsidRDefault="00792064" w:rsidP="00B814B2">
            <w:pPr>
              <w:pStyle w:val="Tabletext"/>
              <w:rPr>
                <w:rFonts w:eastAsia="Calibri"/>
              </w:rPr>
            </w:pPr>
            <w:r w:rsidRPr="00A562B3">
              <w:rPr>
                <w:rFonts w:eastAsia="Calibri"/>
              </w:rPr>
              <w:t>Customer service</w:t>
            </w:r>
          </w:p>
        </w:tc>
        <w:tc>
          <w:tcPr>
            <w:tcW w:w="1854" w:type="dxa"/>
            <w:tcBorders>
              <w:top w:val="nil"/>
            </w:tcBorders>
            <w:shd w:val="clear" w:color="auto" w:fill="auto"/>
            <w:noWrap/>
            <w:hideMark/>
          </w:tcPr>
          <w:p w14:paraId="30AF3302" w14:textId="6855B6EA" w:rsidR="00792064" w:rsidRPr="00792064" w:rsidRDefault="00874A84" w:rsidP="00B814B2">
            <w:pPr>
              <w:pStyle w:val="DecimalAligned"/>
            </w:pPr>
            <w:r>
              <w:t xml:space="preserve">              </w:t>
            </w:r>
            <w:r w:rsidR="00792064" w:rsidRPr="00792064">
              <w:t>15</w:t>
            </w:r>
          </w:p>
        </w:tc>
        <w:tc>
          <w:tcPr>
            <w:tcW w:w="1854" w:type="dxa"/>
            <w:tcBorders>
              <w:top w:val="nil"/>
            </w:tcBorders>
            <w:shd w:val="clear" w:color="auto" w:fill="auto"/>
            <w:noWrap/>
            <w:hideMark/>
          </w:tcPr>
          <w:p w14:paraId="30AF3303" w14:textId="77777777" w:rsidR="00792064" w:rsidRPr="00792064" w:rsidRDefault="00792064" w:rsidP="00B814B2">
            <w:pPr>
              <w:pStyle w:val="DecimalAligned"/>
            </w:pPr>
            <w:r w:rsidRPr="00792064">
              <w:t>23</w:t>
            </w:r>
          </w:p>
        </w:tc>
      </w:tr>
      <w:tr w:rsidR="00792064" w:rsidRPr="00792064" w14:paraId="30AF3308" w14:textId="77777777" w:rsidTr="00A562B3">
        <w:trPr>
          <w:trHeight w:val="300"/>
        </w:trPr>
        <w:tc>
          <w:tcPr>
            <w:tcW w:w="5148" w:type="dxa"/>
            <w:shd w:val="clear" w:color="auto" w:fill="auto"/>
            <w:noWrap/>
            <w:hideMark/>
          </w:tcPr>
          <w:p w14:paraId="30AF3305" w14:textId="77777777" w:rsidR="00792064" w:rsidRPr="00A562B3" w:rsidRDefault="00792064" w:rsidP="00B814B2">
            <w:pPr>
              <w:pStyle w:val="Tabletext"/>
              <w:rPr>
                <w:rFonts w:eastAsia="Calibri"/>
              </w:rPr>
            </w:pPr>
            <w:r w:rsidRPr="00A562B3">
              <w:rPr>
                <w:rFonts w:eastAsia="Calibri"/>
              </w:rPr>
              <w:t xml:space="preserve">Empathy and care  </w:t>
            </w:r>
          </w:p>
        </w:tc>
        <w:tc>
          <w:tcPr>
            <w:tcW w:w="1854" w:type="dxa"/>
            <w:shd w:val="clear" w:color="auto" w:fill="auto"/>
            <w:noWrap/>
            <w:hideMark/>
          </w:tcPr>
          <w:p w14:paraId="30AF3306" w14:textId="0CC63384" w:rsidR="00792064" w:rsidRPr="00792064" w:rsidRDefault="00874A84" w:rsidP="00B814B2">
            <w:pPr>
              <w:pStyle w:val="DecimalAligned"/>
            </w:pPr>
            <w:r>
              <w:t xml:space="preserve">              </w:t>
            </w:r>
            <w:r w:rsidR="00792064" w:rsidRPr="00792064">
              <w:t>10</w:t>
            </w:r>
          </w:p>
        </w:tc>
        <w:tc>
          <w:tcPr>
            <w:tcW w:w="1854" w:type="dxa"/>
            <w:shd w:val="clear" w:color="auto" w:fill="auto"/>
            <w:noWrap/>
            <w:hideMark/>
          </w:tcPr>
          <w:p w14:paraId="30AF3307" w14:textId="77777777" w:rsidR="00792064" w:rsidRPr="00792064" w:rsidRDefault="00792064" w:rsidP="00B814B2">
            <w:pPr>
              <w:pStyle w:val="DecimalAligned"/>
            </w:pPr>
            <w:r w:rsidRPr="00792064">
              <w:t>15.2</w:t>
            </w:r>
          </w:p>
        </w:tc>
      </w:tr>
      <w:tr w:rsidR="00792064" w:rsidRPr="00792064" w14:paraId="30AF330C" w14:textId="77777777" w:rsidTr="00A562B3">
        <w:trPr>
          <w:trHeight w:val="300"/>
        </w:trPr>
        <w:tc>
          <w:tcPr>
            <w:tcW w:w="5148" w:type="dxa"/>
            <w:shd w:val="clear" w:color="auto" w:fill="auto"/>
            <w:noWrap/>
            <w:hideMark/>
          </w:tcPr>
          <w:p w14:paraId="30AF3309" w14:textId="77777777" w:rsidR="00792064" w:rsidRPr="00A562B3" w:rsidRDefault="00792064" w:rsidP="00B814B2">
            <w:pPr>
              <w:pStyle w:val="Tabletext"/>
              <w:rPr>
                <w:rFonts w:eastAsia="Calibri"/>
              </w:rPr>
            </w:pPr>
            <w:r w:rsidRPr="00A562B3">
              <w:rPr>
                <w:rFonts w:eastAsia="Calibri"/>
              </w:rPr>
              <w:t>Professionalism</w:t>
            </w:r>
          </w:p>
        </w:tc>
        <w:tc>
          <w:tcPr>
            <w:tcW w:w="1854" w:type="dxa"/>
            <w:shd w:val="clear" w:color="auto" w:fill="auto"/>
            <w:noWrap/>
            <w:hideMark/>
          </w:tcPr>
          <w:p w14:paraId="30AF330A" w14:textId="11495FBA" w:rsidR="00792064" w:rsidRPr="00792064" w:rsidRDefault="00874A84" w:rsidP="00B814B2">
            <w:pPr>
              <w:pStyle w:val="DecimalAligned"/>
            </w:pPr>
            <w:r>
              <w:t xml:space="preserve">             </w:t>
            </w:r>
            <w:r w:rsidR="00792064" w:rsidRPr="00792064">
              <w:t>7</w:t>
            </w:r>
          </w:p>
        </w:tc>
        <w:tc>
          <w:tcPr>
            <w:tcW w:w="1854" w:type="dxa"/>
            <w:shd w:val="clear" w:color="auto" w:fill="auto"/>
            <w:noWrap/>
            <w:hideMark/>
          </w:tcPr>
          <w:p w14:paraId="30AF330B" w14:textId="77777777" w:rsidR="00792064" w:rsidRPr="00792064" w:rsidRDefault="00792064" w:rsidP="00B814B2">
            <w:pPr>
              <w:pStyle w:val="DecimalAligned"/>
            </w:pPr>
            <w:r w:rsidRPr="00792064">
              <w:t>11</w:t>
            </w:r>
          </w:p>
        </w:tc>
      </w:tr>
    </w:tbl>
    <w:p w14:paraId="30AF330D" w14:textId="77777777" w:rsidR="00495146" w:rsidRDefault="00495146" w:rsidP="00495146">
      <w:pPr>
        <w:pStyle w:val="Tabletitle"/>
      </w:pPr>
      <w:r>
        <w:rPr>
          <w:lang w:val="en-PH"/>
        </w:rPr>
        <w:t xml:space="preserve">Table 9. </w:t>
      </w:r>
      <w:r w:rsidRPr="00D619B6">
        <w:t>Frequency and percentage of general managers who mentioned each skill as basic requirement of a job applicant</w:t>
      </w:r>
      <w:r>
        <w:t>.</w:t>
      </w:r>
    </w:p>
    <w:tbl>
      <w:tblPr>
        <w:tblW w:w="7920" w:type="dxa"/>
        <w:tblBorders>
          <w:top w:val="single" w:sz="4" w:space="0" w:color="auto"/>
          <w:bottom w:val="single" w:sz="4" w:space="0" w:color="auto"/>
        </w:tblBorders>
        <w:tblLayout w:type="fixed"/>
        <w:tblLook w:val="04A0" w:firstRow="1" w:lastRow="0" w:firstColumn="1" w:lastColumn="0" w:noHBand="0" w:noVBand="1"/>
      </w:tblPr>
      <w:tblGrid>
        <w:gridCol w:w="5109"/>
        <w:gridCol w:w="1405"/>
        <w:gridCol w:w="1406"/>
      </w:tblGrid>
      <w:tr w:rsidR="00D64B2E" w:rsidRPr="00D64B2E" w14:paraId="30AF3311" w14:textId="77777777" w:rsidTr="00A562B3">
        <w:trPr>
          <w:trHeight w:val="300"/>
          <w:tblHeader/>
        </w:trPr>
        <w:tc>
          <w:tcPr>
            <w:tcW w:w="5109" w:type="dxa"/>
            <w:tcBorders>
              <w:bottom w:val="single" w:sz="4" w:space="0" w:color="auto"/>
            </w:tcBorders>
            <w:shd w:val="clear" w:color="auto" w:fill="auto"/>
            <w:noWrap/>
            <w:hideMark/>
          </w:tcPr>
          <w:p w14:paraId="30AF330E" w14:textId="77777777" w:rsidR="00D64B2E" w:rsidRPr="00A562B3" w:rsidRDefault="00D64B2E" w:rsidP="00B814B2">
            <w:pPr>
              <w:pStyle w:val="Tabletext"/>
              <w:rPr>
                <w:rFonts w:eastAsia="Calibri"/>
              </w:rPr>
            </w:pPr>
            <w:r w:rsidRPr="00A562B3">
              <w:rPr>
                <w:rFonts w:eastAsia="Calibri"/>
              </w:rPr>
              <w:t>Skill</w:t>
            </w:r>
          </w:p>
        </w:tc>
        <w:tc>
          <w:tcPr>
            <w:tcW w:w="1405" w:type="dxa"/>
            <w:tcBorders>
              <w:bottom w:val="single" w:sz="4" w:space="0" w:color="auto"/>
            </w:tcBorders>
            <w:shd w:val="clear" w:color="auto" w:fill="auto"/>
            <w:noWrap/>
            <w:hideMark/>
          </w:tcPr>
          <w:p w14:paraId="30AF330F" w14:textId="77777777" w:rsidR="00D64B2E" w:rsidRPr="00A562B3" w:rsidRDefault="00D64B2E" w:rsidP="00A562B3">
            <w:pPr>
              <w:pStyle w:val="Tabletext"/>
              <w:jc w:val="center"/>
              <w:rPr>
                <w:rFonts w:eastAsia="Calibri"/>
                <w:bCs w:val="0"/>
                <w:i/>
              </w:rPr>
            </w:pPr>
            <w:r w:rsidRPr="00A562B3">
              <w:rPr>
                <w:rFonts w:eastAsia="Calibri"/>
                <w:i/>
              </w:rPr>
              <w:t>f</w:t>
            </w:r>
          </w:p>
        </w:tc>
        <w:tc>
          <w:tcPr>
            <w:tcW w:w="1406" w:type="dxa"/>
            <w:tcBorders>
              <w:bottom w:val="single" w:sz="4" w:space="0" w:color="auto"/>
            </w:tcBorders>
            <w:shd w:val="clear" w:color="auto" w:fill="auto"/>
            <w:noWrap/>
            <w:hideMark/>
          </w:tcPr>
          <w:p w14:paraId="30AF3310" w14:textId="77777777" w:rsidR="00D64B2E" w:rsidRPr="00A562B3" w:rsidRDefault="00D64B2E" w:rsidP="00A562B3">
            <w:pPr>
              <w:pStyle w:val="Tabletext"/>
              <w:jc w:val="center"/>
              <w:rPr>
                <w:rFonts w:eastAsia="Calibri"/>
              </w:rPr>
            </w:pPr>
            <w:r w:rsidRPr="00A562B3">
              <w:rPr>
                <w:rFonts w:eastAsia="Calibri"/>
              </w:rPr>
              <w:t>%</w:t>
            </w:r>
          </w:p>
        </w:tc>
      </w:tr>
      <w:tr w:rsidR="00D64B2E" w:rsidRPr="00D64B2E" w14:paraId="30AF3315" w14:textId="77777777" w:rsidTr="00A562B3">
        <w:trPr>
          <w:trHeight w:val="300"/>
        </w:trPr>
        <w:tc>
          <w:tcPr>
            <w:tcW w:w="5109" w:type="dxa"/>
            <w:tcBorders>
              <w:top w:val="single" w:sz="4" w:space="0" w:color="auto"/>
              <w:bottom w:val="nil"/>
            </w:tcBorders>
            <w:shd w:val="clear" w:color="auto" w:fill="auto"/>
            <w:noWrap/>
            <w:hideMark/>
          </w:tcPr>
          <w:p w14:paraId="30AF3312" w14:textId="77777777" w:rsidR="00D64B2E" w:rsidRPr="00A562B3" w:rsidRDefault="00D64B2E" w:rsidP="00B814B2">
            <w:pPr>
              <w:pStyle w:val="Tabletext"/>
              <w:rPr>
                <w:rFonts w:eastAsia="Calibri"/>
              </w:rPr>
            </w:pPr>
            <w:r w:rsidRPr="00A562B3">
              <w:rPr>
                <w:rFonts w:eastAsia="Calibri"/>
              </w:rPr>
              <w:t>People skills</w:t>
            </w:r>
          </w:p>
        </w:tc>
        <w:tc>
          <w:tcPr>
            <w:tcW w:w="1405" w:type="dxa"/>
            <w:tcBorders>
              <w:top w:val="single" w:sz="4" w:space="0" w:color="auto"/>
              <w:bottom w:val="nil"/>
            </w:tcBorders>
            <w:shd w:val="clear" w:color="auto" w:fill="auto"/>
            <w:noWrap/>
            <w:hideMark/>
          </w:tcPr>
          <w:p w14:paraId="30AF3313" w14:textId="77777777" w:rsidR="00D64B2E" w:rsidRPr="00D64B2E" w:rsidRDefault="00D64B2E" w:rsidP="00B814B2">
            <w:pPr>
              <w:pStyle w:val="DecimalAligned"/>
            </w:pPr>
            <w:r w:rsidRPr="00D64B2E">
              <w:t>16</w:t>
            </w:r>
          </w:p>
        </w:tc>
        <w:tc>
          <w:tcPr>
            <w:tcW w:w="1406" w:type="dxa"/>
            <w:tcBorders>
              <w:top w:val="single" w:sz="4" w:space="0" w:color="auto"/>
              <w:bottom w:val="nil"/>
            </w:tcBorders>
            <w:shd w:val="clear" w:color="auto" w:fill="auto"/>
            <w:noWrap/>
            <w:hideMark/>
          </w:tcPr>
          <w:p w14:paraId="30AF3314" w14:textId="77777777" w:rsidR="00D64B2E" w:rsidRPr="00D64B2E" w:rsidRDefault="00D64B2E" w:rsidP="00B814B2">
            <w:pPr>
              <w:pStyle w:val="DecimalAligned"/>
            </w:pPr>
            <w:r w:rsidRPr="00D64B2E">
              <w:t>36.4</w:t>
            </w:r>
          </w:p>
        </w:tc>
      </w:tr>
      <w:tr w:rsidR="00D64B2E" w:rsidRPr="00D64B2E" w14:paraId="30AF3319" w14:textId="77777777" w:rsidTr="00A562B3">
        <w:trPr>
          <w:trHeight w:val="300"/>
        </w:trPr>
        <w:tc>
          <w:tcPr>
            <w:tcW w:w="5109" w:type="dxa"/>
            <w:tcBorders>
              <w:top w:val="nil"/>
            </w:tcBorders>
            <w:shd w:val="clear" w:color="auto" w:fill="auto"/>
            <w:noWrap/>
            <w:hideMark/>
          </w:tcPr>
          <w:p w14:paraId="30AF3316" w14:textId="77777777" w:rsidR="00D64B2E" w:rsidRPr="00A562B3" w:rsidRDefault="00D64B2E" w:rsidP="00B814B2">
            <w:pPr>
              <w:pStyle w:val="Tabletext"/>
              <w:rPr>
                <w:rFonts w:eastAsia="Calibri"/>
              </w:rPr>
            </w:pPr>
            <w:r w:rsidRPr="00A562B3">
              <w:rPr>
                <w:rFonts w:eastAsia="Calibri"/>
              </w:rPr>
              <w:t>Passion and care</w:t>
            </w:r>
          </w:p>
        </w:tc>
        <w:tc>
          <w:tcPr>
            <w:tcW w:w="1405" w:type="dxa"/>
            <w:tcBorders>
              <w:top w:val="nil"/>
            </w:tcBorders>
            <w:shd w:val="clear" w:color="auto" w:fill="auto"/>
            <w:noWrap/>
            <w:hideMark/>
          </w:tcPr>
          <w:p w14:paraId="30AF3317" w14:textId="77777777" w:rsidR="00D64B2E" w:rsidRPr="00D64B2E" w:rsidRDefault="00D64B2E" w:rsidP="00B814B2">
            <w:pPr>
              <w:pStyle w:val="DecimalAligned"/>
            </w:pPr>
            <w:r w:rsidRPr="00D64B2E">
              <w:t>12</w:t>
            </w:r>
          </w:p>
        </w:tc>
        <w:tc>
          <w:tcPr>
            <w:tcW w:w="1406" w:type="dxa"/>
            <w:tcBorders>
              <w:top w:val="nil"/>
            </w:tcBorders>
            <w:shd w:val="clear" w:color="auto" w:fill="auto"/>
            <w:noWrap/>
            <w:hideMark/>
          </w:tcPr>
          <w:p w14:paraId="30AF3318" w14:textId="77777777" w:rsidR="00D64B2E" w:rsidRPr="00D64B2E" w:rsidRDefault="00D64B2E" w:rsidP="00B814B2">
            <w:pPr>
              <w:pStyle w:val="DecimalAligned"/>
            </w:pPr>
            <w:r w:rsidRPr="00D64B2E">
              <w:t>27.3</w:t>
            </w:r>
          </w:p>
        </w:tc>
      </w:tr>
      <w:tr w:rsidR="00D64B2E" w:rsidRPr="00D64B2E" w14:paraId="30AF331D" w14:textId="77777777" w:rsidTr="00A562B3">
        <w:trPr>
          <w:trHeight w:val="300"/>
        </w:trPr>
        <w:tc>
          <w:tcPr>
            <w:tcW w:w="5109" w:type="dxa"/>
            <w:shd w:val="clear" w:color="auto" w:fill="auto"/>
            <w:noWrap/>
            <w:hideMark/>
          </w:tcPr>
          <w:p w14:paraId="30AF331A" w14:textId="77777777" w:rsidR="00D64B2E" w:rsidRPr="00A562B3" w:rsidRDefault="00D64B2E" w:rsidP="00B814B2">
            <w:pPr>
              <w:pStyle w:val="Tabletext"/>
              <w:rPr>
                <w:rFonts w:eastAsia="Calibri"/>
              </w:rPr>
            </w:pPr>
            <w:r w:rsidRPr="00A562B3">
              <w:rPr>
                <w:rFonts w:eastAsia="Calibri"/>
              </w:rPr>
              <w:t>Professionalism</w:t>
            </w:r>
          </w:p>
        </w:tc>
        <w:tc>
          <w:tcPr>
            <w:tcW w:w="1405" w:type="dxa"/>
            <w:shd w:val="clear" w:color="auto" w:fill="auto"/>
            <w:noWrap/>
            <w:hideMark/>
          </w:tcPr>
          <w:p w14:paraId="30AF331B" w14:textId="77777777" w:rsidR="00D64B2E" w:rsidRPr="00D64B2E" w:rsidRDefault="00D64B2E" w:rsidP="00B814B2">
            <w:pPr>
              <w:pStyle w:val="DecimalAligned"/>
            </w:pPr>
            <w:r w:rsidRPr="00D64B2E">
              <w:t>11</w:t>
            </w:r>
          </w:p>
        </w:tc>
        <w:tc>
          <w:tcPr>
            <w:tcW w:w="1406" w:type="dxa"/>
            <w:shd w:val="clear" w:color="auto" w:fill="auto"/>
            <w:noWrap/>
            <w:hideMark/>
          </w:tcPr>
          <w:p w14:paraId="30AF331C" w14:textId="77777777" w:rsidR="00D64B2E" w:rsidRPr="00D64B2E" w:rsidRDefault="00D64B2E" w:rsidP="00B814B2">
            <w:pPr>
              <w:pStyle w:val="DecimalAligned"/>
            </w:pPr>
            <w:r w:rsidRPr="00D64B2E">
              <w:t>25.0</w:t>
            </w:r>
          </w:p>
        </w:tc>
      </w:tr>
      <w:tr w:rsidR="00D64B2E" w:rsidRPr="00D64B2E" w14:paraId="30AF3321" w14:textId="77777777" w:rsidTr="00A562B3">
        <w:trPr>
          <w:trHeight w:val="300"/>
        </w:trPr>
        <w:tc>
          <w:tcPr>
            <w:tcW w:w="5109" w:type="dxa"/>
            <w:shd w:val="clear" w:color="auto" w:fill="auto"/>
            <w:noWrap/>
            <w:hideMark/>
          </w:tcPr>
          <w:p w14:paraId="30AF331E" w14:textId="77777777" w:rsidR="00D64B2E" w:rsidRPr="00A562B3" w:rsidRDefault="00D64B2E" w:rsidP="00B814B2">
            <w:pPr>
              <w:pStyle w:val="Tabletext"/>
              <w:rPr>
                <w:rFonts w:eastAsia="Calibri"/>
              </w:rPr>
            </w:pPr>
            <w:r w:rsidRPr="00A562B3">
              <w:rPr>
                <w:rFonts w:eastAsia="Calibri"/>
              </w:rPr>
              <w:t>Communication</w:t>
            </w:r>
          </w:p>
        </w:tc>
        <w:tc>
          <w:tcPr>
            <w:tcW w:w="1405" w:type="dxa"/>
            <w:shd w:val="clear" w:color="auto" w:fill="auto"/>
            <w:noWrap/>
            <w:hideMark/>
          </w:tcPr>
          <w:p w14:paraId="30AF331F" w14:textId="77777777" w:rsidR="00D64B2E" w:rsidRPr="00D64B2E" w:rsidRDefault="00D64B2E" w:rsidP="00B814B2">
            <w:pPr>
              <w:pStyle w:val="DecimalAligned"/>
            </w:pPr>
            <w:r w:rsidRPr="00D64B2E">
              <w:t>3</w:t>
            </w:r>
          </w:p>
        </w:tc>
        <w:tc>
          <w:tcPr>
            <w:tcW w:w="1406" w:type="dxa"/>
            <w:shd w:val="clear" w:color="auto" w:fill="auto"/>
            <w:noWrap/>
            <w:hideMark/>
          </w:tcPr>
          <w:p w14:paraId="30AF3320" w14:textId="77777777" w:rsidR="00D64B2E" w:rsidRPr="00D64B2E" w:rsidRDefault="00D64B2E" w:rsidP="00B814B2">
            <w:pPr>
              <w:pStyle w:val="DecimalAligned"/>
            </w:pPr>
            <w:r w:rsidRPr="00D64B2E">
              <w:t>7.0</w:t>
            </w:r>
          </w:p>
        </w:tc>
      </w:tr>
    </w:tbl>
    <w:p w14:paraId="30AF3322" w14:textId="77777777" w:rsidR="004C499B" w:rsidRPr="00D619B6" w:rsidRDefault="004C499B" w:rsidP="004C499B">
      <w:pPr>
        <w:pStyle w:val="Tabletitle"/>
        <w:rPr>
          <w:rFonts w:eastAsia="Calibri"/>
        </w:rPr>
      </w:pPr>
      <w:r>
        <w:rPr>
          <w:rFonts w:eastAsia="Calibri"/>
        </w:rPr>
        <w:t xml:space="preserve">Table 10. </w:t>
      </w:r>
      <w:r w:rsidRPr="00D619B6">
        <w:t>Frequency and percentage of general managers who mentioned these skills a top-quality candidate must possess</w:t>
      </w:r>
      <w:r>
        <w:t>.</w:t>
      </w:r>
    </w:p>
    <w:tbl>
      <w:tblPr>
        <w:tblW w:w="7920" w:type="dxa"/>
        <w:tblBorders>
          <w:top w:val="single" w:sz="4" w:space="0" w:color="auto"/>
          <w:bottom w:val="single" w:sz="4" w:space="0" w:color="auto"/>
        </w:tblBorders>
        <w:tblLook w:val="04A0" w:firstRow="1" w:lastRow="0" w:firstColumn="1" w:lastColumn="0" w:noHBand="0" w:noVBand="1"/>
      </w:tblPr>
      <w:tblGrid>
        <w:gridCol w:w="5178"/>
        <w:gridCol w:w="1371"/>
        <w:gridCol w:w="1371"/>
      </w:tblGrid>
      <w:tr w:rsidR="00087834" w:rsidRPr="00A562B3" w14:paraId="30AF3326" w14:textId="77777777" w:rsidTr="00A562B3">
        <w:trPr>
          <w:trHeight w:val="300"/>
        </w:trPr>
        <w:tc>
          <w:tcPr>
            <w:tcW w:w="5178" w:type="dxa"/>
            <w:tcBorders>
              <w:bottom w:val="single" w:sz="4" w:space="0" w:color="auto"/>
            </w:tcBorders>
            <w:shd w:val="clear" w:color="auto" w:fill="auto"/>
            <w:noWrap/>
            <w:hideMark/>
          </w:tcPr>
          <w:p w14:paraId="30AF3323" w14:textId="77777777" w:rsidR="00087834" w:rsidRPr="00A562B3" w:rsidRDefault="00087834" w:rsidP="00A562B3">
            <w:pPr>
              <w:pBdr>
                <w:top w:val="nil"/>
                <w:left w:val="nil"/>
                <w:bottom w:val="nil"/>
                <w:right w:val="nil"/>
                <w:between w:val="nil"/>
              </w:pBdr>
              <w:spacing w:before="40" w:after="40" w:line="240" w:lineRule="auto"/>
              <w:rPr>
                <w:rFonts w:eastAsia="Calibri"/>
                <w:bCs/>
                <w:color w:val="000000"/>
                <w:sz w:val="20"/>
                <w:lang w:val="en-US" w:eastAsia="en-US"/>
              </w:rPr>
            </w:pPr>
            <w:r w:rsidRPr="00A562B3">
              <w:rPr>
                <w:rFonts w:eastAsia="Calibri"/>
                <w:bCs/>
                <w:color w:val="000000"/>
                <w:sz w:val="20"/>
                <w:lang w:val="en-US" w:eastAsia="en-US"/>
              </w:rPr>
              <w:t>Skill</w:t>
            </w:r>
          </w:p>
        </w:tc>
        <w:tc>
          <w:tcPr>
            <w:tcW w:w="1371" w:type="dxa"/>
            <w:tcBorders>
              <w:bottom w:val="single" w:sz="4" w:space="0" w:color="auto"/>
            </w:tcBorders>
            <w:shd w:val="clear" w:color="auto" w:fill="auto"/>
            <w:noWrap/>
            <w:hideMark/>
          </w:tcPr>
          <w:p w14:paraId="30AF3324" w14:textId="77777777" w:rsidR="00087834" w:rsidRPr="00A562B3" w:rsidRDefault="00087834" w:rsidP="00A562B3">
            <w:pPr>
              <w:pBdr>
                <w:top w:val="nil"/>
                <w:left w:val="nil"/>
                <w:bottom w:val="nil"/>
                <w:right w:val="nil"/>
                <w:between w:val="nil"/>
              </w:pBdr>
              <w:spacing w:before="40" w:after="40" w:line="240" w:lineRule="auto"/>
              <w:jc w:val="center"/>
              <w:rPr>
                <w:rFonts w:eastAsia="Calibri"/>
                <w:i/>
                <w:color w:val="000000"/>
                <w:sz w:val="20"/>
                <w:lang w:val="en-US" w:eastAsia="en-US"/>
              </w:rPr>
            </w:pPr>
            <w:r w:rsidRPr="00A562B3">
              <w:rPr>
                <w:rFonts w:eastAsia="Calibri"/>
                <w:bCs/>
                <w:i/>
                <w:color w:val="000000"/>
                <w:sz w:val="20"/>
                <w:lang w:val="en-US" w:eastAsia="en-US"/>
              </w:rPr>
              <w:t>f</w:t>
            </w:r>
          </w:p>
        </w:tc>
        <w:tc>
          <w:tcPr>
            <w:tcW w:w="1371" w:type="dxa"/>
            <w:tcBorders>
              <w:bottom w:val="single" w:sz="4" w:space="0" w:color="auto"/>
            </w:tcBorders>
            <w:shd w:val="clear" w:color="auto" w:fill="auto"/>
            <w:noWrap/>
            <w:hideMark/>
          </w:tcPr>
          <w:p w14:paraId="30AF3325" w14:textId="77777777" w:rsidR="00087834" w:rsidRPr="00A562B3" w:rsidRDefault="00087834" w:rsidP="00A562B3">
            <w:pPr>
              <w:pBdr>
                <w:top w:val="nil"/>
                <w:left w:val="nil"/>
                <w:bottom w:val="nil"/>
                <w:right w:val="nil"/>
                <w:between w:val="nil"/>
              </w:pBdr>
              <w:spacing w:before="40" w:after="40" w:line="240" w:lineRule="auto"/>
              <w:jc w:val="center"/>
              <w:rPr>
                <w:rFonts w:eastAsia="Calibri"/>
                <w:bCs/>
                <w:color w:val="000000"/>
                <w:sz w:val="20"/>
                <w:lang w:val="en-US" w:eastAsia="en-US"/>
              </w:rPr>
            </w:pPr>
            <w:r w:rsidRPr="00A562B3">
              <w:rPr>
                <w:rFonts w:eastAsia="Calibri"/>
                <w:bCs/>
                <w:color w:val="000000"/>
                <w:sz w:val="20"/>
                <w:lang w:val="en-US" w:eastAsia="en-US"/>
              </w:rPr>
              <w:t>%</w:t>
            </w:r>
          </w:p>
        </w:tc>
      </w:tr>
      <w:tr w:rsidR="00087834" w:rsidRPr="00A562B3" w14:paraId="30AF332A" w14:textId="77777777" w:rsidTr="00A562B3">
        <w:trPr>
          <w:trHeight w:val="300"/>
        </w:trPr>
        <w:tc>
          <w:tcPr>
            <w:tcW w:w="5178" w:type="dxa"/>
            <w:tcBorders>
              <w:top w:val="single" w:sz="4" w:space="0" w:color="auto"/>
              <w:bottom w:val="nil"/>
            </w:tcBorders>
            <w:shd w:val="clear" w:color="auto" w:fill="auto"/>
            <w:noWrap/>
            <w:hideMark/>
          </w:tcPr>
          <w:p w14:paraId="30AF3327" w14:textId="77777777" w:rsidR="00087834" w:rsidRPr="00A562B3" w:rsidRDefault="00087834" w:rsidP="00A562B3">
            <w:pPr>
              <w:pBdr>
                <w:top w:val="nil"/>
                <w:left w:val="nil"/>
                <w:bottom w:val="nil"/>
                <w:right w:val="nil"/>
                <w:between w:val="nil"/>
              </w:pBdr>
              <w:spacing w:before="40" w:after="40" w:line="240" w:lineRule="auto"/>
              <w:rPr>
                <w:rFonts w:eastAsia="Calibri"/>
                <w:bCs/>
                <w:color w:val="000000"/>
                <w:sz w:val="20"/>
                <w:lang w:val="en-US" w:eastAsia="en-US"/>
              </w:rPr>
            </w:pPr>
            <w:r w:rsidRPr="00A562B3">
              <w:rPr>
                <w:rFonts w:eastAsia="Calibri"/>
                <w:bCs/>
                <w:color w:val="000000"/>
                <w:sz w:val="20"/>
                <w:lang w:val="en-US" w:eastAsia="en-US"/>
              </w:rPr>
              <w:t>Passion and care</w:t>
            </w:r>
          </w:p>
        </w:tc>
        <w:tc>
          <w:tcPr>
            <w:tcW w:w="1371" w:type="dxa"/>
            <w:tcBorders>
              <w:top w:val="single" w:sz="4" w:space="0" w:color="auto"/>
              <w:bottom w:val="nil"/>
            </w:tcBorders>
            <w:shd w:val="clear" w:color="auto" w:fill="auto"/>
            <w:noWrap/>
            <w:hideMark/>
          </w:tcPr>
          <w:p w14:paraId="30AF3328" w14:textId="77777777" w:rsidR="00087834" w:rsidRPr="00A562B3" w:rsidRDefault="00087834" w:rsidP="00A562B3">
            <w:pPr>
              <w:tabs>
                <w:tab w:val="decimal" w:pos="360"/>
              </w:tabs>
              <w:spacing w:before="40" w:after="40" w:line="240" w:lineRule="auto"/>
              <w:jc w:val="center"/>
              <w:rPr>
                <w:rFonts w:eastAsia="MS Mincho"/>
                <w:sz w:val="20"/>
                <w:szCs w:val="22"/>
                <w:lang w:val="en-US" w:eastAsia="en-US"/>
              </w:rPr>
            </w:pPr>
            <w:r w:rsidRPr="00A562B3">
              <w:rPr>
                <w:rFonts w:eastAsia="MS Mincho"/>
                <w:sz w:val="20"/>
                <w:szCs w:val="22"/>
                <w:lang w:val="en-US" w:eastAsia="en-US"/>
              </w:rPr>
              <w:t>11</w:t>
            </w:r>
          </w:p>
        </w:tc>
        <w:tc>
          <w:tcPr>
            <w:tcW w:w="1371" w:type="dxa"/>
            <w:tcBorders>
              <w:top w:val="single" w:sz="4" w:space="0" w:color="auto"/>
              <w:bottom w:val="nil"/>
            </w:tcBorders>
            <w:shd w:val="clear" w:color="auto" w:fill="auto"/>
            <w:noWrap/>
            <w:hideMark/>
          </w:tcPr>
          <w:p w14:paraId="30AF3329" w14:textId="77777777" w:rsidR="00087834" w:rsidRPr="00A562B3" w:rsidRDefault="00087834" w:rsidP="00A562B3">
            <w:pPr>
              <w:tabs>
                <w:tab w:val="decimal" w:pos="360"/>
              </w:tabs>
              <w:spacing w:before="40" w:after="40" w:line="240" w:lineRule="auto"/>
              <w:jc w:val="center"/>
              <w:rPr>
                <w:rFonts w:eastAsia="MS Mincho"/>
                <w:sz w:val="20"/>
                <w:szCs w:val="22"/>
                <w:lang w:val="en-US" w:eastAsia="en-US"/>
              </w:rPr>
            </w:pPr>
            <w:r w:rsidRPr="00A562B3">
              <w:rPr>
                <w:rFonts w:eastAsia="MS Mincho"/>
                <w:sz w:val="20"/>
                <w:szCs w:val="22"/>
                <w:lang w:val="en-US" w:eastAsia="en-US"/>
              </w:rPr>
              <w:t>27.5</w:t>
            </w:r>
          </w:p>
        </w:tc>
      </w:tr>
      <w:tr w:rsidR="00087834" w:rsidRPr="00A562B3" w14:paraId="30AF332E" w14:textId="77777777" w:rsidTr="00A562B3">
        <w:trPr>
          <w:trHeight w:val="300"/>
        </w:trPr>
        <w:tc>
          <w:tcPr>
            <w:tcW w:w="5178" w:type="dxa"/>
            <w:tcBorders>
              <w:top w:val="nil"/>
            </w:tcBorders>
            <w:shd w:val="clear" w:color="auto" w:fill="auto"/>
            <w:noWrap/>
            <w:hideMark/>
          </w:tcPr>
          <w:p w14:paraId="30AF332B" w14:textId="77777777" w:rsidR="00087834" w:rsidRPr="00A562B3" w:rsidRDefault="00087834" w:rsidP="00A562B3">
            <w:pPr>
              <w:pBdr>
                <w:top w:val="nil"/>
                <w:left w:val="nil"/>
                <w:bottom w:val="nil"/>
                <w:right w:val="nil"/>
                <w:between w:val="nil"/>
              </w:pBdr>
              <w:spacing w:before="40" w:after="40" w:line="240" w:lineRule="auto"/>
              <w:rPr>
                <w:rFonts w:eastAsia="Calibri"/>
                <w:bCs/>
                <w:color w:val="000000"/>
                <w:sz w:val="20"/>
                <w:lang w:val="en-US" w:eastAsia="en-US"/>
              </w:rPr>
            </w:pPr>
            <w:r w:rsidRPr="00A562B3">
              <w:rPr>
                <w:rFonts w:eastAsia="Calibri"/>
                <w:bCs/>
                <w:color w:val="000000"/>
                <w:sz w:val="20"/>
                <w:lang w:val="en-US" w:eastAsia="en-US"/>
              </w:rPr>
              <w:t>People skills</w:t>
            </w:r>
          </w:p>
        </w:tc>
        <w:tc>
          <w:tcPr>
            <w:tcW w:w="1371" w:type="dxa"/>
            <w:tcBorders>
              <w:top w:val="nil"/>
            </w:tcBorders>
            <w:shd w:val="clear" w:color="auto" w:fill="auto"/>
            <w:noWrap/>
            <w:hideMark/>
          </w:tcPr>
          <w:p w14:paraId="30AF332C" w14:textId="77777777" w:rsidR="00087834" w:rsidRPr="00A562B3" w:rsidRDefault="00087834" w:rsidP="00A562B3">
            <w:pPr>
              <w:tabs>
                <w:tab w:val="decimal" w:pos="360"/>
              </w:tabs>
              <w:spacing w:before="40" w:after="40" w:line="240" w:lineRule="auto"/>
              <w:jc w:val="center"/>
              <w:rPr>
                <w:rFonts w:eastAsia="MS Mincho"/>
                <w:sz w:val="20"/>
                <w:szCs w:val="22"/>
                <w:lang w:val="en-US" w:eastAsia="en-US"/>
              </w:rPr>
            </w:pPr>
            <w:r w:rsidRPr="00A562B3">
              <w:rPr>
                <w:rFonts w:eastAsia="MS Mincho"/>
                <w:sz w:val="20"/>
                <w:szCs w:val="22"/>
                <w:lang w:val="en-US" w:eastAsia="en-US"/>
              </w:rPr>
              <w:t>9</w:t>
            </w:r>
          </w:p>
        </w:tc>
        <w:tc>
          <w:tcPr>
            <w:tcW w:w="1371" w:type="dxa"/>
            <w:tcBorders>
              <w:top w:val="nil"/>
            </w:tcBorders>
            <w:shd w:val="clear" w:color="auto" w:fill="auto"/>
            <w:noWrap/>
            <w:hideMark/>
          </w:tcPr>
          <w:p w14:paraId="30AF332D" w14:textId="77777777" w:rsidR="00087834" w:rsidRPr="00A562B3" w:rsidRDefault="00087834" w:rsidP="00A562B3">
            <w:pPr>
              <w:tabs>
                <w:tab w:val="decimal" w:pos="360"/>
              </w:tabs>
              <w:spacing w:before="40" w:after="40" w:line="240" w:lineRule="auto"/>
              <w:jc w:val="center"/>
              <w:rPr>
                <w:rFonts w:eastAsia="MS Mincho"/>
                <w:sz w:val="20"/>
                <w:szCs w:val="22"/>
                <w:lang w:val="en-US" w:eastAsia="en-US"/>
              </w:rPr>
            </w:pPr>
            <w:r w:rsidRPr="00A562B3">
              <w:rPr>
                <w:rFonts w:eastAsia="MS Mincho"/>
                <w:sz w:val="20"/>
                <w:szCs w:val="22"/>
                <w:lang w:val="en-US" w:eastAsia="en-US"/>
              </w:rPr>
              <w:t>22.5</w:t>
            </w:r>
          </w:p>
        </w:tc>
      </w:tr>
      <w:tr w:rsidR="00087834" w:rsidRPr="00A562B3" w14:paraId="30AF3332" w14:textId="77777777" w:rsidTr="00A562B3">
        <w:trPr>
          <w:trHeight w:val="300"/>
        </w:trPr>
        <w:tc>
          <w:tcPr>
            <w:tcW w:w="5178" w:type="dxa"/>
            <w:shd w:val="clear" w:color="auto" w:fill="auto"/>
            <w:noWrap/>
            <w:hideMark/>
          </w:tcPr>
          <w:p w14:paraId="30AF332F" w14:textId="77777777" w:rsidR="00087834" w:rsidRPr="00A562B3" w:rsidRDefault="00087834" w:rsidP="00A562B3">
            <w:pPr>
              <w:pBdr>
                <w:top w:val="nil"/>
                <w:left w:val="nil"/>
                <w:bottom w:val="nil"/>
                <w:right w:val="nil"/>
                <w:between w:val="nil"/>
              </w:pBdr>
              <w:spacing w:before="40" w:after="40" w:line="240" w:lineRule="auto"/>
              <w:rPr>
                <w:rFonts w:eastAsia="Calibri"/>
                <w:bCs/>
                <w:color w:val="000000"/>
                <w:sz w:val="20"/>
                <w:lang w:val="en-US" w:eastAsia="en-US"/>
              </w:rPr>
            </w:pPr>
            <w:r w:rsidRPr="00A562B3">
              <w:rPr>
                <w:rFonts w:eastAsia="Calibri"/>
                <w:bCs/>
                <w:color w:val="000000"/>
                <w:sz w:val="20"/>
                <w:lang w:val="en-US" w:eastAsia="en-US"/>
              </w:rPr>
              <w:t>Professionalism</w:t>
            </w:r>
          </w:p>
        </w:tc>
        <w:tc>
          <w:tcPr>
            <w:tcW w:w="1371" w:type="dxa"/>
            <w:shd w:val="clear" w:color="auto" w:fill="auto"/>
            <w:noWrap/>
            <w:hideMark/>
          </w:tcPr>
          <w:p w14:paraId="30AF3330" w14:textId="77777777" w:rsidR="00087834" w:rsidRPr="00A562B3" w:rsidRDefault="00087834" w:rsidP="00A562B3">
            <w:pPr>
              <w:tabs>
                <w:tab w:val="decimal" w:pos="360"/>
              </w:tabs>
              <w:spacing w:before="40" w:after="40" w:line="240" w:lineRule="auto"/>
              <w:jc w:val="center"/>
              <w:rPr>
                <w:rFonts w:eastAsia="MS Mincho"/>
                <w:sz w:val="20"/>
                <w:szCs w:val="22"/>
                <w:lang w:val="en-US" w:eastAsia="en-US"/>
              </w:rPr>
            </w:pPr>
            <w:r w:rsidRPr="00A562B3">
              <w:rPr>
                <w:rFonts w:eastAsia="MS Mincho"/>
                <w:sz w:val="20"/>
                <w:szCs w:val="22"/>
                <w:lang w:val="en-US" w:eastAsia="en-US"/>
              </w:rPr>
              <w:t>8</w:t>
            </w:r>
          </w:p>
        </w:tc>
        <w:tc>
          <w:tcPr>
            <w:tcW w:w="1371" w:type="dxa"/>
            <w:shd w:val="clear" w:color="auto" w:fill="auto"/>
            <w:noWrap/>
            <w:hideMark/>
          </w:tcPr>
          <w:p w14:paraId="30AF3331" w14:textId="77777777" w:rsidR="00087834" w:rsidRPr="00A562B3" w:rsidRDefault="00087834" w:rsidP="00A562B3">
            <w:pPr>
              <w:tabs>
                <w:tab w:val="decimal" w:pos="360"/>
              </w:tabs>
              <w:spacing w:before="40" w:after="40" w:line="240" w:lineRule="auto"/>
              <w:jc w:val="center"/>
              <w:rPr>
                <w:rFonts w:eastAsia="MS Mincho"/>
                <w:sz w:val="20"/>
                <w:szCs w:val="22"/>
                <w:lang w:val="en-US" w:eastAsia="en-US"/>
              </w:rPr>
            </w:pPr>
            <w:r w:rsidRPr="00A562B3">
              <w:rPr>
                <w:rFonts w:eastAsia="MS Mincho"/>
                <w:sz w:val="20"/>
                <w:szCs w:val="22"/>
                <w:lang w:val="en-US" w:eastAsia="en-US"/>
              </w:rPr>
              <w:t>20.0</w:t>
            </w:r>
          </w:p>
        </w:tc>
      </w:tr>
      <w:tr w:rsidR="00087834" w:rsidRPr="00A562B3" w14:paraId="30AF3336" w14:textId="77777777" w:rsidTr="00A562B3">
        <w:trPr>
          <w:trHeight w:val="300"/>
        </w:trPr>
        <w:tc>
          <w:tcPr>
            <w:tcW w:w="5178" w:type="dxa"/>
            <w:shd w:val="clear" w:color="auto" w:fill="auto"/>
            <w:noWrap/>
            <w:hideMark/>
          </w:tcPr>
          <w:p w14:paraId="30AF3333" w14:textId="77777777" w:rsidR="00087834" w:rsidRPr="00A562B3" w:rsidRDefault="00087834" w:rsidP="00A562B3">
            <w:pPr>
              <w:pBdr>
                <w:top w:val="nil"/>
                <w:left w:val="nil"/>
                <w:bottom w:val="nil"/>
                <w:right w:val="nil"/>
                <w:between w:val="nil"/>
              </w:pBdr>
              <w:spacing w:before="40" w:after="40" w:line="240" w:lineRule="auto"/>
              <w:rPr>
                <w:rFonts w:eastAsia="Calibri"/>
                <w:bCs/>
                <w:color w:val="000000"/>
                <w:sz w:val="20"/>
                <w:lang w:val="en-US" w:eastAsia="en-US"/>
              </w:rPr>
            </w:pPr>
            <w:r w:rsidRPr="00A562B3">
              <w:rPr>
                <w:rFonts w:eastAsia="Calibri"/>
                <w:bCs/>
                <w:color w:val="000000"/>
                <w:sz w:val="20"/>
                <w:lang w:val="en-US" w:eastAsia="en-US"/>
              </w:rPr>
              <w:t>Flexibility</w:t>
            </w:r>
          </w:p>
        </w:tc>
        <w:tc>
          <w:tcPr>
            <w:tcW w:w="1371" w:type="dxa"/>
            <w:shd w:val="clear" w:color="auto" w:fill="auto"/>
            <w:noWrap/>
            <w:hideMark/>
          </w:tcPr>
          <w:p w14:paraId="30AF3334" w14:textId="77777777" w:rsidR="00087834" w:rsidRPr="00A562B3" w:rsidRDefault="00087834" w:rsidP="00A562B3">
            <w:pPr>
              <w:tabs>
                <w:tab w:val="decimal" w:pos="360"/>
              </w:tabs>
              <w:spacing w:before="40" w:after="40" w:line="240" w:lineRule="auto"/>
              <w:jc w:val="center"/>
              <w:rPr>
                <w:rFonts w:eastAsia="MS Mincho"/>
                <w:sz w:val="20"/>
                <w:szCs w:val="22"/>
                <w:lang w:val="en-US" w:eastAsia="en-US"/>
              </w:rPr>
            </w:pPr>
            <w:r w:rsidRPr="00A562B3">
              <w:rPr>
                <w:rFonts w:eastAsia="MS Mincho"/>
                <w:sz w:val="20"/>
                <w:szCs w:val="22"/>
                <w:lang w:val="en-US" w:eastAsia="en-US"/>
              </w:rPr>
              <w:t>6</w:t>
            </w:r>
          </w:p>
        </w:tc>
        <w:tc>
          <w:tcPr>
            <w:tcW w:w="1371" w:type="dxa"/>
            <w:shd w:val="clear" w:color="auto" w:fill="auto"/>
            <w:noWrap/>
            <w:hideMark/>
          </w:tcPr>
          <w:p w14:paraId="30AF3335" w14:textId="77777777" w:rsidR="00087834" w:rsidRPr="00A562B3" w:rsidRDefault="00087834" w:rsidP="00A562B3">
            <w:pPr>
              <w:tabs>
                <w:tab w:val="decimal" w:pos="360"/>
              </w:tabs>
              <w:spacing w:before="40" w:after="40" w:line="240" w:lineRule="auto"/>
              <w:jc w:val="center"/>
              <w:rPr>
                <w:rFonts w:eastAsia="MS Mincho"/>
                <w:sz w:val="20"/>
                <w:szCs w:val="22"/>
                <w:lang w:val="en-US" w:eastAsia="en-US"/>
              </w:rPr>
            </w:pPr>
            <w:r w:rsidRPr="00A562B3">
              <w:rPr>
                <w:rFonts w:eastAsia="MS Mincho"/>
                <w:sz w:val="20"/>
                <w:szCs w:val="22"/>
                <w:lang w:val="en-US" w:eastAsia="en-US"/>
              </w:rPr>
              <w:t>15.0</w:t>
            </w:r>
          </w:p>
        </w:tc>
      </w:tr>
      <w:tr w:rsidR="00087834" w:rsidRPr="00A562B3" w14:paraId="30AF333A" w14:textId="77777777" w:rsidTr="00A562B3">
        <w:trPr>
          <w:trHeight w:val="300"/>
        </w:trPr>
        <w:tc>
          <w:tcPr>
            <w:tcW w:w="5178" w:type="dxa"/>
            <w:shd w:val="clear" w:color="auto" w:fill="auto"/>
            <w:noWrap/>
            <w:hideMark/>
          </w:tcPr>
          <w:p w14:paraId="30AF3337" w14:textId="77777777" w:rsidR="00087834" w:rsidRPr="00A562B3" w:rsidRDefault="00087834" w:rsidP="00A562B3">
            <w:pPr>
              <w:pBdr>
                <w:top w:val="nil"/>
                <w:left w:val="nil"/>
                <w:bottom w:val="nil"/>
                <w:right w:val="nil"/>
                <w:between w:val="nil"/>
              </w:pBdr>
              <w:spacing w:before="40" w:after="40" w:line="240" w:lineRule="auto"/>
              <w:rPr>
                <w:rFonts w:eastAsia="Calibri"/>
                <w:bCs/>
                <w:color w:val="000000"/>
                <w:sz w:val="20"/>
                <w:lang w:val="en-US" w:eastAsia="en-US"/>
              </w:rPr>
            </w:pPr>
            <w:r w:rsidRPr="00A562B3">
              <w:rPr>
                <w:rFonts w:eastAsia="Calibri"/>
                <w:bCs/>
                <w:color w:val="000000"/>
                <w:sz w:val="20"/>
                <w:lang w:val="en-US" w:eastAsia="en-US"/>
              </w:rPr>
              <w:t>Service attitude</w:t>
            </w:r>
          </w:p>
        </w:tc>
        <w:tc>
          <w:tcPr>
            <w:tcW w:w="1371" w:type="dxa"/>
            <w:shd w:val="clear" w:color="auto" w:fill="auto"/>
            <w:noWrap/>
            <w:hideMark/>
          </w:tcPr>
          <w:p w14:paraId="30AF3338" w14:textId="77777777" w:rsidR="00087834" w:rsidRPr="00A562B3" w:rsidRDefault="00087834" w:rsidP="00A562B3">
            <w:pPr>
              <w:tabs>
                <w:tab w:val="decimal" w:pos="360"/>
              </w:tabs>
              <w:spacing w:before="40" w:after="40" w:line="240" w:lineRule="auto"/>
              <w:jc w:val="center"/>
              <w:rPr>
                <w:rFonts w:eastAsia="MS Mincho"/>
                <w:sz w:val="20"/>
                <w:szCs w:val="22"/>
                <w:lang w:val="en-US" w:eastAsia="en-US"/>
              </w:rPr>
            </w:pPr>
            <w:r w:rsidRPr="00A562B3">
              <w:rPr>
                <w:rFonts w:eastAsia="MS Mincho"/>
                <w:sz w:val="20"/>
                <w:szCs w:val="22"/>
                <w:lang w:val="en-US" w:eastAsia="en-US"/>
              </w:rPr>
              <w:t>5</w:t>
            </w:r>
          </w:p>
        </w:tc>
        <w:tc>
          <w:tcPr>
            <w:tcW w:w="1371" w:type="dxa"/>
            <w:shd w:val="clear" w:color="auto" w:fill="auto"/>
            <w:noWrap/>
            <w:hideMark/>
          </w:tcPr>
          <w:p w14:paraId="30AF3339" w14:textId="77777777" w:rsidR="00087834" w:rsidRPr="00A562B3" w:rsidRDefault="00087834" w:rsidP="00A562B3">
            <w:pPr>
              <w:tabs>
                <w:tab w:val="decimal" w:pos="360"/>
              </w:tabs>
              <w:spacing w:before="40" w:after="40" w:line="240" w:lineRule="auto"/>
              <w:jc w:val="center"/>
              <w:rPr>
                <w:rFonts w:eastAsia="MS Mincho"/>
                <w:sz w:val="20"/>
                <w:szCs w:val="22"/>
                <w:lang w:val="en-US" w:eastAsia="en-US"/>
              </w:rPr>
            </w:pPr>
            <w:r w:rsidRPr="00A562B3">
              <w:rPr>
                <w:rFonts w:eastAsia="MS Mincho"/>
                <w:sz w:val="20"/>
                <w:szCs w:val="22"/>
                <w:lang w:val="en-US" w:eastAsia="en-US"/>
              </w:rPr>
              <w:t>12.5</w:t>
            </w:r>
          </w:p>
        </w:tc>
      </w:tr>
    </w:tbl>
    <w:p w14:paraId="30AF333B" w14:textId="77777777" w:rsidR="002671D3" w:rsidRPr="00D619B6" w:rsidRDefault="002671D3" w:rsidP="002671D3">
      <w:pPr>
        <w:pStyle w:val="Tabletitle"/>
        <w:rPr>
          <w:rFonts w:eastAsia="Calibri"/>
        </w:rPr>
      </w:pPr>
      <w:r>
        <w:rPr>
          <w:rFonts w:eastAsia="Calibri"/>
        </w:rPr>
        <w:t xml:space="preserve">Table 11. </w:t>
      </w:r>
      <w:r w:rsidRPr="00D619B6">
        <w:t>Frequency and percentage of general managers who mentioned these soft skills as most important</w:t>
      </w:r>
      <w:r>
        <w:t>.</w:t>
      </w:r>
    </w:p>
    <w:tbl>
      <w:tblPr>
        <w:tblW w:w="7920" w:type="dxa"/>
        <w:tblBorders>
          <w:top w:val="single" w:sz="4" w:space="0" w:color="auto"/>
          <w:bottom w:val="single" w:sz="4" w:space="0" w:color="auto"/>
        </w:tblBorders>
        <w:tblLook w:val="04A0" w:firstRow="1" w:lastRow="0" w:firstColumn="1" w:lastColumn="0" w:noHBand="0" w:noVBand="1"/>
      </w:tblPr>
      <w:tblGrid>
        <w:gridCol w:w="5210"/>
        <w:gridCol w:w="1355"/>
        <w:gridCol w:w="1355"/>
      </w:tblGrid>
      <w:tr w:rsidR="00841F28" w:rsidRPr="00841F28" w14:paraId="30AF333F" w14:textId="77777777" w:rsidTr="00A562B3">
        <w:trPr>
          <w:trHeight w:val="300"/>
        </w:trPr>
        <w:tc>
          <w:tcPr>
            <w:tcW w:w="5210" w:type="dxa"/>
            <w:tcBorders>
              <w:bottom w:val="single" w:sz="4" w:space="0" w:color="auto"/>
            </w:tcBorders>
            <w:shd w:val="clear" w:color="auto" w:fill="auto"/>
            <w:noWrap/>
            <w:hideMark/>
          </w:tcPr>
          <w:p w14:paraId="30AF333C" w14:textId="77777777" w:rsidR="00841F28" w:rsidRPr="00A562B3" w:rsidRDefault="00841F28" w:rsidP="00B814B2">
            <w:pPr>
              <w:pStyle w:val="Tabletext"/>
              <w:rPr>
                <w:rFonts w:eastAsia="Calibri"/>
              </w:rPr>
            </w:pPr>
            <w:r w:rsidRPr="00A562B3">
              <w:rPr>
                <w:rFonts w:eastAsia="Calibri"/>
              </w:rPr>
              <w:t>Skill</w:t>
            </w:r>
          </w:p>
        </w:tc>
        <w:tc>
          <w:tcPr>
            <w:tcW w:w="1355" w:type="dxa"/>
            <w:tcBorders>
              <w:bottom w:val="single" w:sz="4" w:space="0" w:color="auto"/>
            </w:tcBorders>
            <w:shd w:val="clear" w:color="auto" w:fill="auto"/>
            <w:noWrap/>
            <w:hideMark/>
          </w:tcPr>
          <w:p w14:paraId="30AF333D" w14:textId="77777777" w:rsidR="00841F28" w:rsidRPr="00A562B3" w:rsidRDefault="00841F28" w:rsidP="00A562B3">
            <w:pPr>
              <w:pStyle w:val="Tabletext"/>
              <w:jc w:val="center"/>
              <w:rPr>
                <w:rFonts w:eastAsia="Calibri"/>
                <w:i/>
              </w:rPr>
            </w:pPr>
            <w:r w:rsidRPr="00A562B3">
              <w:rPr>
                <w:rFonts w:eastAsia="Calibri"/>
                <w:i/>
              </w:rPr>
              <w:t>f</w:t>
            </w:r>
          </w:p>
        </w:tc>
        <w:tc>
          <w:tcPr>
            <w:tcW w:w="1355" w:type="dxa"/>
            <w:tcBorders>
              <w:bottom w:val="single" w:sz="4" w:space="0" w:color="auto"/>
            </w:tcBorders>
            <w:shd w:val="clear" w:color="auto" w:fill="auto"/>
            <w:noWrap/>
            <w:hideMark/>
          </w:tcPr>
          <w:p w14:paraId="30AF333E" w14:textId="77777777" w:rsidR="00841F28" w:rsidRPr="00A562B3" w:rsidRDefault="00841F28" w:rsidP="00A562B3">
            <w:pPr>
              <w:pStyle w:val="Tabletext"/>
              <w:jc w:val="center"/>
              <w:rPr>
                <w:rFonts w:eastAsia="Calibri"/>
              </w:rPr>
            </w:pPr>
            <w:r w:rsidRPr="00A562B3">
              <w:rPr>
                <w:rFonts w:eastAsia="Calibri"/>
              </w:rPr>
              <w:t>%</w:t>
            </w:r>
          </w:p>
        </w:tc>
      </w:tr>
      <w:tr w:rsidR="00841F28" w:rsidRPr="00841F28" w14:paraId="30AF3343" w14:textId="77777777" w:rsidTr="00A562B3">
        <w:trPr>
          <w:trHeight w:val="300"/>
        </w:trPr>
        <w:tc>
          <w:tcPr>
            <w:tcW w:w="5210" w:type="dxa"/>
            <w:tcBorders>
              <w:top w:val="single" w:sz="4" w:space="0" w:color="auto"/>
              <w:bottom w:val="nil"/>
            </w:tcBorders>
            <w:shd w:val="clear" w:color="auto" w:fill="auto"/>
            <w:noWrap/>
            <w:hideMark/>
          </w:tcPr>
          <w:p w14:paraId="30AF3340" w14:textId="77777777" w:rsidR="00841F28" w:rsidRPr="00A562B3" w:rsidRDefault="00841F28" w:rsidP="00B814B2">
            <w:pPr>
              <w:pStyle w:val="Tabletext"/>
              <w:rPr>
                <w:rFonts w:eastAsia="Calibri"/>
              </w:rPr>
            </w:pPr>
            <w:r w:rsidRPr="00A562B3">
              <w:rPr>
                <w:rFonts w:eastAsia="Calibri"/>
              </w:rPr>
              <w:t>People skills</w:t>
            </w:r>
          </w:p>
        </w:tc>
        <w:tc>
          <w:tcPr>
            <w:tcW w:w="1355" w:type="dxa"/>
            <w:tcBorders>
              <w:top w:val="single" w:sz="4" w:space="0" w:color="auto"/>
              <w:bottom w:val="nil"/>
            </w:tcBorders>
            <w:shd w:val="clear" w:color="auto" w:fill="auto"/>
            <w:noWrap/>
            <w:hideMark/>
          </w:tcPr>
          <w:p w14:paraId="30AF3341" w14:textId="77777777" w:rsidR="00841F28" w:rsidRPr="00841F28" w:rsidRDefault="00841F28" w:rsidP="00B814B2">
            <w:pPr>
              <w:pStyle w:val="DecimalAligned"/>
            </w:pPr>
            <w:r w:rsidRPr="00841F28">
              <w:t>12</w:t>
            </w:r>
          </w:p>
        </w:tc>
        <w:tc>
          <w:tcPr>
            <w:tcW w:w="1355" w:type="dxa"/>
            <w:tcBorders>
              <w:top w:val="single" w:sz="4" w:space="0" w:color="auto"/>
              <w:bottom w:val="nil"/>
            </w:tcBorders>
            <w:shd w:val="clear" w:color="auto" w:fill="auto"/>
            <w:noWrap/>
            <w:hideMark/>
          </w:tcPr>
          <w:p w14:paraId="30AF3342" w14:textId="77777777" w:rsidR="00841F28" w:rsidRPr="00841F28" w:rsidRDefault="00841F28" w:rsidP="00B814B2">
            <w:pPr>
              <w:pStyle w:val="DecimalAligned"/>
            </w:pPr>
            <w:r w:rsidRPr="00841F28">
              <w:t>48</w:t>
            </w:r>
          </w:p>
        </w:tc>
      </w:tr>
      <w:tr w:rsidR="00841F28" w:rsidRPr="00841F28" w14:paraId="30AF3347" w14:textId="77777777" w:rsidTr="00A562B3">
        <w:trPr>
          <w:trHeight w:val="300"/>
        </w:trPr>
        <w:tc>
          <w:tcPr>
            <w:tcW w:w="5210" w:type="dxa"/>
            <w:tcBorders>
              <w:top w:val="nil"/>
            </w:tcBorders>
            <w:shd w:val="clear" w:color="auto" w:fill="auto"/>
            <w:noWrap/>
            <w:hideMark/>
          </w:tcPr>
          <w:p w14:paraId="30AF3344" w14:textId="77777777" w:rsidR="00841F28" w:rsidRPr="00A562B3" w:rsidRDefault="00841F28" w:rsidP="00B814B2">
            <w:pPr>
              <w:pStyle w:val="Tabletext"/>
              <w:rPr>
                <w:rFonts w:eastAsia="Calibri"/>
              </w:rPr>
            </w:pPr>
            <w:r w:rsidRPr="00A562B3">
              <w:rPr>
                <w:rFonts w:eastAsia="Calibri"/>
              </w:rPr>
              <w:t>Professionalism</w:t>
            </w:r>
          </w:p>
        </w:tc>
        <w:tc>
          <w:tcPr>
            <w:tcW w:w="1355" w:type="dxa"/>
            <w:tcBorders>
              <w:top w:val="nil"/>
            </w:tcBorders>
            <w:shd w:val="clear" w:color="auto" w:fill="auto"/>
            <w:noWrap/>
            <w:hideMark/>
          </w:tcPr>
          <w:p w14:paraId="30AF3345" w14:textId="77777777" w:rsidR="00841F28" w:rsidRPr="00841F28" w:rsidRDefault="00841F28" w:rsidP="00B814B2">
            <w:pPr>
              <w:pStyle w:val="DecimalAligned"/>
            </w:pPr>
            <w:r w:rsidRPr="00841F28">
              <w:t>5</w:t>
            </w:r>
          </w:p>
        </w:tc>
        <w:tc>
          <w:tcPr>
            <w:tcW w:w="1355" w:type="dxa"/>
            <w:tcBorders>
              <w:top w:val="nil"/>
            </w:tcBorders>
            <w:shd w:val="clear" w:color="auto" w:fill="auto"/>
            <w:noWrap/>
            <w:hideMark/>
          </w:tcPr>
          <w:p w14:paraId="30AF3346" w14:textId="77777777" w:rsidR="00841F28" w:rsidRPr="00841F28" w:rsidRDefault="00841F28" w:rsidP="00B814B2">
            <w:pPr>
              <w:pStyle w:val="DecimalAligned"/>
            </w:pPr>
            <w:r w:rsidRPr="00841F28">
              <w:t>20</w:t>
            </w:r>
          </w:p>
        </w:tc>
      </w:tr>
      <w:tr w:rsidR="00841F28" w:rsidRPr="00841F28" w14:paraId="30AF334B" w14:textId="77777777" w:rsidTr="00A562B3">
        <w:trPr>
          <w:trHeight w:val="300"/>
        </w:trPr>
        <w:tc>
          <w:tcPr>
            <w:tcW w:w="5210" w:type="dxa"/>
            <w:shd w:val="clear" w:color="auto" w:fill="auto"/>
            <w:noWrap/>
            <w:hideMark/>
          </w:tcPr>
          <w:p w14:paraId="30AF3348" w14:textId="77777777" w:rsidR="00841F28" w:rsidRPr="00A562B3" w:rsidRDefault="00841F28" w:rsidP="00B814B2">
            <w:pPr>
              <w:pStyle w:val="Tabletext"/>
              <w:rPr>
                <w:rFonts w:eastAsia="Calibri"/>
              </w:rPr>
            </w:pPr>
            <w:r w:rsidRPr="00A562B3">
              <w:rPr>
                <w:rFonts w:eastAsia="Calibri"/>
              </w:rPr>
              <w:t>Personality</w:t>
            </w:r>
          </w:p>
        </w:tc>
        <w:tc>
          <w:tcPr>
            <w:tcW w:w="1355" w:type="dxa"/>
            <w:shd w:val="clear" w:color="auto" w:fill="auto"/>
            <w:noWrap/>
            <w:hideMark/>
          </w:tcPr>
          <w:p w14:paraId="30AF3349" w14:textId="77777777" w:rsidR="00841F28" w:rsidRPr="00841F28" w:rsidRDefault="00841F28" w:rsidP="00B814B2">
            <w:pPr>
              <w:pStyle w:val="DecimalAligned"/>
            </w:pPr>
            <w:r w:rsidRPr="00841F28">
              <w:t>3</w:t>
            </w:r>
          </w:p>
        </w:tc>
        <w:tc>
          <w:tcPr>
            <w:tcW w:w="1355" w:type="dxa"/>
            <w:shd w:val="clear" w:color="auto" w:fill="auto"/>
            <w:noWrap/>
            <w:hideMark/>
          </w:tcPr>
          <w:p w14:paraId="30AF334A" w14:textId="77777777" w:rsidR="00841F28" w:rsidRPr="00841F28" w:rsidRDefault="00841F28" w:rsidP="00B814B2">
            <w:pPr>
              <w:pStyle w:val="DecimalAligned"/>
            </w:pPr>
            <w:r w:rsidRPr="00841F28">
              <w:t>12</w:t>
            </w:r>
          </w:p>
        </w:tc>
      </w:tr>
      <w:tr w:rsidR="00841F28" w:rsidRPr="00841F28" w14:paraId="30AF334F" w14:textId="77777777" w:rsidTr="00A562B3">
        <w:trPr>
          <w:trHeight w:val="300"/>
        </w:trPr>
        <w:tc>
          <w:tcPr>
            <w:tcW w:w="5210" w:type="dxa"/>
            <w:shd w:val="clear" w:color="auto" w:fill="auto"/>
            <w:noWrap/>
            <w:hideMark/>
          </w:tcPr>
          <w:p w14:paraId="30AF334C" w14:textId="77777777" w:rsidR="00841F28" w:rsidRPr="00A562B3" w:rsidRDefault="00841F28" w:rsidP="00B814B2">
            <w:pPr>
              <w:pStyle w:val="Tabletext"/>
              <w:rPr>
                <w:rFonts w:eastAsia="Calibri"/>
              </w:rPr>
            </w:pPr>
            <w:r w:rsidRPr="00A562B3">
              <w:rPr>
                <w:rFonts w:eastAsia="Calibri"/>
              </w:rPr>
              <w:t>Smile</w:t>
            </w:r>
          </w:p>
        </w:tc>
        <w:tc>
          <w:tcPr>
            <w:tcW w:w="1355" w:type="dxa"/>
            <w:shd w:val="clear" w:color="auto" w:fill="auto"/>
            <w:noWrap/>
            <w:hideMark/>
          </w:tcPr>
          <w:p w14:paraId="30AF334D" w14:textId="77777777" w:rsidR="00841F28" w:rsidRPr="00841F28" w:rsidRDefault="00841F28" w:rsidP="00B814B2">
            <w:pPr>
              <w:pStyle w:val="DecimalAligned"/>
            </w:pPr>
            <w:r w:rsidRPr="00841F28">
              <w:t>2</w:t>
            </w:r>
          </w:p>
        </w:tc>
        <w:tc>
          <w:tcPr>
            <w:tcW w:w="1355" w:type="dxa"/>
            <w:shd w:val="clear" w:color="auto" w:fill="auto"/>
            <w:noWrap/>
            <w:hideMark/>
          </w:tcPr>
          <w:p w14:paraId="30AF334E" w14:textId="77777777" w:rsidR="00841F28" w:rsidRPr="00841F28" w:rsidRDefault="00841F28" w:rsidP="00B814B2">
            <w:pPr>
              <w:pStyle w:val="DecimalAligned"/>
            </w:pPr>
            <w:r w:rsidRPr="00841F28">
              <w:t>8</w:t>
            </w:r>
          </w:p>
        </w:tc>
      </w:tr>
      <w:tr w:rsidR="00841F28" w:rsidRPr="00841F28" w14:paraId="30AF3353" w14:textId="77777777" w:rsidTr="00A562B3">
        <w:trPr>
          <w:trHeight w:val="300"/>
        </w:trPr>
        <w:tc>
          <w:tcPr>
            <w:tcW w:w="5210" w:type="dxa"/>
            <w:shd w:val="clear" w:color="auto" w:fill="auto"/>
            <w:noWrap/>
            <w:hideMark/>
          </w:tcPr>
          <w:p w14:paraId="30AF3350" w14:textId="77777777" w:rsidR="00841F28" w:rsidRPr="00A562B3" w:rsidRDefault="00841F28" w:rsidP="00B814B2">
            <w:pPr>
              <w:pStyle w:val="Tabletext"/>
              <w:rPr>
                <w:rFonts w:eastAsia="Calibri"/>
              </w:rPr>
            </w:pPr>
            <w:r w:rsidRPr="00A562B3">
              <w:rPr>
                <w:rFonts w:eastAsia="Calibri"/>
              </w:rPr>
              <w:t>Passion and care</w:t>
            </w:r>
          </w:p>
        </w:tc>
        <w:tc>
          <w:tcPr>
            <w:tcW w:w="1355" w:type="dxa"/>
            <w:shd w:val="clear" w:color="auto" w:fill="auto"/>
            <w:noWrap/>
            <w:hideMark/>
          </w:tcPr>
          <w:p w14:paraId="30AF3351" w14:textId="77777777" w:rsidR="00841F28" w:rsidRPr="00841F28" w:rsidRDefault="00841F28" w:rsidP="00B814B2">
            <w:pPr>
              <w:pStyle w:val="DecimalAligned"/>
            </w:pPr>
            <w:r w:rsidRPr="00841F28">
              <w:t>2</w:t>
            </w:r>
          </w:p>
        </w:tc>
        <w:tc>
          <w:tcPr>
            <w:tcW w:w="1355" w:type="dxa"/>
            <w:shd w:val="clear" w:color="auto" w:fill="auto"/>
            <w:noWrap/>
            <w:hideMark/>
          </w:tcPr>
          <w:p w14:paraId="30AF3352" w14:textId="77777777" w:rsidR="00841F28" w:rsidRPr="00841F28" w:rsidRDefault="00841F28" w:rsidP="00B814B2">
            <w:pPr>
              <w:pStyle w:val="DecimalAligned"/>
            </w:pPr>
            <w:r w:rsidRPr="00841F28">
              <w:t>8</w:t>
            </w:r>
          </w:p>
        </w:tc>
      </w:tr>
    </w:tbl>
    <w:p w14:paraId="30AF3354" w14:textId="77777777" w:rsidR="00D64B2E" w:rsidRPr="00D64B2E" w:rsidRDefault="00D64B2E" w:rsidP="00D64B2E">
      <w:pPr>
        <w:rPr>
          <w:rFonts w:eastAsia="Calibri"/>
        </w:rPr>
      </w:pPr>
    </w:p>
    <w:p w14:paraId="30AF3355" w14:textId="77777777" w:rsidR="00792064" w:rsidRPr="00792064" w:rsidRDefault="00792064" w:rsidP="00792064">
      <w:pPr>
        <w:rPr>
          <w:lang w:val="en-PH"/>
        </w:rPr>
      </w:pPr>
    </w:p>
    <w:sectPr w:rsidR="00792064" w:rsidRPr="00792064" w:rsidSect="00074B81">
      <w:pgSz w:w="11901" w:h="16840" w:code="9"/>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6B43566" w14:textId="77777777" w:rsidR="00BA73AF" w:rsidRDefault="00BA73AF" w:rsidP="00AF2C92">
      <w:r>
        <w:separator/>
      </w:r>
    </w:p>
  </w:endnote>
  <w:endnote w:type="continuationSeparator" w:id="0">
    <w:p w14:paraId="09BC0942" w14:textId="77777777" w:rsidR="00BA73AF" w:rsidRDefault="00BA73AF" w:rsidP="00AF2C9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2A617D7" w14:textId="77777777" w:rsidR="00BA73AF" w:rsidRDefault="00BA73AF" w:rsidP="00AF2C92">
      <w:r>
        <w:separator/>
      </w:r>
    </w:p>
  </w:footnote>
  <w:footnote w:type="continuationSeparator" w:id="0">
    <w:p w14:paraId="6B842307" w14:textId="77777777" w:rsidR="00BA73AF" w:rsidRDefault="00BA73AF" w:rsidP="00AF2C9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1D"/>
    <w:multiLevelType w:val="multilevel"/>
    <w:tmpl w:val="B0D42628"/>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B1FECAFE"/>
    <w:lvl w:ilvl="0">
      <w:start w:val="1"/>
      <w:numFmt w:val="decimal"/>
      <w:lvlText w:val="%1."/>
      <w:lvlJc w:val="left"/>
      <w:pPr>
        <w:tabs>
          <w:tab w:val="num" w:pos="1492"/>
        </w:tabs>
        <w:ind w:left="1492" w:hanging="360"/>
      </w:pPr>
    </w:lvl>
  </w:abstractNum>
  <w:abstractNum w:abstractNumId="2" w15:restartNumberingAfterBreak="0">
    <w:nsid w:val="FFFFFF7D"/>
    <w:multiLevelType w:val="singleLevel"/>
    <w:tmpl w:val="7C74E2DA"/>
    <w:lvl w:ilvl="0">
      <w:start w:val="1"/>
      <w:numFmt w:val="decimal"/>
      <w:lvlText w:val="%1."/>
      <w:lvlJc w:val="left"/>
      <w:pPr>
        <w:tabs>
          <w:tab w:val="num" w:pos="1209"/>
        </w:tabs>
        <w:ind w:left="1209" w:hanging="360"/>
      </w:pPr>
    </w:lvl>
  </w:abstractNum>
  <w:abstractNum w:abstractNumId="3" w15:restartNumberingAfterBreak="0">
    <w:nsid w:val="FFFFFF7E"/>
    <w:multiLevelType w:val="singleLevel"/>
    <w:tmpl w:val="E8F228EA"/>
    <w:lvl w:ilvl="0">
      <w:start w:val="1"/>
      <w:numFmt w:val="decimal"/>
      <w:lvlText w:val="%1."/>
      <w:lvlJc w:val="left"/>
      <w:pPr>
        <w:tabs>
          <w:tab w:val="num" w:pos="926"/>
        </w:tabs>
        <w:ind w:left="926" w:hanging="360"/>
      </w:pPr>
    </w:lvl>
  </w:abstractNum>
  <w:abstractNum w:abstractNumId="4" w15:restartNumberingAfterBreak="0">
    <w:nsid w:val="FFFFFF7F"/>
    <w:multiLevelType w:val="singleLevel"/>
    <w:tmpl w:val="A274B1E8"/>
    <w:lvl w:ilvl="0">
      <w:start w:val="1"/>
      <w:numFmt w:val="decimal"/>
      <w:lvlText w:val="%1."/>
      <w:lvlJc w:val="left"/>
      <w:pPr>
        <w:tabs>
          <w:tab w:val="num" w:pos="643"/>
        </w:tabs>
        <w:ind w:left="643" w:hanging="360"/>
      </w:pPr>
    </w:lvl>
  </w:abstractNum>
  <w:abstractNum w:abstractNumId="5" w15:restartNumberingAfterBreak="0">
    <w:nsid w:val="FFFFFF80"/>
    <w:multiLevelType w:val="singleLevel"/>
    <w:tmpl w:val="D2442F12"/>
    <w:lvl w:ilvl="0">
      <w:start w:val="1"/>
      <w:numFmt w:val="bullet"/>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79147BCA"/>
    <w:lvl w:ilvl="0">
      <w:start w:val="1"/>
      <w:numFmt w:val="bullet"/>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594C1B5A"/>
    <w:lvl w:ilvl="0">
      <w:start w:val="1"/>
      <w:numFmt w:val="bullet"/>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34C6DA04"/>
    <w:lvl w:ilvl="0">
      <w:start w:val="1"/>
      <w:numFmt w:val="bullet"/>
      <w:lvlText w:val=""/>
      <w:lvlJc w:val="left"/>
      <w:pPr>
        <w:tabs>
          <w:tab w:val="num" w:pos="643"/>
        </w:tabs>
        <w:ind w:left="643" w:hanging="360"/>
      </w:pPr>
      <w:rPr>
        <w:rFonts w:ascii="Symbol" w:hAnsi="Symbol" w:hint="default"/>
      </w:rPr>
    </w:lvl>
  </w:abstractNum>
  <w:abstractNum w:abstractNumId="9" w15:restartNumberingAfterBreak="0">
    <w:nsid w:val="FFFFFF88"/>
    <w:multiLevelType w:val="singleLevel"/>
    <w:tmpl w:val="C472E25E"/>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5DC819AE"/>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05CC0843"/>
    <w:multiLevelType w:val="multilevel"/>
    <w:tmpl w:val="9426EBB6"/>
    <w:lvl w:ilvl="0">
      <w:start w:val="1"/>
      <w:numFmt w:val="decimal"/>
      <w:lvlText w:val="(%1)"/>
      <w:lvlJc w:val="right"/>
      <w:pPr>
        <w:ind w:left="720" w:hanging="181"/>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0D0E7653"/>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1F413159"/>
    <w:multiLevelType w:val="multilevel"/>
    <w:tmpl w:val="30C08770"/>
    <w:lvl w:ilvl="0">
      <w:start w:val="1"/>
      <w:numFmt w:val="decimal"/>
      <w:lvlText w:val="(%1)"/>
      <w:lvlJc w:val="right"/>
      <w:pPr>
        <w:ind w:left="720" w:hanging="153"/>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1FBD58E1"/>
    <w:multiLevelType w:val="multilevel"/>
    <w:tmpl w:val="1B88B870"/>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27E8289F"/>
    <w:multiLevelType w:val="hybridMultilevel"/>
    <w:tmpl w:val="E976D66C"/>
    <w:lvl w:ilvl="0" w:tplc="0CDA7214">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6" w15:restartNumberingAfterBreak="0">
    <w:nsid w:val="389B5003"/>
    <w:multiLevelType w:val="multilevel"/>
    <w:tmpl w:val="DD5255FA"/>
    <w:lvl w:ilvl="0">
      <w:start w:val="1"/>
      <w:numFmt w:val="decimal"/>
      <w:lvlText w:val="(%1)"/>
      <w:lvlJc w:val="left"/>
      <w:pPr>
        <w:ind w:left="720" w:hanging="454"/>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3C5D0C07"/>
    <w:multiLevelType w:val="hybridMultilevel"/>
    <w:tmpl w:val="4CA02766"/>
    <w:lvl w:ilvl="0" w:tplc="79367BA0">
      <w:start w:val="1"/>
      <w:numFmt w:val="decimal"/>
      <w:pStyle w:val="Numberedlist"/>
      <w:lvlText w:val="(%1)"/>
      <w:lvlJc w:val="right"/>
      <w:pPr>
        <w:ind w:left="720" w:hanging="153"/>
      </w:pPr>
      <w:rPr>
        <w:rFonts w:hint="default"/>
      </w:rPr>
    </w:lvl>
    <w:lvl w:ilvl="1" w:tplc="FE3AC208">
      <w:start w:val="1"/>
      <w:numFmt w:val="lowerLetter"/>
      <w:lvlText w:val="(%2)"/>
      <w:lvlJc w:val="left"/>
      <w:pPr>
        <w:ind w:left="1440" w:hanging="360"/>
      </w:pPr>
      <w:rPr>
        <w:rFonts w:hint="default"/>
      </w:rPr>
    </w:lvl>
    <w:lvl w:ilvl="2" w:tplc="77E4D7DE">
      <w:start w:val="1"/>
      <w:numFmt w:val="lowerRoman"/>
      <w:lvlText w:val="(%3)"/>
      <w:lvlJc w:val="right"/>
      <w:pPr>
        <w:ind w:left="2160" w:hanging="180"/>
      </w:pPr>
      <w:rPr>
        <w:rFonts w:hint="default"/>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D4A71FF"/>
    <w:multiLevelType w:val="hybridMultilevel"/>
    <w:tmpl w:val="CADCD1B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9" w15:restartNumberingAfterBreak="0">
    <w:nsid w:val="4036227B"/>
    <w:multiLevelType w:val="hybridMultilevel"/>
    <w:tmpl w:val="5322C6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838135E"/>
    <w:multiLevelType w:val="hybridMultilevel"/>
    <w:tmpl w:val="68EEE13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5BD96BF8"/>
    <w:multiLevelType w:val="hybridMultilevel"/>
    <w:tmpl w:val="76D2C65A"/>
    <w:lvl w:ilvl="0" w:tplc="0456C424">
      <w:start w:val="1"/>
      <w:numFmt w:val="bullet"/>
      <w:pStyle w:val="Bulleted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Arial"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Arial"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DD751B3"/>
    <w:multiLevelType w:val="hybridMultilevel"/>
    <w:tmpl w:val="5708286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63FA38AF"/>
    <w:multiLevelType w:val="hybridMultilevel"/>
    <w:tmpl w:val="C96A95C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6D38417C"/>
    <w:multiLevelType w:val="hybridMultilevel"/>
    <w:tmpl w:val="FD82EB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D9373AB"/>
    <w:multiLevelType w:val="multilevel"/>
    <w:tmpl w:val="B89CB32C"/>
    <w:lvl w:ilvl="0">
      <w:start w:val="1"/>
      <w:numFmt w:val="decimal"/>
      <w:lvlText w:val="(%1)"/>
      <w:lvlJc w:val="right"/>
      <w:pPr>
        <w:ind w:left="720" w:hanging="153"/>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5"/>
  </w:num>
  <w:num w:numId="2">
    <w:abstractNumId w:val="20"/>
  </w:num>
  <w:num w:numId="3">
    <w:abstractNumId w:val="1"/>
  </w:num>
  <w:num w:numId="4">
    <w:abstractNumId w:val="2"/>
  </w:num>
  <w:num w:numId="5">
    <w:abstractNumId w:val="3"/>
  </w:num>
  <w:num w:numId="6">
    <w:abstractNumId w:val="4"/>
  </w:num>
  <w:num w:numId="7">
    <w:abstractNumId w:val="9"/>
  </w:num>
  <w:num w:numId="8">
    <w:abstractNumId w:val="5"/>
  </w:num>
  <w:num w:numId="9">
    <w:abstractNumId w:val="7"/>
  </w:num>
  <w:num w:numId="10">
    <w:abstractNumId w:val="6"/>
  </w:num>
  <w:num w:numId="11">
    <w:abstractNumId w:val="10"/>
  </w:num>
  <w:num w:numId="12">
    <w:abstractNumId w:val="8"/>
  </w:num>
  <w:num w:numId="13">
    <w:abstractNumId w:val="17"/>
  </w:num>
  <w:num w:numId="14">
    <w:abstractNumId w:val="21"/>
  </w:num>
  <w:num w:numId="15">
    <w:abstractNumId w:val="14"/>
  </w:num>
  <w:num w:numId="16">
    <w:abstractNumId w:val="16"/>
  </w:num>
  <w:num w:numId="17">
    <w:abstractNumId w:val="11"/>
  </w:num>
  <w:num w:numId="18">
    <w:abstractNumId w:val="0"/>
  </w:num>
  <w:num w:numId="19">
    <w:abstractNumId w:val="12"/>
  </w:num>
  <w:num w:numId="20">
    <w:abstractNumId w:val="21"/>
  </w:num>
  <w:num w:numId="21">
    <w:abstractNumId w:val="21"/>
  </w:num>
  <w:num w:numId="22">
    <w:abstractNumId w:val="21"/>
  </w:num>
  <w:num w:numId="23">
    <w:abstractNumId w:val="21"/>
  </w:num>
  <w:num w:numId="24">
    <w:abstractNumId w:val="17"/>
  </w:num>
  <w:num w:numId="25">
    <w:abstractNumId w:val="18"/>
  </w:num>
  <w:num w:numId="26">
    <w:abstractNumId w:val="22"/>
  </w:num>
  <w:num w:numId="27">
    <w:abstractNumId w:val="23"/>
  </w:num>
  <w:num w:numId="28">
    <w:abstractNumId w:val="21"/>
  </w:num>
  <w:num w:numId="29">
    <w:abstractNumId w:val="13"/>
  </w:num>
  <w:num w:numId="30">
    <w:abstractNumId w:val="25"/>
  </w:num>
  <w:num w:numId="31">
    <w:abstractNumId w:val="24"/>
  </w:num>
  <w:num w:numId="32">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removePersonalInformation/>
  <w:removeDateAndTime/>
  <w:activeWritingStyle w:appName="MSWord" w:lang="en-GB" w:vendorID="64" w:dllVersion="6" w:nlCheck="1" w:checkStyle="0"/>
  <w:activeWritingStyle w:appName="MSWord" w:lang="en-US" w:vendorID="64" w:dllVersion="6" w:nlCheck="1" w:checkStyle="1"/>
  <w:activeWritingStyle w:appName="MSWord" w:lang="en-PH" w:vendorID="64" w:dllVersion="6" w:nlCheck="1" w:checkStyle="1"/>
  <w:activeWritingStyle w:appName="MSWord" w:lang="en-GB" w:vendorID="64" w:dllVersion="0" w:nlCheck="1" w:checkStyle="0"/>
  <w:activeWritingStyle w:appName="MSWord" w:lang="en-US" w:vendorID="64" w:dllVersion="0" w:nlCheck="1" w:checkStyle="0"/>
  <w:activeWritingStyle w:appName="MSWord" w:lang="en-PH" w:vendorID="64" w:dllVersion="0" w:nlCheck="1" w:checkStyle="0"/>
  <w:proofState w:spelling="clean" w:grammar="clean"/>
  <w:stylePaneFormatFilter w:val="1008" w:allStyles="0" w:customStyles="0" w:latentStyles="0" w:stylesInUse="1" w:headingStyles="0" w:numberingStyles="0" w:tableStyles="0" w:directFormattingOnRuns="0" w:directFormattingOnParagraphs="0" w:directFormattingOnNumbering="0" w:directFormattingOnTables="0" w:clearFormatting="1" w:top3HeadingStyles="0" w:visibleStyles="0" w:alternateStyleNames="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374DB"/>
    <w:rsid w:val="00001899"/>
    <w:rsid w:val="00002504"/>
    <w:rsid w:val="000049AD"/>
    <w:rsid w:val="0000681B"/>
    <w:rsid w:val="000129B0"/>
    <w:rsid w:val="000133C0"/>
    <w:rsid w:val="00014C4E"/>
    <w:rsid w:val="00017107"/>
    <w:rsid w:val="000202E2"/>
    <w:rsid w:val="00022441"/>
    <w:rsid w:val="0002261E"/>
    <w:rsid w:val="00024839"/>
    <w:rsid w:val="00026871"/>
    <w:rsid w:val="00037A98"/>
    <w:rsid w:val="000407F3"/>
    <w:rsid w:val="000427FB"/>
    <w:rsid w:val="0004455E"/>
    <w:rsid w:val="00046FA1"/>
    <w:rsid w:val="00047CB5"/>
    <w:rsid w:val="00051FAA"/>
    <w:rsid w:val="000523BC"/>
    <w:rsid w:val="00055E74"/>
    <w:rsid w:val="000572A9"/>
    <w:rsid w:val="00061325"/>
    <w:rsid w:val="000733AC"/>
    <w:rsid w:val="00074B81"/>
    <w:rsid w:val="00074D22"/>
    <w:rsid w:val="00075081"/>
    <w:rsid w:val="0007528A"/>
    <w:rsid w:val="000811AB"/>
    <w:rsid w:val="00083C5F"/>
    <w:rsid w:val="00087834"/>
    <w:rsid w:val="0009172C"/>
    <w:rsid w:val="000930EC"/>
    <w:rsid w:val="00095E61"/>
    <w:rsid w:val="000966C1"/>
    <w:rsid w:val="000970AC"/>
    <w:rsid w:val="000A0FC2"/>
    <w:rsid w:val="000A1167"/>
    <w:rsid w:val="000A4428"/>
    <w:rsid w:val="000A5F07"/>
    <w:rsid w:val="000A6D40"/>
    <w:rsid w:val="000A772B"/>
    <w:rsid w:val="000A7BC3"/>
    <w:rsid w:val="000B1661"/>
    <w:rsid w:val="000B2E88"/>
    <w:rsid w:val="000B4603"/>
    <w:rsid w:val="000C09BE"/>
    <w:rsid w:val="000C1380"/>
    <w:rsid w:val="000C35C8"/>
    <w:rsid w:val="000C554F"/>
    <w:rsid w:val="000D0DC5"/>
    <w:rsid w:val="000D15FF"/>
    <w:rsid w:val="000D28DF"/>
    <w:rsid w:val="000D488B"/>
    <w:rsid w:val="000D68DF"/>
    <w:rsid w:val="000E138D"/>
    <w:rsid w:val="000E1524"/>
    <w:rsid w:val="000E187A"/>
    <w:rsid w:val="000E2CC2"/>
    <w:rsid w:val="000E2D61"/>
    <w:rsid w:val="000E450E"/>
    <w:rsid w:val="000E6259"/>
    <w:rsid w:val="000F4677"/>
    <w:rsid w:val="000F5BE0"/>
    <w:rsid w:val="00100587"/>
    <w:rsid w:val="0010284E"/>
    <w:rsid w:val="00103122"/>
    <w:rsid w:val="0010336A"/>
    <w:rsid w:val="001050F1"/>
    <w:rsid w:val="00105AEA"/>
    <w:rsid w:val="00106DAF"/>
    <w:rsid w:val="0011076E"/>
    <w:rsid w:val="00114ABE"/>
    <w:rsid w:val="00116023"/>
    <w:rsid w:val="00134A51"/>
    <w:rsid w:val="00140727"/>
    <w:rsid w:val="0015413F"/>
    <w:rsid w:val="00160628"/>
    <w:rsid w:val="00161344"/>
    <w:rsid w:val="00162195"/>
    <w:rsid w:val="0016322A"/>
    <w:rsid w:val="00164B45"/>
    <w:rsid w:val="00165A21"/>
    <w:rsid w:val="001705CE"/>
    <w:rsid w:val="0017714B"/>
    <w:rsid w:val="001804DF"/>
    <w:rsid w:val="00181BDC"/>
    <w:rsid w:val="00181DB0"/>
    <w:rsid w:val="001829E3"/>
    <w:rsid w:val="001924C0"/>
    <w:rsid w:val="0019731E"/>
    <w:rsid w:val="001A09FE"/>
    <w:rsid w:val="001A6156"/>
    <w:rsid w:val="001A67C9"/>
    <w:rsid w:val="001A69DE"/>
    <w:rsid w:val="001A713C"/>
    <w:rsid w:val="001B1C7C"/>
    <w:rsid w:val="001B398F"/>
    <w:rsid w:val="001B46C6"/>
    <w:rsid w:val="001B4B48"/>
    <w:rsid w:val="001B4D1F"/>
    <w:rsid w:val="001B7681"/>
    <w:rsid w:val="001B7CAE"/>
    <w:rsid w:val="001C0772"/>
    <w:rsid w:val="001C0D4F"/>
    <w:rsid w:val="001C1BA3"/>
    <w:rsid w:val="001C1DEC"/>
    <w:rsid w:val="001C5736"/>
    <w:rsid w:val="001D647F"/>
    <w:rsid w:val="001D6857"/>
    <w:rsid w:val="001D69E0"/>
    <w:rsid w:val="001E0572"/>
    <w:rsid w:val="001E0A67"/>
    <w:rsid w:val="001E1028"/>
    <w:rsid w:val="001E14E2"/>
    <w:rsid w:val="001E6302"/>
    <w:rsid w:val="001E7DCB"/>
    <w:rsid w:val="001F3411"/>
    <w:rsid w:val="001F4287"/>
    <w:rsid w:val="001F4DBA"/>
    <w:rsid w:val="001F520C"/>
    <w:rsid w:val="002037D1"/>
    <w:rsid w:val="0020415E"/>
    <w:rsid w:val="00204FF4"/>
    <w:rsid w:val="0021056E"/>
    <w:rsid w:val="0021075D"/>
    <w:rsid w:val="0021165A"/>
    <w:rsid w:val="00211BC9"/>
    <w:rsid w:val="0021620C"/>
    <w:rsid w:val="00216E78"/>
    <w:rsid w:val="00217275"/>
    <w:rsid w:val="00230AA2"/>
    <w:rsid w:val="00232923"/>
    <w:rsid w:val="00236F4B"/>
    <w:rsid w:val="00242B0D"/>
    <w:rsid w:val="002467C6"/>
    <w:rsid w:val="0024692A"/>
    <w:rsid w:val="00252BBA"/>
    <w:rsid w:val="00253123"/>
    <w:rsid w:val="00263872"/>
    <w:rsid w:val="00264001"/>
    <w:rsid w:val="00266354"/>
    <w:rsid w:val="002671D3"/>
    <w:rsid w:val="00267A18"/>
    <w:rsid w:val="00273462"/>
    <w:rsid w:val="0027395B"/>
    <w:rsid w:val="00275854"/>
    <w:rsid w:val="002764C3"/>
    <w:rsid w:val="002769A4"/>
    <w:rsid w:val="00283B41"/>
    <w:rsid w:val="00285F28"/>
    <w:rsid w:val="00286398"/>
    <w:rsid w:val="002A0162"/>
    <w:rsid w:val="002A3C42"/>
    <w:rsid w:val="002A5D75"/>
    <w:rsid w:val="002B1B1A"/>
    <w:rsid w:val="002B7228"/>
    <w:rsid w:val="002C53EE"/>
    <w:rsid w:val="002D218F"/>
    <w:rsid w:val="002D24F7"/>
    <w:rsid w:val="002D2799"/>
    <w:rsid w:val="002D2CD7"/>
    <w:rsid w:val="002D4DDC"/>
    <w:rsid w:val="002D4F75"/>
    <w:rsid w:val="002D6493"/>
    <w:rsid w:val="002D7AB6"/>
    <w:rsid w:val="002E06D0"/>
    <w:rsid w:val="002E3C27"/>
    <w:rsid w:val="002E403A"/>
    <w:rsid w:val="002E7F3A"/>
    <w:rsid w:val="002F4EDB"/>
    <w:rsid w:val="002F6054"/>
    <w:rsid w:val="00307507"/>
    <w:rsid w:val="00315713"/>
    <w:rsid w:val="0031686C"/>
    <w:rsid w:val="00316FE0"/>
    <w:rsid w:val="003204D2"/>
    <w:rsid w:val="0032605E"/>
    <w:rsid w:val="003275D1"/>
    <w:rsid w:val="00330B2A"/>
    <w:rsid w:val="00331E17"/>
    <w:rsid w:val="00333063"/>
    <w:rsid w:val="003408E3"/>
    <w:rsid w:val="00343480"/>
    <w:rsid w:val="00344D1C"/>
    <w:rsid w:val="00345C29"/>
    <w:rsid w:val="00345E89"/>
    <w:rsid w:val="003522A1"/>
    <w:rsid w:val="0035254B"/>
    <w:rsid w:val="00353555"/>
    <w:rsid w:val="003565D4"/>
    <w:rsid w:val="003607FB"/>
    <w:rsid w:val="00360FD5"/>
    <w:rsid w:val="0036340D"/>
    <w:rsid w:val="003634A5"/>
    <w:rsid w:val="00366868"/>
    <w:rsid w:val="00367506"/>
    <w:rsid w:val="00367F55"/>
    <w:rsid w:val="00370085"/>
    <w:rsid w:val="003744A7"/>
    <w:rsid w:val="00374D33"/>
    <w:rsid w:val="00376235"/>
    <w:rsid w:val="00381FB6"/>
    <w:rsid w:val="003836D3"/>
    <w:rsid w:val="00383A52"/>
    <w:rsid w:val="00391652"/>
    <w:rsid w:val="0039507F"/>
    <w:rsid w:val="003A1260"/>
    <w:rsid w:val="003A295F"/>
    <w:rsid w:val="003A32C5"/>
    <w:rsid w:val="003A41DD"/>
    <w:rsid w:val="003A5F36"/>
    <w:rsid w:val="003A7033"/>
    <w:rsid w:val="003B47FE"/>
    <w:rsid w:val="003B5673"/>
    <w:rsid w:val="003B62C9"/>
    <w:rsid w:val="003C7176"/>
    <w:rsid w:val="003D0929"/>
    <w:rsid w:val="003D4427"/>
    <w:rsid w:val="003D4729"/>
    <w:rsid w:val="003D7DD6"/>
    <w:rsid w:val="003E3D92"/>
    <w:rsid w:val="003E5AAF"/>
    <w:rsid w:val="003E600D"/>
    <w:rsid w:val="003E64DF"/>
    <w:rsid w:val="003E6A5D"/>
    <w:rsid w:val="003F193A"/>
    <w:rsid w:val="003F4207"/>
    <w:rsid w:val="003F5C46"/>
    <w:rsid w:val="003F7CBB"/>
    <w:rsid w:val="003F7D34"/>
    <w:rsid w:val="00401662"/>
    <w:rsid w:val="00412C8E"/>
    <w:rsid w:val="0041518D"/>
    <w:rsid w:val="0042221D"/>
    <w:rsid w:val="00424DD3"/>
    <w:rsid w:val="004269C5"/>
    <w:rsid w:val="00435939"/>
    <w:rsid w:val="00437CC7"/>
    <w:rsid w:val="00442B9C"/>
    <w:rsid w:val="00445EFA"/>
    <w:rsid w:val="0044738A"/>
    <w:rsid w:val="004473D3"/>
    <w:rsid w:val="00452231"/>
    <w:rsid w:val="004553FE"/>
    <w:rsid w:val="00460C13"/>
    <w:rsid w:val="0046234B"/>
    <w:rsid w:val="00463228"/>
    <w:rsid w:val="00463782"/>
    <w:rsid w:val="004667E0"/>
    <w:rsid w:val="0046760E"/>
    <w:rsid w:val="00470E10"/>
    <w:rsid w:val="00473D65"/>
    <w:rsid w:val="00477A97"/>
    <w:rsid w:val="00481343"/>
    <w:rsid w:val="0048549E"/>
    <w:rsid w:val="00493347"/>
    <w:rsid w:val="004945B4"/>
    <w:rsid w:val="00494E8C"/>
    <w:rsid w:val="00495146"/>
    <w:rsid w:val="00496092"/>
    <w:rsid w:val="0049732C"/>
    <w:rsid w:val="004A08DB"/>
    <w:rsid w:val="004A25D0"/>
    <w:rsid w:val="004A37E8"/>
    <w:rsid w:val="004A7549"/>
    <w:rsid w:val="004B09D4"/>
    <w:rsid w:val="004B309D"/>
    <w:rsid w:val="004B330A"/>
    <w:rsid w:val="004B6CA0"/>
    <w:rsid w:val="004B7C8E"/>
    <w:rsid w:val="004C3D3C"/>
    <w:rsid w:val="004C499B"/>
    <w:rsid w:val="004D0EDC"/>
    <w:rsid w:val="004D1220"/>
    <w:rsid w:val="004D14B3"/>
    <w:rsid w:val="004D1529"/>
    <w:rsid w:val="004D2253"/>
    <w:rsid w:val="004D5514"/>
    <w:rsid w:val="004D56C3"/>
    <w:rsid w:val="004E0338"/>
    <w:rsid w:val="004E4FF3"/>
    <w:rsid w:val="004E56A8"/>
    <w:rsid w:val="004F2C5C"/>
    <w:rsid w:val="004F3B55"/>
    <w:rsid w:val="004F4E46"/>
    <w:rsid w:val="004F6B7D"/>
    <w:rsid w:val="005015F6"/>
    <w:rsid w:val="005030C4"/>
    <w:rsid w:val="005031C5"/>
    <w:rsid w:val="00504FDC"/>
    <w:rsid w:val="005120CC"/>
    <w:rsid w:val="00512B7B"/>
    <w:rsid w:val="00514EA1"/>
    <w:rsid w:val="005151A8"/>
    <w:rsid w:val="0051798B"/>
    <w:rsid w:val="00521F5A"/>
    <w:rsid w:val="00525E06"/>
    <w:rsid w:val="00526454"/>
    <w:rsid w:val="00531823"/>
    <w:rsid w:val="00534ECC"/>
    <w:rsid w:val="0053720D"/>
    <w:rsid w:val="00540EF5"/>
    <w:rsid w:val="00541BF3"/>
    <w:rsid w:val="00541CD3"/>
    <w:rsid w:val="005476FA"/>
    <w:rsid w:val="0055595E"/>
    <w:rsid w:val="00557988"/>
    <w:rsid w:val="00562C49"/>
    <w:rsid w:val="00562DEF"/>
    <w:rsid w:val="0056321A"/>
    <w:rsid w:val="00563A35"/>
    <w:rsid w:val="00566596"/>
    <w:rsid w:val="005741E9"/>
    <w:rsid w:val="005748CF"/>
    <w:rsid w:val="00584270"/>
    <w:rsid w:val="00584738"/>
    <w:rsid w:val="00584DE7"/>
    <w:rsid w:val="00587EA1"/>
    <w:rsid w:val="005920B0"/>
    <w:rsid w:val="0059290B"/>
    <w:rsid w:val="00592BF1"/>
    <w:rsid w:val="0059380D"/>
    <w:rsid w:val="00595A8F"/>
    <w:rsid w:val="005977C2"/>
    <w:rsid w:val="00597BF2"/>
    <w:rsid w:val="005B134E"/>
    <w:rsid w:val="005B2039"/>
    <w:rsid w:val="005B344F"/>
    <w:rsid w:val="005B3FBA"/>
    <w:rsid w:val="005B4A1D"/>
    <w:rsid w:val="005B674D"/>
    <w:rsid w:val="005C0CBE"/>
    <w:rsid w:val="005C1FCF"/>
    <w:rsid w:val="005D1885"/>
    <w:rsid w:val="005D4A38"/>
    <w:rsid w:val="005D60C5"/>
    <w:rsid w:val="005E2EEA"/>
    <w:rsid w:val="005E3708"/>
    <w:rsid w:val="005E3CCD"/>
    <w:rsid w:val="005E3D6B"/>
    <w:rsid w:val="005E5B55"/>
    <w:rsid w:val="005E5E4A"/>
    <w:rsid w:val="005E693D"/>
    <w:rsid w:val="005E75BF"/>
    <w:rsid w:val="005F57BA"/>
    <w:rsid w:val="005F61E6"/>
    <w:rsid w:val="005F6C45"/>
    <w:rsid w:val="005F7ABC"/>
    <w:rsid w:val="00605A69"/>
    <w:rsid w:val="00606C54"/>
    <w:rsid w:val="00614375"/>
    <w:rsid w:val="00615B0A"/>
    <w:rsid w:val="00615F43"/>
    <w:rsid w:val="006168CF"/>
    <w:rsid w:val="0062011B"/>
    <w:rsid w:val="00626DE0"/>
    <w:rsid w:val="00630901"/>
    <w:rsid w:val="00631F8E"/>
    <w:rsid w:val="00636EE9"/>
    <w:rsid w:val="00640950"/>
    <w:rsid w:val="00641AE7"/>
    <w:rsid w:val="00642629"/>
    <w:rsid w:val="00644CB0"/>
    <w:rsid w:val="0065293D"/>
    <w:rsid w:val="00653EFC"/>
    <w:rsid w:val="00654021"/>
    <w:rsid w:val="00661045"/>
    <w:rsid w:val="00665463"/>
    <w:rsid w:val="00666DA8"/>
    <w:rsid w:val="00671057"/>
    <w:rsid w:val="0067585C"/>
    <w:rsid w:val="00675AAF"/>
    <w:rsid w:val="0068031A"/>
    <w:rsid w:val="00681B2F"/>
    <w:rsid w:val="0068335F"/>
    <w:rsid w:val="00686DE5"/>
    <w:rsid w:val="00687217"/>
    <w:rsid w:val="00693302"/>
    <w:rsid w:val="0069640B"/>
    <w:rsid w:val="006A1B83"/>
    <w:rsid w:val="006A2047"/>
    <w:rsid w:val="006A21CD"/>
    <w:rsid w:val="006A5918"/>
    <w:rsid w:val="006B21B2"/>
    <w:rsid w:val="006B4A4A"/>
    <w:rsid w:val="006C19B2"/>
    <w:rsid w:val="006C3E09"/>
    <w:rsid w:val="006C5BB8"/>
    <w:rsid w:val="006C6936"/>
    <w:rsid w:val="006C7227"/>
    <w:rsid w:val="006C7B01"/>
    <w:rsid w:val="006D0FE8"/>
    <w:rsid w:val="006D4B2B"/>
    <w:rsid w:val="006D4F3C"/>
    <w:rsid w:val="006D5C66"/>
    <w:rsid w:val="006E1B3C"/>
    <w:rsid w:val="006E23FB"/>
    <w:rsid w:val="006E325A"/>
    <w:rsid w:val="006E33EC"/>
    <w:rsid w:val="006E3802"/>
    <w:rsid w:val="006E6C02"/>
    <w:rsid w:val="006F231A"/>
    <w:rsid w:val="006F6B55"/>
    <w:rsid w:val="006F6DBB"/>
    <w:rsid w:val="006F788D"/>
    <w:rsid w:val="006F78E1"/>
    <w:rsid w:val="00701072"/>
    <w:rsid w:val="00702054"/>
    <w:rsid w:val="007035A4"/>
    <w:rsid w:val="00711799"/>
    <w:rsid w:val="00712B78"/>
    <w:rsid w:val="0071393B"/>
    <w:rsid w:val="00713EE2"/>
    <w:rsid w:val="007167C5"/>
    <w:rsid w:val="007177FC"/>
    <w:rsid w:val="00720C5E"/>
    <w:rsid w:val="00721701"/>
    <w:rsid w:val="00731835"/>
    <w:rsid w:val="007341F8"/>
    <w:rsid w:val="00734372"/>
    <w:rsid w:val="00734EB8"/>
    <w:rsid w:val="00735F8B"/>
    <w:rsid w:val="007374DB"/>
    <w:rsid w:val="00742D1F"/>
    <w:rsid w:val="00743EBA"/>
    <w:rsid w:val="00744C8E"/>
    <w:rsid w:val="0074707E"/>
    <w:rsid w:val="007516DC"/>
    <w:rsid w:val="00754B80"/>
    <w:rsid w:val="00761918"/>
    <w:rsid w:val="00762F03"/>
    <w:rsid w:val="0076413B"/>
    <w:rsid w:val="007648AE"/>
    <w:rsid w:val="00764BF8"/>
    <w:rsid w:val="0076514D"/>
    <w:rsid w:val="00773D59"/>
    <w:rsid w:val="00774BF6"/>
    <w:rsid w:val="00781003"/>
    <w:rsid w:val="007911FD"/>
    <w:rsid w:val="00792064"/>
    <w:rsid w:val="00793930"/>
    <w:rsid w:val="00793DD1"/>
    <w:rsid w:val="00794FEC"/>
    <w:rsid w:val="007A003E"/>
    <w:rsid w:val="007A1965"/>
    <w:rsid w:val="007A2ED1"/>
    <w:rsid w:val="007A4BE6"/>
    <w:rsid w:val="007A6BD7"/>
    <w:rsid w:val="007B0DC6"/>
    <w:rsid w:val="007B1094"/>
    <w:rsid w:val="007B1762"/>
    <w:rsid w:val="007B3320"/>
    <w:rsid w:val="007B4A0A"/>
    <w:rsid w:val="007C301F"/>
    <w:rsid w:val="007C4540"/>
    <w:rsid w:val="007C65AF"/>
    <w:rsid w:val="007D135D"/>
    <w:rsid w:val="007D730F"/>
    <w:rsid w:val="007D7CD8"/>
    <w:rsid w:val="007D7E8E"/>
    <w:rsid w:val="007E3AA7"/>
    <w:rsid w:val="007F737D"/>
    <w:rsid w:val="00800F98"/>
    <w:rsid w:val="008019ED"/>
    <w:rsid w:val="0080308E"/>
    <w:rsid w:val="00805303"/>
    <w:rsid w:val="00806705"/>
    <w:rsid w:val="00806738"/>
    <w:rsid w:val="0081609C"/>
    <w:rsid w:val="008216D5"/>
    <w:rsid w:val="008249CE"/>
    <w:rsid w:val="008270F2"/>
    <w:rsid w:val="00831A50"/>
    <w:rsid w:val="00831B3C"/>
    <w:rsid w:val="00831C89"/>
    <w:rsid w:val="00832114"/>
    <w:rsid w:val="00834C46"/>
    <w:rsid w:val="00835ACD"/>
    <w:rsid w:val="0084093E"/>
    <w:rsid w:val="00841CE1"/>
    <w:rsid w:val="00841F28"/>
    <w:rsid w:val="008473D8"/>
    <w:rsid w:val="008528DC"/>
    <w:rsid w:val="00852B8C"/>
    <w:rsid w:val="00854981"/>
    <w:rsid w:val="00864B2E"/>
    <w:rsid w:val="00865963"/>
    <w:rsid w:val="00871C1D"/>
    <w:rsid w:val="008744EA"/>
    <w:rsid w:val="0087450E"/>
    <w:rsid w:val="00874A84"/>
    <w:rsid w:val="00875A82"/>
    <w:rsid w:val="00876CA3"/>
    <w:rsid w:val="008772FE"/>
    <w:rsid w:val="008775F1"/>
    <w:rsid w:val="008821AE"/>
    <w:rsid w:val="00883D3A"/>
    <w:rsid w:val="008854F7"/>
    <w:rsid w:val="00885A9D"/>
    <w:rsid w:val="0088723B"/>
    <w:rsid w:val="008929D2"/>
    <w:rsid w:val="00893636"/>
    <w:rsid w:val="00893B94"/>
    <w:rsid w:val="00896E9D"/>
    <w:rsid w:val="00896F11"/>
    <w:rsid w:val="008A1049"/>
    <w:rsid w:val="008A1C98"/>
    <w:rsid w:val="008A322D"/>
    <w:rsid w:val="008A4D72"/>
    <w:rsid w:val="008A6285"/>
    <w:rsid w:val="008A63B2"/>
    <w:rsid w:val="008B345D"/>
    <w:rsid w:val="008C1FC2"/>
    <w:rsid w:val="008C2980"/>
    <w:rsid w:val="008C4DD6"/>
    <w:rsid w:val="008C5AFB"/>
    <w:rsid w:val="008D07FB"/>
    <w:rsid w:val="008D0C02"/>
    <w:rsid w:val="008D357D"/>
    <w:rsid w:val="008D435A"/>
    <w:rsid w:val="008E387B"/>
    <w:rsid w:val="008E6087"/>
    <w:rsid w:val="008E758D"/>
    <w:rsid w:val="008F0695"/>
    <w:rsid w:val="008F10A7"/>
    <w:rsid w:val="008F755D"/>
    <w:rsid w:val="008F7A39"/>
    <w:rsid w:val="009021E8"/>
    <w:rsid w:val="00904677"/>
    <w:rsid w:val="00905185"/>
    <w:rsid w:val="00905EE2"/>
    <w:rsid w:val="00911440"/>
    <w:rsid w:val="00911712"/>
    <w:rsid w:val="00911B27"/>
    <w:rsid w:val="009170BE"/>
    <w:rsid w:val="009200A7"/>
    <w:rsid w:val="00920B55"/>
    <w:rsid w:val="009262C9"/>
    <w:rsid w:val="00930EB9"/>
    <w:rsid w:val="00933DC7"/>
    <w:rsid w:val="00934FBD"/>
    <w:rsid w:val="00936A57"/>
    <w:rsid w:val="009418F4"/>
    <w:rsid w:val="00942BBC"/>
    <w:rsid w:val="00944180"/>
    <w:rsid w:val="00944AA0"/>
    <w:rsid w:val="00947DA2"/>
    <w:rsid w:val="00951177"/>
    <w:rsid w:val="00952144"/>
    <w:rsid w:val="009673E8"/>
    <w:rsid w:val="00974DB8"/>
    <w:rsid w:val="00980661"/>
    <w:rsid w:val="0098093B"/>
    <w:rsid w:val="009876D4"/>
    <w:rsid w:val="009914A5"/>
    <w:rsid w:val="0099548E"/>
    <w:rsid w:val="00996456"/>
    <w:rsid w:val="00996A12"/>
    <w:rsid w:val="0099708E"/>
    <w:rsid w:val="00997B0F"/>
    <w:rsid w:val="009A1CAD"/>
    <w:rsid w:val="009A3440"/>
    <w:rsid w:val="009A5337"/>
    <w:rsid w:val="009A5832"/>
    <w:rsid w:val="009A6838"/>
    <w:rsid w:val="009B24B5"/>
    <w:rsid w:val="009B4D3B"/>
    <w:rsid w:val="009B4EBC"/>
    <w:rsid w:val="009B5ABB"/>
    <w:rsid w:val="009B6CB1"/>
    <w:rsid w:val="009B73CE"/>
    <w:rsid w:val="009C2461"/>
    <w:rsid w:val="009C57A8"/>
    <w:rsid w:val="009C6FE2"/>
    <w:rsid w:val="009C7674"/>
    <w:rsid w:val="009D004A"/>
    <w:rsid w:val="009D5880"/>
    <w:rsid w:val="009E1FD4"/>
    <w:rsid w:val="009E3B07"/>
    <w:rsid w:val="009E51D1"/>
    <w:rsid w:val="009E5531"/>
    <w:rsid w:val="009E70E1"/>
    <w:rsid w:val="009F171E"/>
    <w:rsid w:val="009F3D2F"/>
    <w:rsid w:val="009F7052"/>
    <w:rsid w:val="00A01141"/>
    <w:rsid w:val="00A02668"/>
    <w:rsid w:val="00A02801"/>
    <w:rsid w:val="00A04384"/>
    <w:rsid w:val="00A06A39"/>
    <w:rsid w:val="00A07F58"/>
    <w:rsid w:val="00A131CB"/>
    <w:rsid w:val="00A14847"/>
    <w:rsid w:val="00A16D6D"/>
    <w:rsid w:val="00A21383"/>
    <w:rsid w:val="00A2199F"/>
    <w:rsid w:val="00A21B31"/>
    <w:rsid w:val="00A2360E"/>
    <w:rsid w:val="00A26E0C"/>
    <w:rsid w:val="00A32FCB"/>
    <w:rsid w:val="00A34C25"/>
    <w:rsid w:val="00A3507D"/>
    <w:rsid w:val="00A3717A"/>
    <w:rsid w:val="00A4088C"/>
    <w:rsid w:val="00A4456B"/>
    <w:rsid w:val="00A448D4"/>
    <w:rsid w:val="00A452E0"/>
    <w:rsid w:val="00A51EA5"/>
    <w:rsid w:val="00A53742"/>
    <w:rsid w:val="00A557A1"/>
    <w:rsid w:val="00A562B3"/>
    <w:rsid w:val="00A63059"/>
    <w:rsid w:val="00A630D7"/>
    <w:rsid w:val="00A63AE3"/>
    <w:rsid w:val="00A651A4"/>
    <w:rsid w:val="00A71361"/>
    <w:rsid w:val="00A746E2"/>
    <w:rsid w:val="00A76F31"/>
    <w:rsid w:val="00A8037A"/>
    <w:rsid w:val="00A81FF2"/>
    <w:rsid w:val="00A82AF2"/>
    <w:rsid w:val="00A83904"/>
    <w:rsid w:val="00A85563"/>
    <w:rsid w:val="00A90A79"/>
    <w:rsid w:val="00A96B30"/>
    <w:rsid w:val="00AA3321"/>
    <w:rsid w:val="00AA59B5"/>
    <w:rsid w:val="00AA7777"/>
    <w:rsid w:val="00AA7B84"/>
    <w:rsid w:val="00AC0B4C"/>
    <w:rsid w:val="00AC1164"/>
    <w:rsid w:val="00AC15A7"/>
    <w:rsid w:val="00AC2296"/>
    <w:rsid w:val="00AC2754"/>
    <w:rsid w:val="00AC48B0"/>
    <w:rsid w:val="00AC4ACD"/>
    <w:rsid w:val="00AC5DFB"/>
    <w:rsid w:val="00AD13DC"/>
    <w:rsid w:val="00AD6C6F"/>
    <w:rsid w:val="00AD6DB0"/>
    <w:rsid w:val="00AD6DE2"/>
    <w:rsid w:val="00AD7A85"/>
    <w:rsid w:val="00AE0A40"/>
    <w:rsid w:val="00AE1ED4"/>
    <w:rsid w:val="00AE21E1"/>
    <w:rsid w:val="00AE2F8D"/>
    <w:rsid w:val="00AE3BAE"/>
    <w:rsid w:val="00AE6A21"/>
    <w:rsid w:val="00AF1C8F"/>
    <w:rsid w:val="00AF2AB9"/>
    <w:rsid w:val="00AF2B68"/>
    <w:rsid w:val="00AF2C92"/>
    <w:rsid w:val="00AF3EC1"/>
    <w:rsid w:val="00AF5025"/>
    <w:rsid w:val="00AF519F"/>
    <w:rsid w:val="00AF5387"/>
    <w:rsid w:val="00AF55F5"/>
    <w:rsid w:val="00AF7E86"/>
    <w:rsid w:val="00B024B9"/>
    <w:rsid w:val="00B077FA"/>
    <w:rsid w:val="00B127D7"/>
    <w:rsid w:val="00B13B0C"/>
    <w:rsid w:val="00B1453A"/>
    <w:rsid w:val="00B20F82"/>
    <w:rsid w:val="00B21148"/>
    <w:rsid w:val="00B25BD5"/>
    <w:rsid w:val="00B34079"/>
    <w:rsid w:val="00B3793A"/>
    <w:rsid w:val="00B401BA"/>
    <w:rsid w:val="00B407E4"/>
    <w:rsid w:val="00B40C5A"/>
    <w:rsid w:val="00B425B6"/>
    <w:rsid w:val="00B42A72"/>
    <w:rsid w:val="00B441AE"/>
    <w:rsid w:val="00B45A65"/>
    <w:rsid w:val="00B45F33"/>
    <w:rsid w:val="00B46D50"/>
    <w:rsid w:val="00B53170"/>
    <w:rsid w:val="00B548B9"/>
    <w:rsid w:val="00B56DBE"/>
    <w:rsid w:val="00B62999"/>
    <w:rsid w:val="00B63BE3"/>
    <w:rsid w:val="00B64885"/>
    <w:rsid w:val="00B66810"/>
    <w:rsid w:val="00B72BE3"/>
    <w:rsid w:val="00B73B80"/>
    <w:rsid w:val="00B770C7"/>
    <w:rsid w:val="00B80F26"/>
    <w:rsid w:val="00B814B2"/>
    <w:rsid w:val="00B822BD"/>
    <w:rsid w:val="00B842F4"/>
    <w:rsid w:val="00B86AFF"/>
    <w:rsid w:val="00B91A7B"/>
    <w:rsid w:val="00B91F6C"/>
    <w:rsid w:val="00B929DD"/>
    <w:rsid w:val="00B93AF6"/>
    <w:rsid w:val="00B95405"/>
    <w:rsid w:val="00B9583F"/>
    <w:rsid w:val="00B963F1"/>
    <w:rsid w:val="00BA020A"/>
    <w:rsid w:val="00BA612B"/>
    <w:rsid w:val="00BA73AF"/>
    <w:rsid w:val="00BA79BD"/>
    <w:rsid w:val="00BB02A4"/>
    <w:rsid w:val="00BB1270"/>
    <w:rsid w:val="00BB1E44"/>
    <w:rsid w:val="00BB3BAB"/>
    <w:rsid w:val="00BB5267"/>
    <w:rsid w:val="00BB52B8"/>
    <w:rsid w:val="00BB59D8"/>
    <w:rsid w:val="00BB7E69"/>
    <w:rsid w:val="00BC0E51"/>
    <w:rsid w:val="00BC3C1F"/>
    <w:rsid w:val="00BC64A7"/>
    <w:rsid w:val="00BC7CE7"/>
    <w:rsid w:val="00BD295E"/>
    <w:rsid w:val="00BD4664"/>
    <w:rsid w:val="00BD6E35"/>
    <w:rsid w:val="00BE1193"/>
    <w:rsid w:val="00BF4849"/>
    <w:rsid w:val="00BF4EA7"/>
    <w:rsid w:val="00C00EDB"/>
    <w:rsid w:val="00C02863"/>
    <w:rsid w:val="00C0383A"/>
    <w:rsid w:val="00C067FF"/>
    <w:rsid w:val="00C12862"/>
    <w:rsid w:val="00C13D28"/>
    <w:rsid w:val="00C14585"/>
    <w:rsid w:val="00C165A0"/>
    <w:rsid w:val="00C20739"/>
    <w:rsid w:val="00C216CE"/>
    <w:rsid w:val="00C2184F"/>
    <w:rsid w:val="00C22A78"/>
    <w:rsid w:val="00C23C7E"/>
    <w:rsid w:val="00C246C5"/>
    <w:rsid w:val="00C25A82"/>
    <w:rsid w:val="00C30A2A"/>
    <w:rsid w:val="00C33993"/>
    <w:rsid w:val="00C4069E"/>
    <w:rsid w:val="00C41ADC"/>
    <w:rsid w:val="00C44149"/>
    <w:rsid w:val="00C44410"/>
    <w:rsid w:val="00C44A15"/>
    <w:rsid w:val="00C4630A"/>
    <w:rsid w:val="00C523F0"/>
    <w:rsid w:val="00C526D2"/>
    <w:rsid w:val="00C53A91"/>
    <w:rsid w:val="00C5794E"/>
    <w:rsid w:val="00C60968"/>
    <w:rsid w:val="00C63D39"/>
    <w:rsid w:val="00C63EDD"/>
    <w:rsid w:val="00C6536D"/>
    <w:rsid w:val="00C65B36"/>
    <w:rsid w:val="00C67021"/>
    <w:rsid w:val="00C7292E"/>
    <w:rsid w:val="00C74E88"/>
    <w:rsid w:val="00C76469"/>
    <w:rsid w:val="00C76518"/>
    <w:rsid w:val="00C80924"/>
    <w:rsid w:val="00C8286B"/>
    <w:rsid w:val="00C947F8"/>
    <w:rsid w:val="00C9515F"/>
    <w:rsid w:val="00C963C5"/>
    <w:rsid w:val="00CA030C"/>
    <w:rsid w:val="00CA1F41"/>
    <w:rsid w:val="00CA32EE"/>
    <w:rsid w:val="00CA5771"/>
    <w:rsid w:val="00CA6A1A"/>
    <w:rsid w:val="00CB6BE7"/>
    <w:rsid w:val="00CC1E75"/>
    <w:rsid w:val="00CC2E0E"/>
    <w:rsid w:val="00CC361C"/>
    <w:rsid w:val="00CC474B"/>
    <w:rsid w:val="00CC658C"/>
    <w:rsid w:val="00CC67BF"/>
    <w:rsid w:val="00CD0843"/>
    <w:rsid w:val="00CD3AEF"/>
    <w:rsid w:val="00CD5A78"/>
    <w:rsid w:val="00CD7345"/>
    <w:rsid w:val="00CE0751"/>
    <w:rsid w:val="00CE372E"/>
    <w:rsid w:val="00CF0A1B"/>
    <w:rsid w:val="00CF19F6"/>
    <w:rsid w:val="00CF2A1B"/>
    <w:rsid w:val="00CF2F4F"/>
    <w:rsid w:val="00CF487D"/>
    <w:rsid w:val="00CF536D"/>
    <w:rsid w:val="00D02E9D"/>
    <w:rsid w:val="00D03DA1"/>
    <w:rsid w:val="00D10CB8"/>
    <w:rsid w:val="00D12806"/>
    <w:rsid w:val="00D12D44"/>
    <w:rsid w:val="00D15018"/>
    <w:rsid w:val="00D158AC"/>
    <w:rsid w:val="00D1694C"/>
    <w:rsid w:val="00D20F5E"/>
    <w:rsid w:val="00D23B76"/>
    <w:rsid w:val="00D24B4A"/>
    <w:rsid w:val="00D33B72"/>
    <w:rsid w:val="00D379A3"/>
    <w:rsid w:val="00D42D3A"/>
    <w:rsid w:val="00D435D0"/>
    <w:rsid w:val="00D45FF3"/>
    <w:rsid w:val="00D512CF"/>
    <w:rsid w:val="00D528B9"/>
    <w:rsid w:val="00D53186"/>
    <w:rsid w:val="00D5487D"/>
    <w:rsid w:val="00D60140"/>
    <w:rsid w:val="00D6024A"/>
    <w:rsid w:val="00D608B5"/>
    <w:rsid w:val="00D64739"/>
    <w:rsid w:val="00D64B2E"/>
    <w:rsid w:val="00D67715"/>
    <w:rsid w:val="00D71F99"/>
    <w:rsid w:val="00D73CA4"/>
    <w:rsid w:val="00D73D71"/>
    <w:rsid w:val="00D74396"/>
    <w:rsid w:val="00D80284"/>
    <w:rsid w:val="00D81F71"/>
    <w:rsid w:val="00D8642D"/>
    <w:rsid w:val="00D90A5E"/>
    <w:rsid w:val="00D91A68"/>
    <w:rsid w:val="00D95A68"/>
    <w:rsid w:val="00D95B0F"/>
    <w:rsid w:val="00DA17C7"/>
    <w:rsid w:val="00DA6A9A"/>
    <w:rsid w:val="00DB1EFD"/>
    <w:rsid w:val="00DB3EAF"/>
    <w:rsid w:val="00DB46C6"/>
    <w:rsid w:val="00DC22BE"/>
    <w:rsid w:val="00DC3203"/>
    <w:rsid w:val="00DC3C99"/>
    <w:rsid w:val="00DC52F5"/>
    <w:rsid w:val="00DC5FD0"/>
    <w:rsid w:val="00DD0354"/>
    <w:rsid w:val="00DD27D7"/>
    <w:rsid w:val="00DD458C"/>
    <w:rsid w:val="00DD72E9"/>
    <w:rsid w:val="00DD7605"/>
    <w:rsid w:val="00DE1924"/>
    <w:rsid w:val="00DE2020"/>
    <w:rsid w:val="00DE3476"/>
    <w:rsid w:val="00DE7BEA"/>
    <w:rsid w:val="00DF5B84"/>
    <w:rsid w:val="00DF6D5B"/>
    <w:rsid w:val="00DF771B"/>
    <w:rsid w:val="00DF7EE2"/>
    <w:rsid w:val="00E01BAA"/>
    <w:rsid w:val="00E0282A"/>
    <w:rsid w:val="00E02F9B"/>
    <w:rsid w:val="00E036D0"/>
    <w:rsid w:val="00E07E14"/>
    <w:rsid w:val="00E14F94"/>
    <w:rsid w:val="00E1549C"/>
    <w:rsid w:val="00E17336"/>
    <w:rsid w:val="00E17D15"/>
    <w:rsid w:val="00E22B95"/>
    <w:rsid w:val="00E30331"/>
    <w:rsid w:val="00E30BB8"/>
    <w:rsid w:val="00E31F9C"/>
    <w:rsid w:val="00E40488"/>
    <w:rsid w:val="00E45016"/>
    <w:rsid w:val="00E45C9F"/>
    <w:rsid w:val="00E50367"/>
    <w:rsid w:val="00E51ABA"/>
    <w:rsid w:val="00E524CB"/>
    <w:rsid w:val="00E6324A"/>
    <w:rsid w:val="00E65456"/>
    <w:rsid w:val="00E65A91"/>
    <w:rsid w:val="00E66188"/>
    <w:rsid w:val="00E664FB"/>
    <w:rsid w:val="00E672F0"/>
    <w:rsid w:val="00E70373"/>
    <w:rsid w:val="00E72E40"/>
    <w:rsid w:val="00E73665"/>
    <w:rsid w:val="00E73999"/>
    <w:rsid w:val="00E73BDC"/>
    <w:rsid w:val="00E73E9E"/>
    <w:rsid w:val="00E75A0A"/>
    <w:rsid w:val="00E81660"/>
    <w:rsid w:val="00E854FE"/>
    <w:rsid w:val="00E906CC"/>
    <w:rsid w:val="00E939A0"/>
    <w:rsid w:val="00E97E4E"/>
    <w:rsid w:val="00EA1CC2"/>
    <w:rsid w:val="00EA2D76"/>
    <w:rsid w:val="00EA4644"/>
    <w:rsid w:val="00EA758A"/>
    <w:rsid w:val="00EB096F"/>
    <w:rsid w:val="00EB199F"/>
    <w:rsid w:val="00EB27C4"/>
    <w:rsid w:val="00EB32A3"/>
    <w:rsid w:val="00EB5387"/>
    <w:rsid w:val="00EB54D7"/>
    <w:rsid w:val="00EB5C10"/>
    <w:rsid w:val="00EB7322"/>
    <w:rsid w:val="00EC0FE9"/>
    <w:rsid w:val="00EC198B"/>
    <w:rsid w:val="00EC426D"/>
    <w:rsid w:val="00EC571B"/>
    <w:rsid w:val="00EC57D7"/>
    <w:rsid w:val="00EC6385"/>
    <w:rsid w:val="00ED1DE9"/>
    <w:rsid w:val="00ED23D4"/>
    <w:rsid w:val="00ED5E0B"/>
    <w:rsid w:val="00EE37B6"/>
    <w:rsid w:val="00EE756C"/>
    <w:rsid w:val="00EE7E74"/>
    <w:rsid w:val="00EF0F45"/>
    <w:rsid w:val="00EF7463"/>
    <w:rsid w:val="00EF7971"/>
    <w:rsid w:val="00F002EF"/>
    <w:rsid w:val="00F01EE9"/>
    <w:rsid w:val="00F04900"/>
    <w:rsid w:val="00F065A4"/>
    <w:rsid w:val="00F126B9"/>
    <w:rsid w:val="00F12715"/>
    <w:rsid w:val="00F144D5"/>
    <w:rsid w:val="00F146F0"/>
    <w:rsid w:val="00F15039"/>
    <w:rsid w:val="00F20FF3"/>
    <w:rsid w:val="00F2190B"/>
    <w:rsid w:val="00F228B5"/>
    <w:rsid w:val="00F2389C"/>
    <w:rsid w:val="00F25C67"/>
    <w:rsid w:val="00F30DFF"/>
    <w:rsid w:val="00F32B80"/>
    <w:rsid w:val="00F340EB"/>
    <w:rsid w:val="00F35285"/>
    <w:rsid w:val="00F435D0"/>
    <w:rsid w:val="00F43B9D"/>
    <w:rsid w:val="00F446C9"/>
    <w:rsid w:val="00F44D5E"/>
    <w:rsid w:val="00F5219A"/>
    <w:rsid w:val="00F53A35"/>
    <w:rsid w:val="00F55A3D"/>
    <w:rsid w:val="00F5744B"/>
    <w:rsid w:val="00F61209"/>
    <w:rsid w:val="00F61BBC"/>
    <w:rsid w:val="00F6259E"/>
    <w:rsid w:val="00F65DD4"/>
    <w:rsid w:val="00F672B2"/>
    <w:rsid w:val="00F8226D"/>
    <w:rsid w:val="00F83973"/>
    <w:rsid w:val="00F8659F"/>
    <w:rsid w:val="00F87FA3"/>
    <w:rsid w:val="00F93D8C"/>
    <w:rsid w:val="00FA3102"/>
    <w:rsid w:val="00FA48D4"/>
    <w:rsid w:val="00FA4AFB"/>
    <w:rsid w:val="00FA54FA"/>
    <w:rsid w:val="00FA6D39"/>
    <w:rsid w:val="00FB1005"/>
    <w:rsid w:val="00FB227E"/>
    <w:rsid w:val="00FB3D61"/>
    <w:rsid w:val="00FB44CE"/>
    <w:rsid w:val="00FB5009"/>
    <w:rsid w:val="00FB5502"/>
    <w:rsid w:val="00FB76AB"/>
    <w:rsid w:val="00FC7F13"/>
    <w:rsid w:val="00FD03FE"/>
    <w:rsid w:val="00FD126E"/>
    <w:rsid w:val="00FD2A4B"/>
    <w:rsid w:val="00FD3C36"/>
    <w:rsid w:val="00FD4D81"/>
    <w:rsid w:val="00FD7498"/>
    <w:rsid w:val="00FD7FB3"/>
    <w:rsid w:val="00FE4713"/>
    <w:rsid w:val="00FF1F44"/>
    <w:rsid w:val="00FF225E"/>
    <w:rsid w:val="00FF378C"/>
    <w:rsid w:val="00FF672C"/>
    <w:rsid w:val="00FF6CE8"/>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0AF31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heading 1" w:qFormat="1"/>
    <w:lsdException w:name="heading 2" w:semiHidden="1" w:unhideWhenUsed="1" w:qFormat="1"/>
    <w:lsdException w:name="heading 3" w:semiHidden="1" w:unhideWhenUsed="1" w:qFormat="1"/>
    <w:lsdException w:name="heading 4" w:semiHidden="1" w:unhideWhenUsed="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EB096F"/>
    <w:pPr>
      <w:spacing w:line="480" w:lineRule="auto"/>
    </w:pPr>
    <w:rPr>
      <w:sz w:val="24"/>
      <w:szCs w:val="24"/>
      <w:lang w:val="en-GB" w:eastAsia="en-GB"/>
    </w:rPr>
  </w:style>
  <w:style w:type="paragraph" w:styleId="Heading1">
    <w:name w:val="heading 1"/>
    <w:basedOn w:val="Normal"/>
    <w:next w:val="Paragraph"/>
    <w:link w:val="Heading1Char"/>
    <w:qFormat/>
    <w:rsid w:val="00CB6BE7"/>
    <w:pPr>
      <w:keepNext/>
      <w:spacing w:before="360" w:after="60" w:line="360" w:lineRule="auto"/>
      <w:ind w:right="567"/>
      <w:contextualSpacing/>
      <w:outlineLvl w:val="0"/>
    </w:pPr>
    <w:rPr>
      <w:rFonts w:cs="Arial"/>
      <w:b/>
      <w:bCs/>
      <w:kern w:val="32"/>
      <w:szCs w:val="32"/>
    </w:rPr>
  </w:style>
  <w:style w:type="paragraph" w:styleId="Heading2">
    <w:name w:val="heading 2"/>
    <w:basedOn w:val="Normal"/>
    <w:next w:val="Paragraph"/>
    <w:link w:val="Heading2Char"/>
    <w:qFormat/>
    <w:rsid w:val="008D07FB"/>
    <w:pPr>
      <w:keepNext/>
      <w:spacing w:before="360" w:after="60" w:line="360" w:lineRule="auto"/>
      <w:ind w:right="567"/>
      <w:contextualSpacing/>
      <w:outlineLvl w:val="1"/>
    </w:pPr>
    <w:rPr>
      <w:rFonts w:cs="Arial"/>
      <w:b/>
      <w:bCs/>
      <w:i/>
      <w:iCs/>
      <w:szCs w:val="28"/>
    </w:rPr>
  </w:style>
  <w:style w:type="paragraph" w:styleId="Heading3">
    <w:name w:val="heading 3"/>
    <w:basedOn w:val="Normal"/>
    <w:next w:val="Paragraph"/>
    <w:link w:val="Heading3Char"/>
    <w:qFormat/>
    <w:rsid w:val="00DF7EE2"/>
    <w:pPr>
      <w:keepNext/>
      <w:spacing w:before="360" w:after="60" w:line="360" w:lineRule="auto"/>
      <w:ind w:right="567"/>
      <w:contextualSpacing/>
      <w:outlineLvl w:val="2"/>
    </w:pPr>
    <w:rPr>
      <w:rFonts w:cs="Arial"/>
      <w:bCs/>
      <w:i/>
      <w:szCs w:val="26"/>
    </w:rPr>
  </w:style>
  <w:style w:type="paragraph" w:styleId="Heading4">
    <w:name w:val="heading 4"/>
    <w:basedOn w:val="Paragraph"/>
    <w:next w:val="Newparagraph"/>
    <w:link w:val="Heading4Char"/>
    <w:rsid w:val="00F43B9D"/>
    <w:pPr>
      <w:spacing w:before="360"/>
      <w:outlineLvl w:val="3"/>
    </w:pPr>
    <w:rPr>
      <w:bCs/>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rticletitle">
    <w:name w:val="Article title"/>
    <w:basedOn w:val="Normal"/>
    <w:next w:val="Normal"/>
    <w:qFormat/>
    <w:rsid w:val="0024692A"/>
    <w:pPr>
      <w:spacing w:after="120" w:line="360" w:lineRule="auto"/>
    </w:pPr>
    <w:rPr>
      <w:b/>
      <w:sz w:val="28"/>
    </w:rPr>
  </w:style>
  <w:style w:type="paragraph" w:customStyle="1" w:styleId="Authornames">
    <w:name w:val="Author names"/>
    <w:basedOn w:val="Normal"/>
    <w:next w:val="Normal"/>
    <w:qFormat/>
    <w:rsid w:val="00F04900"/>
    <w:pPr>
      <w:spacing w:before="240" w:line="360" w:lineRule="auto"/>
    </w:pPr>
    <w:rPr>
      <w:sz w:val="28"/>
    </w:rPr>
  </w:style>
  <w:style w:type="paragraph" w:customStyle="1" w:styleId="Affiliation">
    <w:name w:val="Affiliation"/>
    <w:basedOn w:val="Normal"/>
    <w:qFormat/>
    <w:rsid w:val="00F04900"/>
    <w:pPr>
      <w:spacing w:before="240" w:line="360" w:lineRule="auto"/>
    </w:pPr>
    <w:rPr>
      <w:i/>
    </w:rPr>
  </w:style>
  <w:style w:type="paragraph" w:customStyle="1" w:styleId="Receiveddates">
    <w:name w:val="Received dates"/>
    <w:basedOn w:val="Affiliation"/>
    <w:next w:val="Normal"/>
    <w:qFormat/>
    <w:rsid w:val="00CC474B"/>
  </w:style>
  <w:style w:type="paragraph" w:customStyle="1" w:styleId="Abstract">
    <w:name w:val="Abstract"/>
    <w:basedOn w:val="Normal"/>
    <w:next w:val="Keywords"/>
    <w:qFormat/>
    <w:rsid w:val="00C22A78"/>
    <w:pPr>
      <w:spacing w:before="360" w:after="300" w:line="360" w:lineRule="auto"/>
      <w:ind w:left="720" w:right="567"/>
      <w:contextualSpacing/>
    </w:pPr>
    <w:rPr>
      <w:sz w:val="22"/>
    </w:rPr>
  </w:style>
  <w:style w:type="paragraph" w:customStyle="1" w:styleId="Keywords">
    <w:name w:val="Keywords"/>
    <w:basedOn w:val="Normal"/>
    <w:next w:val="Paragraph"/>
    <w:qFormat/>
    <w:rsid w:val="00BB1270"/>
    <w:pPr>
      <w:spacing w:before="240" w:after="240" w:line="360" w:lineRule="auto"/>
      <w:ind w:left="720" w:right="567"/>
    </w:pPr>
    <w:rPr>
      <w:sz w:val="22"/>
    </w:rPr>
  </w:style>
  <w:style w:type="paragraph" w:customStyle="1" w:styleId="Correspondencedetails">
    <w:name w:val="Correspondence details"/>
    <w:basedOn w:val="Normal"/>
    <w:qFormat/>
    <w:rsid w:val="00F04900"/>
    <w:pPr>
      <w:spacing w:before="240" w:line="360" w:lineRule="auto"/>
    </w:pPr>
  </w:style>
  <w:style w:type="paragraph" w:customStyle="1" w:styleId="Displayedquotation">
    <w:name w:val="Displayed quotation"/>
    <w:basedOn w:val="Normal"/>
    <w:qFormat/>
    <w:rsid w:val="00731835"/>
    <w:pPr>
      <w:tabs>
        <w:tab w:val="left" w:pos="1077"/>
        <w:tab w:val="left" w:pos="1440"/>
        <w:tab w:val="left" w:pos="1797"/>
        <w:tab w:val="left" w:pos="2155"/>
        <w:tab w:val="left" w:pos="2512"/>
      </w:tabs>
      <w:spacing w:before="240" w:after="360" w:line="360" w:lineRule="auto"/>
      <w:ind w:left="709" w:right="425"/>
      <w:contextualSpacing/>
    </w:pPr>
    <w:rPr>
      <w:sz w:val="22"/>
    </w:rPr>
  </w:style>
  <w:style w:type="paragraph" w:customStyle="1" w:styleId="Numberedlist">
    <w:name w:val="Numbered list"/>
    <w:basedOn w:val="Paragraph"/>
    <w:next w:val="Paragraph"/>
    <w:qFormat/>
    <w:rsid w:val="00D80284"/>
    <w:pPr>
      <w:widowControl/>
      <w:numPr>
        <w:numId w:val="24"/>
      </w:numPr>
      <w:spacing w:after="240"/>
      <w:contextualSpacing/>
    </w:pPr>
  </w:style>
  <w:style w:type="paragraph" w:customStyle="1" w:styleId="Displayedequation">
    <w:name w:val="Displayed equation"/>
    <w:basedOn w:val="Normal"/>
    <w:next w:val="Paragraph"/>
    <w:qFormat/>
    <w:rsid w:val="00EF0F45"/>
    <w:pPr>
      <w:tabs>
        <w:tab w:val="center" w:pos="4253"/>
        <w:tab w:val="right" w:pos="8222"/>
      </w:tabs>
      <w:spacing w:before="240" w:after="240"/>
      <w:jc w:val="center"/>
    </w:pPr>
  </w:style>
  <w:style w:type="paragraph" w:customStyle="1" w:styleId="Acknowledgements">
    <w:name w:val="Acknowledgements"/>
    <w:basedOn w:val="Normal"/>
    <w:next w:val="Normal"/>
    <w:qFormat/>
    <w:rsid w:val="00D379A3"/>
    <w:pPr>
      <w:spacing w:before="120" w:line="360" w:lineRule="auto"/>
    </w:pPr>
    <w:rPr>
      <w:sz w:val="22"/>
    </w:rPr>
  </w:style>
  <w:style w:type="paragraph" w:customStyle="1" w:styleId="Tabletitle">
    <w:name w:val="Table title"/>
    <w:basedOn w:val="Normal"/>
    <w:next w:val="Normal"/>
    <w:qFormat/>
    <w:rsid w:val="0031686C"/>
    <w:pPr>
      <w:spacing w:before="240" w:line="360" w:lineRule="auto"/>
    </w:pPr>
  </w:style>
  <w:style w:type="paragraph" w:customStyle="1" w:styleId="Figurecaption">
    <w:name w:val="Figure caption"/>
    <w:basedOn w:val="Normal"/>
    <w:next w:val="Normal"/>
    <w:qFormat/>
    <w:rsid w:val="0031686C"/>
    <w:pPr>
      <w:spacing w:before="240" w:line="360" w:lineRule="auto"/>
    </w:pPr>
  </w:style>
  <w:style w:type="paragraph" w:customStyle="1" w:styleId="Footnotes">
    <w:name w:val="Footnotes"/>
    <w:basedOn w:val="Normal"/>
    <w:qFormat/>
    <w:rsid w:val="006C6936"/>
    <w:pPr>
      <w:spacing w:before="120" w:line="360" w:lineRule="auto"/>
      <w:ind w:left="482" w:hanging="482"/>
      <w:contextualSpacing/>
    </w:pPr>
    <w:rPr>
      <w:sz w:val="22"/>
    </w:rPr>
  </w:style>
  <w:style w:type="paragraph" w:customStyle="1" w:styleId="Notesoncontributors">
    <w:name w:val="Notes on contributors"/>
    <w:basedOn w:val="Normal"/>
    <w:qFormat/>
    <w:rsid w:val="00F04900"/>
    <w:pPr>
      <w:spacing w:before="240" w:line="360" w:lineRule="auto"/>
    </w:pPr>
    <w:rPr>
      <w:sz w:val="22"/>
    </w:rPr>
  </w:style>
  <w:style w:type="paragraph" w:customStyle="1" w:styleId="Normalparagraphstyle">
    <w:name w:val="Normal paragraph style"/>
    <w:basedOn w:val="Normal"/>
    <w:next w:val="Normal"/>
    <w:rsid w:val="00562DEF"/>
  </w:style>
  <w:style w:type="paragraph" w:customStyle="1" w:styleId="Paragraph">
    <w:name w:val="Paragraph"/>
    <w:basedOn w:val="Normal"/>
    <w:next w:val="Newparagraph"/>
    <w:qFormat/>
    <w:rsid w:val="001B7681"/>
    <w:pPr>
      <w:widowControl w:val="0"/>
      <w:spacing w:before="240"/>
    </w:pPr>
  </w:style>
  <w:style w:type="paragraph" w:customStyle="1" w:styleId="Newparagraph">
    <w:name w:val="New paragraph"/>
    <w:basedOn w:val="Normal"/>
    <w:qFormat/>
    <w:rsid w:val="00AE2F8D"/>
    <w:pPr>
      <w:ind w:firstLine="720"/>
    </w:pPr>
  </w:style>
  <w:style w:type="paragraph" w:styleId="NormalIndent">
    <w:name w:val="Normal Indent"/>
    <w:basedOn w:val="Normal"/>
    <w:rsid w:val="00526454"/>
    <w:pPr>
      <w:ind w:left="720"/>
    </w:pPr>
  </w:style>
  <w:style w:type="paragraph" w:customStyle="1" w:styleId="References">
    <w:name w:val="References"/>
    <w:basedOn w:val="Normal"/>
    <w:qFormat/>
    <w:rsid w:val="002C53EE"/>
    <w:pPr>
      <w:spacing w:before="120" w:line="360" w:lineRule="auto"/>
      <w:ind w:left="720" w:hanging="720"/>
      <w:contextualSpacing/>
    </w:pPr>
  </w:style>
  <w:style w:type="paragraph" w:customStyle="1" w:styleId="Subjectcodes">
    <w:name w:val="Subject codes"/>
    <w:basedOn w:val="Keywords"/>
    <w:next w:val="Paragraph"/>
    <w:qFormat/>
    <w:rsid w:val="0000681B"/>
  </w:style>
  <w:style w:type="character" w:customStyle="1" w:styleId="Heading2Char">
    <w:name w:val="Heading 2 Char"/>
    <w:link w:val="Heading2"/>
    <w:rsid w:val="008D07FB"/>
    <w:rPr>
      <w:rFonts w:cs="Arial"/>
      <w:b/>
      <w:bCs/>
      <w:i/>
      <w:iCs/>
      <w:sz w:val="24"/>
      <w:szCs w:val="28"/>
    </w:rPr>
  </w:style>
  <w:style w:type="character" w:customStyle="1" w:styleId="Heading1Char">
    <w:name w:val="Heading 1 Char"/>
    <w:link w:val="Heading1"/>
    <w:rsid w:val="00CB6BE7"/>
    <w:rPr>
      <w:rFonts w:cs="Arial"/>
      <w:b/>
      <w:bCs/>
      <w:kern w:val="32"/>
      <w:sz w:val="24"/>
      <w:szCs w:val="32"/>
    </w:rPr>
  </w:style>
  <w:style w:type="character" w:customStyle="1" w:styleId="Heading3Char">
    <w:name w:val="Heading 3 Char"/>
    <w:link w:val="Heading3"/>
    <w:rsid w:val="00DF7EE2"/>
    <w:rPr>
      <w:rFonts w:eastAsia="Times New Roman" w:cs="Arial"/>
      <w:bCs/>
      <w:i/>
      <w:sz w:val="24"/>
      <w:szCs w:val="26"/>
      <w:lang w:eastAsia="en-GB"/>
    </w:rPr>
  </w:style>
  <w:style w:type="paragraph" w:customStyle="1" w:styleId="Bulletedlist">
    <w:name w:val="Bulleted list"/>
    <w:basedOn w:val="Paragraph"/>
    <w:next w:val="Paragraph"/>
    <w:qFormat/>
    <w:rsid w:val="004E0338"/>
    <w:pPr>
      <w:widowControl/>
      <w:numPr>
        <w:numId w:val="28"/>
      </w:numPr>
      <w:spacing w:after="240"/>
      <w:contextualSpacing/>
    </w:pPr>
  </w:style>
  <w:style w:type="paragraph" w:styleId="FootnoteText">
    <w:name w:val="footnote text"/>
    <w:basedOn w:val="Normal"/>
    <w:link w:val="FootnoteTextChar"/>
    <w:autoRedefine/>
    <w:rsid w:val="006C19B2"/>
    <w:pPr>
      <w:ind w:left="284" w:hanging="284"/>
    </w:pPr>
    <w:rPr>
      <w:sz w:val="22"/>
      <w:szCs w:val="20"/>
    </w:rPr>
  </w:style>
  <w:style w:type="character" w:customStyle="1" w:styleId="FootnoteTextChar">
    <w:name w:val="Footnote Text Char"/>
    <w:link w:val="FootnoteText"/>
    <w:rsid w:val="006C19B2"/>
    <w:rPr>
      <w:sz w:val="22"/>
    </w:rPr>
  </w:style>
  <w:style w:type="character" w:styleId="FootnoteReference">
    <w:name w:val="footnote reference"/>
    <w:rsid w:val="00AF2C92"/>
    <w:rPr>
      <w:vertAlign w:val="superscript"/>
    </w:rPr>
  </w:style>
  <w:style w:type="paragraph" w:styleId="EndnoteText">
    <w:name w:val="endnote text"/>
    <w:basedOn w:val="Normal"/>
    <w:link w:val="EndnoteTextChar"/>
    <w:autoRedefine/>
    <w:rsid w:val="006C19B2"/>
    <w:pPr>
      <w:ind w:left="284" w:hanging="284"/>
    </w:pPr>
    <w:rPr>
      <w:sz w:val="22"/>
      <w:szCs w:val="20"/>
    </w:rPr>
  </w:style>
  <w:style w:type="character" w:customStyle="1" w:styleId="EndnoteTextChar">
    <w:name w:val="Endnote Text Char"/>
    <w:link w:val="EndnoteText"/>
    <w:rsid w:val="006C19B2"/>
    <w:rPr>
      <w:sz w:val="22"/>
    </w:rPr>
  </w:style>
  <w:style w:type="character" w:styleId="EndnoteReference">
    <w:name w:val="endnote reference"/>
    <w:rsid w:val="00EC571B"/>
    <w:rPr>
      <w:vertAlign w:val="superscript"/>
    </w:rPr>
  </w:style>
  <w:style w:type="character" w:customStyle="1" w:styleId="Heading4Char">
    <w:name w:val="Heading 4 Char"/>
    <w:link w:val="Heading4"/>
    <w:rsid w:val="00F43B9D"/>
    <w:rPr>
      <w:bCs/>
      <w:sz w:val="24"/>
      <w:szCs w:val="28"/>
    </w:rPr>
  </w:style>
  <w:style w:type="paragraph" w:styleId="Header">
    <w:name w:val="header"/>
    <w:basedOn w:val="Normal"/>
    <w:link w:val="HeaderChar"/>
    <w:rsid w:val="003F193A"/>
    <w:pPr>
      <w:tabs>
        <w:tab w:val="center" w:pos="4320"/>
        <w:tab w:val="right" w:pos="8640"/>
      </w:tabs>
      <w:spacing w:after="120" w:line="240" w:lineRule="auto"/>
      <w:contextualSpacing/>
    </w:pPr>
  </w:style>
  <w:style w:type="character" w:customStyle="1" w:styleId="HeaderChar">
    <w:name w:val="Header Char"/>
    <w:link w:val="Header"/>
    <w:rsid w:val="003F193A"/>
    <w:rPr>
      <w:rFonts w:eastAsia="Times New Roman"/>
      <w:sz w:val="24"/>
      <w:szCs w:val="24"/>
      <w:lang w:eastAsia="en-GB"/>
    </w:rPr>
  </w:style>
  <w:style w:type="paragraph" w:styleId="Footer">
    <w:name w:val="footer"/>
    <w:basedOn w:val="Normal"/>
    <w:link w:val="FooterChar"/>
    <w:rsid w:val="00AE6A21"/>
    <w:pPr>
      <w:tabs>
        <w:tab w:val="center" w:pos="4320"/>
        <w:tab w:val="right" w:pos="8640"/>
      </w:tabs>
      <w:spacing w:before="240" w:line="240" w:lineRule="auto"/>
      <w:contextualSpacing/>
    </w:pPr>
  </w:style>
  <w:style w:type="character" w:customStyle="1" w:styleId="FooterChar">
    <w:name w:val="Footer Char"/>
    <w:link w:val="Footer"/>
    <w:rsid w:val="00AE6A21"/>
    <w:rPr>
      <w:sz w:val="24"/>
      <w:szCs w:val="24"/>
    </w:rPr>
  </w:style>
  <w:style w:type="paragraph" w:customStyle="1" w:styleId="Heading4Paragraph">
    <w:name w:val="Heading 4 + Paragraph"/>
    <w:basedOn w:val="Paragraph"/>
    <w:next w:val="Newparagraph"/>
    <w:qFormat/>
    <w:rsid w:val="00AE1ED4"/>
    <w:pPr>
      <w:widowControl/>
      <w:spacing w:before="360"/>
    </w:pPr>
  </w:style>
  <w:style w:type="paragraph" w:styleId="BalloonText">
    <w:name w:val="Balloon Text"/>
    <w:basedOn w:val="Normal"/>
    <w:link w:val="BalloonTextChar"/>
    <w:rsid w:val="0011076E"/>
    <w:pPr>
      <w:spacing w:line="240" w:lineRule="auto"/>
    </w:pPr>
    <w:rPr>
      <w:rFonts w:ascii="Tahoma" w:hAnsi="Tahoma" w:cs="Tahoma"/>
      <w:sz w:val="16"/>
      <w:szCs w:val="16"/>
    </w:rPr>
  </w:style>
  <w:style w:type="character" w:customStyle="1" w:styleId="BalloonTextChar">
    <w:name w:val="Balloon Text Char"/>
    <w:link w:val="BalloonText"/>
    <w:rsid w:val="0011076E"/>
    <w:rPr>
      <w:rFonts w:ascii="Tahoma" w:hAnsi="Tahoma" w:cs="Tahoma"/>
      <w:sz w:val="16"/>
      <w:szCs w:val="16"/>
    </w:rPr>
  </w:style>
  <w:style w:type="paragraph" w:customStyle="1" w:styleId="Tabletext">
    <w:name w:val="Table text"/>
    <w:basedOn w:val="Normal"/>
    <w:rsid w:val="0088723B"/>
    <w:pPr>
      <w:pBdr>
        <w:top w:val="nil"/>
        <w:left w:val="nil"/>
        <w:bottom w:val="nil"/>
        <w:right w:val="nil"/>
        <w:between w:val="nil"/>
      </w:pBdr>
      <w:spacing w:before="40" w:after="40" w:line="240" w:lineRule="auto"/>
    </w:pPr>
    <w:rPr>
      <w:bCs/>
      <w:color w:val="000000"/>
      <w:sz w:val="20"/>
      <w:lang w:val="en-US" w:eastAsia="en-US"/>
    </w:rPr>
  </w:style>
  <w:style w:type="character" w:styleId="CommentReference">
    <w:name w:val="annotation reference"/>
    <w:rsid w:val="00D42D3A"/>
    <w:rPr>
      <w:sz w:val="16"/>
      <w:szCs w:val="16"/>
    </w:rPr>
  </w:style>
  <w:style w:type="paragraph" w:styleId="CommentText">
    <w:name w:val="annotation text"/>
    <w:basedOn w:val="Normal"/>
    <w:link w:val="CommentTextChar"/>
    <w:rsid w:val="00D42D3A"/>
    <w:rPr>
      <w:sz w:val="20"/>
      <w:szCs w:val="20"/>
    </w:rPr>
  </w:style>
  <w:style w:type="character" w:customStyle="1" w:styleId="CommentTextChar">
    <w:name w:val="Comment Text Char"/>
    <w:link w:val="CommentText"/>
    <w:rsid w:val="00D42D3A"/>
    <w:rPr>
      <w:lang w:val="en-GB" w:eastAsia="en-GB"/>
    </w:rPr>
  </w:style>
  <w:style w:type="paragraph" w:styleId="CommentSubject">
    <w:name w:val="annotation subject"/>
    <w:basedOn w:val="CommentText"/>
    <w:next w:val="CommentText"/>
    <w:link w:val="CommentSubjectChar"/>
    <w:rsid w:val="00D42D3A"/>
    <w:rPr>
      <w:b/>
      <w:bCs/>
    </w:rPr>
  </w:style>
  <w:style w:type="character" w:customStyle="1" w:styleId="CommentSubjectChar">
    <w:name w:val="Comment Subject Char"/>
    <w:link w:val="CommentSubject"/>
    <w:rsid w:val="00D42D3A"/>
    <w:rPr>
      <w:b/>
      <w:bCs/>
      <w:lang w:val="en-GB" w:eastAsia="en-GB"/>
    </w:rPr>
  </w:style>
  <w:style w:type="paragraph" w:customStyle="1" w:styleId="DecimalAligned">
    <w:name w:val="Decimal Aligned"/>
    <w:basedOn w:val="Normal"/>
    <w:uiPriority w:val="40"/>
    <w:qFormat/>
    <w:rsid w:val="00AD6DB0"/>
    <w:pPr>
      <w:tabs>
        <w:tab w:val="decimal" w:pos="360"/>
      </w:tabs>
      <w:spacing w:before="40" w:after="40" w:line="240" w:lineRule="auto"/>
      <w:jc w:val="center"/>
    </w:pPr>
    <w:rPr>
      <w:rFonts w:eastAsia="MS Mincho"/>
      <w:sz w:val="20"/>
      <w:szCs w:val="22"/>
      <w:lang w:val="en-US" w:eastAsia="en-US"/>
    </w:rPr>
  </w:style>
  <w:style w:type="table" w:customStyle="1" w:styleId="TableGrid1">
    <w:name w:val="Table Grid1"/>
    <w:basedOn w:val="TableNormal"/>
    <w:next w:val="TableGrid"/>
    <w:uiPriority w:val="39"/>
    <w:rsid w:val="00BA79BD"/>
    <w:rPr>
      <w:rFonts w:ascii="Calibri" w:eastAsia="Calibri" w:hAnsi="Calibri"/>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rsid w:val="00BA79B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TableNormal"/>
    <w:next w:val="TableGrid"/>
    <w:uiPriority w:val="39"/>
    <w:rsid w:val="00087834"/>
    <w:rPr>
      <w:rFonts w:ascii="Calibri" w:eastAsia="Calibri" w:hAnsi="Calibri"/>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81609C"/>
    <w:rPr>
      <w:color w:val="0000FF"/>
      <w:u w:val="single"/>
    </w:rPr>
  </w:style>
  <w:style w:type="paragraph" w:customStyle="1" w:styleId="Chaptertitle">
    <w:name w:val="Chapter title"/>
    <w:aliases w:val="hid"/>
    <w:basedOn w:val="Heading1"/>
    <w:rsid w:val="00874A84"/>
    <w:pPr>
      <w:keepLines/>
      <w:pBdr>
        <w:top w:val="nil"/>
        <w:left w:val="nil"/>
        <w:bottom w:val="nil"/>
        <w:right w:val="nil"/>
        <w:between w:val="nil"/>
      </w:pBdr>
      <w:spacing w:before="0" w:after="0" w:line="240" w:lineRule="auto"/>
      <w:ind w:right="0"/>
      <w:contextualSpacing w:val="0"/>
      <w:jc w:val="center"/>
    </w:pPr>
    <w:rPr>
      <w:rFonts w:cs="Times New Roman"/>
      <w:b w:val="0"/>
      <w:bCs w:val="0"/>
      <w:color w:val="FFFFFF"/>
      <w:kern w:val="0"/>
      <w:szCs w:val="48"/>
      <w:lang w:val="en-US" w:eastAsia="en-US"/>
    </w:rPr>
  </w:style>
  <w:style w:type="paragraph" w:customStyle="1" w:styleId="BodyText1">
    <w:name w:val="Body Text1"/>
    <w:basedOn w:val="Normal"/>
    <w:rsid w:val="00874A84"/>
    <w:pPr>
      <w:pBdr>
        <w:top w:val="nil"/>
        <w:left w:val="nil"/>
        <w:bottom w:val="nil"/>
        <w:right w:val="nil"/>
        <w:between w:val="nil"/>
      </w:pBdr>
      <w:ind w:firstLine="720"/>
    </w:pPr>
    <w:rPr>
      <w:color w:val="000000"/>
      <w:lang w:val="en-US" w:eastAsia="en-US"/>
    </w:rPr>
  </w:style>
  <w:style w:type="paragraph" w:customStyle="1" w:styleId="Blockquotation">
    <w:name w:val="Block quotation"/>
    <w:basedOn w:val="Normal"/>
    <w:rsid w:val="00874A84"/>
    <w:pPr>
      <w:pBdr>
        <w:top w:val="nil"/>
        <w:left w:val="nil"/>
        <w:bottom w:val="nil"/>
        <w:right w:val="nil"/>
        <w:between w:val="nil"/>
      </w:pBdr>
      <w:spacing w:after="240" w:line="240" w:lineRule="auto"/>
      <w:ind w:left="720"/>
    </w:pPr>
    <w:rPr>
      <w:color w:val="000000"/>
      <w:shd w:val="clear" w:color="auto" w:fill="FFFFFF"/>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099260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business.dailypay.com/blog/staff-turnover-rates-hotel-" TargetMode="External"/><Relationship Id="rId3" Type="http://schemas.openxmlformats.org/officeDocument/2006/relationships/settings" Target="settings.xml"/><Relationship Id="rId7" Type="http://schemas.openxmlformats.org/officeDocument/2006/relationships/hyperlink" Target="http://blog.typsy.com/the-importance-of-training-in-the-hospitality-"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doi.org/10.1080/10963758.2014.88061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17</Pages>
  <Words>7263</Words>
  <Characters>41403</Characters>
  <Application>Microsoft Office Word</Application>
  <DocSecurity>0</DocSecurity>
  <Lines>345</Lines>
  <Paragraphs>97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48569</CharactersWithSpaces>
  <SharedDoc>false</SharedDoc>
  <HyperlinkBase/>
  <HLinks>
    <vt:vector size="18" baseType="variant">
      <vt:variant>
        <vt:i4>262215</vt:i4>
      </vt:variant>
      <vt:variant>
        <vt:i4>6</vt:i4>
      </vt:variant>
      <vt:variant>
        <vt:i4>0</vt:i4>
      </vt:variant>
      <vt:variant>
        <vt:i4>5</vt:i4>
      </vt:variant>
      <vt:variant>
        <vt:lpwstr>https://doi.org/10.1080/10963758.2014.880615</vt:lpwstr>
      </vt:variant>
      <vt:variant>
        <vt:lpwstr/>
      </vt:variant>
      <vt:variant>
        <vt:i4>3145839</vt:i4>
      </vt:variant>
      <vt:variant>
        <vt:i4>3</vt:i4>
      </vt:variant>
      <vt:variant>
        <vt:i4>0</vt:i4>
      </vt:variant>
      <vt:variant>
        <vt:i4>5</vt:i4>
      </vt:variant>
      <vt:variant>
        <vt:lpwstr>https://business.dailypay.com/blog/staff-turnover-rates-hotel-</vt:lpwstr>
      </vt:variant>
      <vt:variant>
        <vt:lpwstr/>
      </vt:variant>
      <vt:variant>
        <vt:i4>6029318</vt:i4>
      </vt:variant>
      <vt:variant>
        <vt:i4>0</vt:i4>
      </vt:variant>
      <vt:variant>
        <vt:i4>0</vt:i4>
      </vt:variant>
      <vt:variant>
        <vt:i4>5</vt:i4>
      </vt:variant>
      <vt:variant>
        <vt:lpwstr>http://blog.typsy.com/the-importance-of-training-in-the-hospitality-</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2020-01-11T06:21:00Z</dcterms:created>
  <dcterms:modified xsi:type="dcterms:W3CDTF">2020-01-11T06:25:00Z</dcterms:modified>
  <cp:contentStatus/>
</cp:coreProperties>
</file>