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0121B" w:rsidRPr="00955FA8" w:rsidRDefault="0040121B" w:rsidP="0040121B">
      <w:pPr>
        <w:ind w:right="-149"/>
        <w:rPr>
          <w:rFonts w:ascii="Times New Roman" w:hAnsi="Times New Roman" w:cs="Times New Roman"/>
          <w:b/>
        </w:rPr>
      </w:pPr>
      <w:r w:rsidRPr="00955FA8">
        <w:rPr>
          <w:rFonts w:ascii="Times New Roman" w:hAnsi="Times New Roman" w:cs="Times New Roman"/>
          <w:b/>
        </w:rPr>
        <w:t xml:space="preserve">COMPARING MILLENNIAL VISITORS TO WINERIES AND BREWERIES IN BRITISH COLUMBIA: AN EXAMINATION OF SOCIAL INVOLVEMENT, SOCIAL RETURN, AND SELF-IMAGE CONGRUENCY </w:t>
      </w:r>
    </w:p>
    <w:p w:rsidR="00BF5FC6" w:rsidRDefault="00FC69C5" w:rsidP="004C12C3">
      <w:pPr>
        <w:spacing w:after="0"/>
        <w:rPr>
          <w:rFonts w:ascii="Times New Roman" w:hAnsi="Times New Roman" w:cs="Times New Roman"/>
          <w:lang w:val="en-GB"/>
        </w:rPr>
      </w:pPr>
      <w:r w:rsidRPr="00FC69C5">
        <w:rPr>
          <w:rFonts w:ascii="Times New Roman" w:hAnsi="Times New Roman" w:cs="Times New Roman"/>
          <w:b/>
        </w:rPr>
        <w:t>Introduction</w:t>
      </w:r>
      <w:r w:rsidR="005454C6">
        <w:rPr>
          <w:rFonts w:ascii="Times New Roman" w:hAnsi="Times New Roman" w:cs="Times New Roman"/>
          <w:b/>
        </w:rPr>
        <w:t xml:space="preserve"> </w:t>
      </w:r>
      <w:r w:rsidR="002D0B38">
        <w:rPr>
          <w:rFonts w:ascii="Times New Roman" w:hAnsi="Times New Roman" w:cs="Times New Roman"/>
          <w:b/>
        </w:rPr>
        <w:br/>
      </w:r>
      <w:r w:rsidR="004A3F03" w:rsidRPr="00751CC1">
        <w:rPr>
          <w:rFonts w:ascii="Times New Roman" w:hAnsi="Times New Roman" w:cs="Times New Roman"/>
          <w:lang w:val="en-GB"/>
        </w:rPr>
        <w:t>Two of the most important trends in the tourism and hospitality industry today are the progression of millennials as a crucial generational market for future growth (IPK International, 2016)</w:t>
      </w:r>
      <w:r w:rsidR="00916E1C" w:rsidRPr="00751CC1">
        <w:rPr>
          <w:rFonts w:ascii="Times New Roman" w:hAnsi="Times New Roman" w:cs="Times New Roman"/>
          <w:lang w:val="en-GB"/>
        </w:rPr>
        <w:t xml:space="preserve"> </w:t>
      </w:r>
      <w:r w:rsidR="004A3F03" w:rsidRPr="00751CC1">
        <w:rPr>
          <w:rFonts w:ascii="Times New Roman" w:hAnsi="Times New Roman" w:cs="Times New Roman"/>
          <w:lang w:val="en-GB"/>
        </w:rPr>
        <w:t>and the development of culinary tourism as a driver of the industry, particularly as tourists increasingly seek authentic experience</w:t>
      </w:r>
      <w:r w:rsidR="00B53836">
        <w:rPr>
          <w:rFonts w:ascii="Times New Roman" w:hAnsi="Times New Roman" w:cs="Times New Roman"/>
          <w:lang w:val="en-GB"/>
        </w:rPr>
        <w:t>s</w:t>
      </w:r>
      <w:r w:rsidR="004A3F03" w:rsidRPr="00751CC1">
        <w:rPr>
          <w:rFonts w:ascii="Times New Roman" w:hAnsi="Times New Roman" w:cs="Times New Roman"/>
          <w:lang w:val="en-GB"/>
        </w:rPr>
        <w:t xml:space="preserve"> (Garibaldi, Stone, Wolf, &amp; Pozzi, 2017). According to Barton, Haywood, Jhunjhunwala, &amp; Bhatia</w:t>
      </w:r>
      <w:r w:rsidR="00FD435F">
        <w:rPr>
          <w:rFonts w:ascii="Times New Roman" w:hAnsi="Times New Roman" w:cs="Times New Roman"/>
          <w:lang w:val="en-GB"/>
        </w:rPr>
        <w:t xml:space="preserve"> (</w:t>
      </w:r>
      <w:r w:rsidR="004A3F03" w:rsidRPr="00751CC1">
        <w:rPr>
          <w:rFonts w:ascii="Times New Roman" w:hAnsi="Times New Roman" w:cs="Times New Roman"/>
          <w:lang w:val="en-GB"/>
        </w:rPr>
        <w:t xml:space="preserve">2013), millennials are also a unique generation in that they are fiercely brand and product loyal. This is particularly salient in the beverage space, as people form their drinking habits while in their early to mid-twenties, an age that represents </w:t>
      </w:r>
      <w:r w:rsidR="00471FCF">
        <w:rPr>
          <w:rFonts w:ascii="Times New Roman" w:hAnsi="Times New Roman" w:cs="Times New Roman"/>
          <w:lang w:val="en-GB"/>
        </w:rPr>
        <w:t>a part</w:t>
      </w:r>
      <w:r w:rsidR="004A3F03" w:rsidRPr="00751CC1">
        <w:rPr>
          <w:rFonts w:ascii="Times New Roman" w:hAnsi="Times New Roman" w:cs="Times New Roman"/>
          <w:lang w:val="en-GB"/>
        </w:rPr>
        <w:t xml:space="preserve"> of the millennial generation (Bruwer, Lesschaeve, &amp; Campbell, 2012). </w:t>
      </w:r>
    </w:p>
    <w:p w:rsidR="00BF5FC6" w:rsidRDefault="00BF5FC6" w:rsidP="004C12C3">
      <w:pPr>
        <w:spacing w:after="0"/>
        <w:rPr>
          <w:rFonts w:ascii="Times New Roman" w:hAnsi="Times New Roman" w:cs="Times New Roman"/>
          <w:lang w:val="en-GB"/>
        </w:rPr>
      </w:pPr>
    </w:p>
    <w:p w:rsidR="00751CC1" w:rsidRDefault="00751CC1" w:rsidP="004C12C3">
      <w:pPr>
        <w:spacing w:after="0"/>
        <w:rPr>
          <w:rFonts w:ascii="Times New Roman" w:hAnsi="Times New Roman" w:cs="Times New Roman"/>
          <w:highlight w:val="yellow"/>
          <w:lang w:val="en-GB"/>
        </w:rPr>
      </w:pPr>
      <w:r w:rsidRPr="00751CC1">
        <w:rPr>
          <w:rFonts w:ascii="Times New Roman" w:hAnsi="Times New Roman" w:cs="Times New Roman"/>
          <w:lang w:val="en-GB"/>
        </w:rPr>
        <w:t>Across the tourism industry, food and wine are being rapidly integrated into tourism offerings in both rural and urban areas in an effort to support local business and immerse tourists into local products and communities (Maria, 2014). In fact, many destinations are using local food and wine products as a competitive advantage and differentiator within destination marketing (Croce &amp; Perri, 201</w:t>
      </w:r>
      <w:r w:rsidR="00FD435F">
        <w:rPr>
          <w:rFonts w:ascii="Times New Roman" w:hAnsi="Times New Roman" w:cs="Times New Roman"/>
          <w:lang w:val="en-GB"/>
        </w:rPr>
        <w:t>7</w:t>
      </w:r>
      <w:r w:rsidRPr="00751CC1">
        <w:rPr>
          <w:rFonts w:ascii="Times New Roman" w:hAnsi="Times New Roman" w:cs="Times New Roman"/>
          <w:lang w:val="en-GB"/>
        </w:rPr>
        <w:t xml:space="preserve">). In British Columbia (BC), </w:t>
      </w:r>
      <w:r>
        <w:rPr>
          <w:rFonts w:ascii="Times New Roman" w:hAnsi="Times New Roman" w:cs="Times New Roman"/>
          <w:lang w:val="en-GB"/>
        </w:rPr>
        <w:t xml:space="preserve">both the wine and craft beer industries have been growing and </w:t>
      </w:r>
      <w:r w:rsidR="00BF5FC6">
        <w:rPr>
          <w:rFonts w:ascii="Times New Roman" w:hAnsi="Times New Roman" w:cs="Times New Roman"/>
          <w:lang w:val="en-GB"/>
        </w:rPr>
        <w:t xml:space="preserve">are </w:t>
      </w:r>
      <w:r>
        <w:rPr>
          <w:rFonts w:ascii="Times New Roman" w:hAnsi="Times New Roman" w:cs="Times New Roman"/>
          <w:lang w:val="en-GB"/>
        </w:rPr>
        <w:t xml:space="preserve">promoted by destination marketing organizations at the local, regional, and provincial levels. As of May 2019, the BC Ale Trail </w:t>
      </w:r>
      <w:r w:rsidR="00BF5FC6">
        <w:rPr>
          <w:rFonts w:ascii="Times New Roman" w:hAnsi="Times New Roman" w:cs="Times New Roman"/>
          <w:lang w:val="en-GB"/>
        </w:rPr>
        <w:t xml:space="preserve">(2019) </w:t>
      </w:r>
      <w:r>
        <w:rPr>
          <w:rFonts w:ascii="Times New Roman" w:hAnsi="Times New Roman" w:cs="Times New Roman"/>
          <w:lang w:val="en-GB"/>
        </w:rPr>
        <w:t>website, a provincial tourism initiative</w:t>
      </w:r>
      <w:r w:rsidR="00BF5FC6">
        <w:rPr>
          <w:rFonts w:ascii="Times New Roman" w:hAnsi="Times New Roman" w:cs="Times New Roman"/>
          <w:lang w:val="en-GB"/>
        </w:rPr>
        <w:t>,</w:t>
      </w:r>
      <w:r>
        <w:rPr>
          <w:rFonts w:ascii="Times New Roman" w:hAnsi="Times New Roman" w:cs="Times New Roman"/>
          <w:lang w:val="en-GB"/>
        </w:rPr>
        <w:t xml:space="preserve"> lists 183 craft breweries in operation</w:t>
      </w:r>
      <w:r w:rsidR="00B53836">
        <w:rPr>
          <w:rFonts w:ascii="Times New Roman" w:hAnsi="Times New Roman" w:cs="Times New Roman"/>
          <w:lang w:val="en-GB"/>
        </w:rPr>
        <w:t xml:space="preserve"> in BC</w:t>
      </w:r>
      <w:r>
        <w:rPr>
          <w:rFonts w:ascii="Times New Roman" w:hAnsi="Times New Roman" w:cs="Times New Roman"/>
          <w:lang w:val="en-GB"/>
        </w:rPr>
        <w:t xml:space="preserve">, </w:t>
      </w:r>
      <w:r w:rsidR="00BF5FC6">
        <w:rPr>
          <w:rFonts w:ascii="Times New Roman" w:hAnsi="Times New Roman" w:cs="Times New Roman"/>
          <w:lang w:val="en-GB"/>
        </w:rPr>
        <w:t>an exponential growth over the last decade. The BC Wine Institute (2019) states that the 370 licensed wineries in BC welcome over 1,000,000 visitors annually and contribute $2.8 billion to the BC economy. To continue the growth and success of this sector, capturing the millennial market during their formative years is vital.</w:t>
      </w:r>
    </w:p>
    <w:p w:rsidR="004C12C3" w:rsidRPr="00F87CCB" w:rsidRDefault="004C12C3" w:rsidP="004C12C3">
      <w:pPr>
        <w:spacing w:after="0"/>
        <w:rPr>
          <w:rFonts w:ascii="Times New Roman" w:hAnsi="Times New Roman" w:cs="Times New Roman"/>
          <w:b/>
          <w:highlight w:val="yellow"/>
        </w:rPr>
      </w:pPr>
    </w:p>
    <w:p w:rsidR="00364F77" w:rsidRPr="00364F77" w:rsidRDefault="00FC69C5" w:rsidP="004C12C3">
      <w:pPr>
        <w:spacing w:after="0"/>
        <w:rPr>
          <w:rFonts w:ascii="Times New Roman" w:eastAsiaTheme="minorHAnsi" w:hAnsi="Times New Roman" w:cs="Times New Roman"/>
        </w:rPr>
      </w:pPr>
      <w:r w:rsidRPr="00BF5FC6">
        <w:rPr>
          <w:rFonts w:ascii="Times New Roman" w:hAnsi="Times New Roman" w:cs="Times New Roman"/>
          <w:b/>
        </w:rPr>
        <w:t>Literature Review</w:t>
      </w:r>
      <w:r w:rsidR="005454C6">
        <w:rPr>
          <w:rFonts w:ascii="Times New Roman" w:hAnsi="Times New Roman" w:cs="Times New Roman"/>
          <w:b/>
        </w:rPr>
        <w:t xml:space="preserve"> </w:t>
      </w:r>
      <w:r w:rsidR="002D0B38" w:rsidRPr="00BF5FC6">
        <w:rPr>
          <w:rFonts w:ascii="Times New Roman" w:hAnsi="Times New Roman" w:cs="Times New Roman"/>
          <w:b/>
        </w:rPr>
        <w:br/>
      </w:r>
      <w:r w:rsidR="00751CC1" w:rsidRPr="00BF5FC6">
        <w:rPr>
          <w:rFonts w:ascii="Times New Roman" w:hAnsi="Times New Roman" w:cs="Times New Roman"/>
        </w:rPr>
        <w:t>Within the literature, although wine tourism has been the primary focus of research in the past (Croce &amp; Perri, 2017), craft beer tourism research has been a growth area more recently (Alonso, Sakellarios, &amp; Bressan, 2017)</w:t>
      </w:r>
      <w:r w:rsidR="00B53836">
        <w:rPr>
          <w:rFonts w:ascii="Times New Roman" w:hAnsi="Times New Roman" w:cs="Times New Roman"/>
        </w:rPr>
        <w:t>.</w:t>
      </w:r>
      <w:r w:rsidR="00751CC1" w:rsidRPr="00BF5FC6">
        <w:rPr>
          <w:rFonts w:ascii="Times New Roman" w:hAnsi="Times New Roman" w:cs="Times New Roman"/>
        </w:rPr>
        <w:t xml:space="preserve"> </w:t>
      </w:r>
      <w:r w:rsidR="004A3F03" w:rsidRPr="00BF5FC6">
        <w:rPr>
          <w:rFonts w:ascii="Times New Roman" w:hAnsi="Times New Roman" w:cs="Times New Roman"/>
        </w:rPr>
        <w:t xml:space="preserve">Previous literature from the wine industry has indicated that wine tourism is indulging and </w:t>
      </w:r>
      <w:r w:rsidR="00364F77">
        <w:rPr>
          <w:rFonts w:ascii="Times New Roman" w:hAnsi="Times New Roman" w:cs="Times New Roman"/>
        </w:rPr>
        <w:t>includes</w:t>
      </w:r>
      <w:r w:rsidR="004A3F03" w:rsidRPr="00BF5FC6">
        <w:rPr>
          <w:rFonts w:ascii="Times New Roman" w:hAnsi="Times New Roman" w:cs="Times New Roman"/>
        </w:rPr>
        <w:t xml:space="preserve"> socialization and relaxation while tasting and consuming alcohol (Alant &amp; Bruwer, 2004). </w:t>
      </w:r>
      <w:r w:rsidR="00BF5FC6">
        <w:rPr>
          <w:rFonts w:ascii="Times New Roman" w:hAnsi="Times New Roman" w:cs="Times New Roman"/>
        </w:rPr>
        <w:t xml:space="preserve">In addition, literature in craft breweries </w:t>
      </w:r>
      <w:r w:rsidR="00FD435F">
        <w:rPr>
          <w:rFonts w:ascii="Times New Roman" w:hAnsi="Times New Roman" w:cs="Times New Roman"/>
        </w:rPr>
        <w:t>has</w:t>
      </w:r>
      <w:r w:rsidR="00364F77">
        <w:rPr>
          <w:rFonts w:ascii="Times New Roman" w:hAnsi="Times New Roman" w:cs="Times New Roman"/>
        </w:rPr>
        <w:t xml:space="preserve"> started to examine</w:t>
      </w:r>
      <w:r w:rsidR="00BF5FC6">
        <w:rPr>
          <w:rFonts w:ascii="Times New Roman" w:hAnsi="Times New Roman" w:cs="Times New Roman"/>
        </w:rPr>
        <w:t xml:space="preserve"> the</w:t>
      </w:r>
      <w:r w:rsidR="00364F77">
        <w:rPr>
          <w:rFonts w:ascii="Times New Roman" w:hAnsi="Times New Roman" w:cs="Times New Roman"/>
        </w:rPr>
        <w:t xml:space="preserve"> </w:t>
      </w:r>
      <w:r w:rsidR="00364F77" w:rsidRPr="00364F77">
        <w:rPr>
          <w:rFonts w:ascii="Times New Roman" w:hAnsi="Times New Roman" w:cs="Times New Roman"/>
        </w:rPr>
        <w:t xml:space="preserve">social aspects of craft breweries (i.e., </w:t>
      </w:r>
      <w:r w:rsidR="003032B5">
        <w:rPr>
          <w:rFonts w:ascii="Times New Roman" w:hAnsi="Times New Roman" w:cs="Times New Roman"/>
        </w:rPr>
        <w:t xml:space="preserve">Bachman &amp; Hull, 2018; </w:t>
      </w:r>
      <w:r w:rsidR="00471FCF">
        <w:rPr>
          <w:rFonts w:ascii="Times New Roman" w:hAnsi="Times New Roman" w:cs="Times New Roman"/>
        </w:rPr>
        <w:t xml:space="preserve">Bachman, Hull, &amp; Marlowe, </w:t>
      </w:r>
      <w:r w:rsidR="003032B5">
        <w:rPr>
          <w:rFonts w:ascii="Times New Roman" w:hAnsi="Times New Roman" w:cs="Times New Roman"/>
        </w:rPr>
        <w:t>in press;</w:t>
      </w:r>
      <w:r w:rsidR="00364F77" w:rsidRPr="00364F77">
        <w:rPr>
          <w:rFonts w:ascii="Times New Roman" w:hAnsi="Times New Roman" w:cs="Times New Roman"/>
        </w:rPr>
        <w:t xml:space="preserve"> </w:t>
      </w:r>
      <w:proofErr w:type="spellStart"/>
      <w:r w:rsidR="00364F77" w:rsidRPr="00364F77">
        <w:rPr>
          <w:rFonts w:ascii="Times New Roman" w:eastAsiaTheme="minorHAnsi" w:hAnsi="Times New Roman" w:cs="Times New Roman"/>
        </w:rPr>
        <w:t>Donadini</w:t>
      </w:r>
      <w:proofErr w:type="spellEnd"/>
      <w:r w:rsidR="00364F77" w:rsidRPr="00364F77">
        <w:rPr>
          <w:rFonts w:ascii="Times New Roman" w:eastAsiaTheme="minorHAnsi" w:hAnsi="Times New Roman" w:cs="Times New Roman"/>
        </w:rPr>
        <w:t xml:space="preserve"> &amp; </w:t>
      </w:r>
      <w:proofErr w:type="spellStart"/>
      <w:r w:rsidR="00364F77" w:rsidRPr="00364F77">
        <w:rPr>
          <w:rFonts w:ascii="Times New Roman" w:eastAsiaTheme="minorHAnsi" w:hAnsi="Times New Roman" w:cs="Times New Roman"/>
        </w:rPr>
        <w:t>Porretta</w:t>
      </w:r>
      <w:proofErr w:type="spellEnd"/>
      <w:r w:rsidR="00364F77" w:rsidRPr="00364F77">
        <w:rPr>
          <w:rFonts w:ascii="Times New Roman" w:eastAsiaTheme="minorHAnsi" w:hAnsi="Times New Roman" w:cs="Times New Roman"/>
        </w:rPr>
        <w:t>, 2017; Fletchall, 2016; Murray &amp; Kline, 2015).</w:t>
      </w:r>
      <w:r w:rsidR="005454C6">
        <w:rPr>
          <w:rFonts w:ascii="Times New Roman" w:eastAsiaTheme="minorHAnsi" w:hAnsi="Times New Roman" w:cs="Times New Roman"/>
        </w:rPr>
        <w:t xml:space="preserve"> Concepts and theories including social involvement (</w:t>
      </w:r>
      <w:r w:rsidR="005454C6" w:rsidRPr="000A73EC">
        <w:rPr>
          <w:rFonts w:ascii="Times New Roman" w:eastAsiaTheme="minorHAnsi" w:hAnsi="Times New Roman" w:cs="Times New Roman"/>
        </w:rPr>
        <w:t>Xu, Barbieri, Anderson, Leung, &amp; Rozier-Rich, 2016</w:t>
      </w:r>
      <w:r w:rsidR="005454C6">
        <w:rPr>
          <w:rFonts w:ascii="Times New Roman" w:eastAsiaTheme="minorHAnsi" w:hAnsi="Times New Roman" w:cs="Times New Roman"/>
        </w:rPr>
        <w:t>), social return (</w:t>
      </w:r>
      <w:r w:rsidR="003032B5">
        <w:rPr>
          <w:rFonts w:ascii="Times New Roman" w:eastAsiaTheme="minorHAnsi" w:hAnsi="Times New Roman" w:cs="Times New Roman"/>
        </w:rPr>
        <w:t>Bachman &amp; Hull, 2018</w:t>
      </w:r>
      <w:r w:rsidR="005454C6">
        <w:rPr>
          <w:rFonts w:ascii="Times New Roman" w:eastAsiaTheme="minorHAnsi" w:hAnsi="Times New Roman" w:cs="Times New Roman"/>
        </w:rPr>
        <w:t xml:space="preserve">; </w:t>
      </w:r>
      <w:proofErr w:type="spellStart"/>
      <w:r w:rsidR="005454C6" w:rsidRPr="000A73EC">
        <w:rPr>
          <w:rFonts w:ascii="Times New Roman" w:hAnsi="Times New Roman" w:cs="Times New Roman"/>
        </w:rPr>
        <w:t>Boley</w:t>
      </w:r>
      <w:proofErr w:type="spellEnd"/>
      <w:r w:rsidR="005454C6" w:rsidRPr="000A73EC">
        <w:rPr>
          <w:rFonts w:ascii="Times New Roman" w:hAnsi="Times New Roman" w:cs="Times New Roman"/>
        </w:rPr>
        <w:t>, Jordan, Kline, &amp; Knollenberg</w:t>
      </w:r>
      <w:r w:rsidR="005454C6">
        <w:rPr>
          <w:rFonts w:ascii="Times New Roman" w:hAnsi="Times New Roman" w:cs="Times New Roman"/>
        </w:rPr>
        <w:t>), and self-concept theory (</w:t>
      </w:r>
      <w:r w:rsidR="003032B5">
        <w:rPr>
          <w:rFonts w:ascii="Times New Roman" w:hAnsi="Times New Roman" w:cs="Times New Roman"/>
        </w:rPr>
        <w:t>Bachman et al., in press</w:t>
      </w:r>
      <w:r w:rsidR="005454C6">
        <w:rPr>
          <w:rFonts w:ascii="Times New Roman" w:hAnsi="Times New Roman" w:cs="Times New Roman"/>
        </w:rPr>
        <w:t>) have been used to explore winery and craft brewery patrons. However, previous research has focused on either winery or craft brewery patrons, but not both in the same study using similar geographic contexts. As such, the current study seeks to provide a more comprehensive examination of millennial patrons to both wineries and breweries concurrently</w:t>
      </w:r>
      <w:r w:rsidR="00B53836">
        <w:rPr>
          <w:rFonts w:ascii="Times New Roman" w:hAnsi="Times New Roman" w:cs="Times New Roman"/>
        </w:rPr>
        <w:t xml:space="preserve"> using a similar geographic context (BC)</w:t>
      </w:r>
      <w:r w:rsidR="005454C6">
        <w:rPr>
          <w:rFonts w:ascii="Times New Roman" w:hAnsi="Times New Roman" w:cs="Times New Roman"/>
        </w:rPr>
        <w:t>.</w:t>
      </w:r>
    </w:p>
    <w:p w:rsidR="00364F77" w:rsidRDefault="00364F77" w:rsidP="004C12C3">
      <w:pPr>
        <w:spacing w:after="0"/>
        <w:rPr>
          <w:rFonts w:ascii="Times New Roman" w:hAnsi="Times New Roman" w:cs="Times New Roman"/>
          <w:b/>
          <w:lang w:val="en-GB"/>
        </w:rPr>
      </w:pPr>
    </w:p>
    <w:p w:rsidR="0046555D" w:rsidRDefault="0046555D" w:rsidP="004C12C3">
      <w:pPr>
        <w:spacing w:after="0"/>
        <w:rPr>
          <w:rFonts w:ascii="Times New Roman" w:hAnsi="Times New Roman" w:cs="Times New Roman"/>
          <w:b/>
          <w:lang w:val="en-GB"/>
        </w:rPr>
      </w:pPr>
    </w:p>
    <w:p w:rsidR="0046555D" w:rsidRPr="00364F77" w:rsidRDefault="0046555D" w:rsidP="004C12C3">
      <w:pPr>
        <w:spacing w:after="0"/>
        <w:rPr>
          <w:rFonts w:ascii="Times New Roman" w:hAnsi="Times New Roman" w:cs="Times New Roman"/>
          <w:b/>
          <w:lang w:val="en-GB"/>
        </w:rPr>
      </w:pPr>
    </w:p>
    <w:p w:rsidR="00955FA8" w:rsidRPr="00364F77" w:rsidRDefault="00CE4C09" w:rsidP="004C12C3">
      <w:pPr>
        <w:spacing w:after="0"/>
        <w:rPr>
          <w:rFonts w:ascii="Times New Roman" w:hAnsi="Times New Roman" w:cs="Times New Roman"/>
          <w:lang w:val="en-GB"/>
        </w:rPr>
      </w:pPr>
      <w:r w:rsidRPr="00364F77">
        <w:rPr>
          <w:rFonts w:ascii="Times New Roman" w:hAnsi="Times New Roman" w:cs="Times New Roman"/>
          <w:b/>
          <w:lang w:val="en-GB"/>
        </w:rPr>
        <w:lastRenderedPageBreak/>
        <w:t>Methodology</w:t>
      </w:r>
    </w:p>
    <w:p w:rsidR="00471FCF" w:rsidRDefault="00CE4E9F" w:rsidP="004C12C3">
      <w:pPr>
        <w:spacing w:after="0"/>
        <w:rPr>
          <w:rFonts w:ascii="Times New Roman" w:hAnsi="Times New Roman" w:cs="Times New Roman"/>
          <w:lang w:val="en-GB"/>
        </w:rPr>
      </w:pPr>
      <w:r w:rsidRPr="000A73EC">
        <w:rPr>
          <w:rFonts w:ascii="Times New Roman" w:hAnsi="Times New Roman" w:cs="Times New Roman"/>
          <w:lang w:val="en-GB"/>
        </w:rPr>
        <w:t xml:space="preserve">A multiple methods approach </w:t>
      </w:r>
      <w:r w:rsidR="000A73EC" w:rsidRPr="000A73EC">
        <w:rPr>
          <w:rFonts w:ascii="Times New Roman" w:hAnsi="Times New Roman" w:cs="Times New Roman"/>
          <w:lang w:val="en-GB"/>
        </w:rPr>
        <w:t xml:space="preserve">(Babbie, 2016) </w:t>
      </w:r>
      <w:r w:rsidRPr="000A73EC">
        <w:rPr>
          <w:rFonts w:ascii="Times New Roman" w:hAnsi="Times New Roman" w:cs="Times New Roman"/>
          <w:lang w:val="en-GB"/>
        </w:rPr>
        <w:t xml:space="preserve">was used to collect quantitative survey data. </w:t>
      </w:r>
      <w:r w:rsidR="00471FCF">
        <w:rPr>
          <w:rFonts w:ascii="Times New Roman" w:hAnsi="Times New Roman" w:cs="Times New Roman"/>
          <w:lang w:val="en-GB"/>
        </w:rPr>
        <w:t xml:space="preserve">This was completed using two different surveys. One survey was conducted for visitors to craft breweries in BC. </w:t>
      </w:r>
      <w:r w:rsidR="00471FCF" w:rsidRPr="000A73EC">
        <w:rPr>
          <w:rFonts w:ascii="Times New Roman" w:hAnsi="Times New Roman" w:cs="Times New Roman"/>
          <w:lang w:val="en-GB"/>
        </w:rPr>
        <w:t>For craft brewery respondents, a total of 113 usable surveys from millennials were collected in</w:t>
      </w:r>
      <w:r w:rsidR="002D2F2B">
        <w:rPr>
          <w:rFonts w:ascii="Times New Roman" w:hAnsi="Times New Roman" w:cs="Times New Roman"/>
          <w:lang w:val="en-GB"/>
        </w:rPr>
        <w:t xml:space="preserve"> August and September</w:t>
      </w:r>
      <w:r w:rsidR="00471FCF" w:rsidRPr="000A73EC">
        <w:rPr>
          <w:rFonts w:ascii="Times New Roman" w:hAnsi="Times New Roman" w:cs="Times New Roman"/>
          <w:lang w:val="en-GB"/>
        </w:rPr>
        <w:t xml:space="preserve"> 2017 </w:t>
      </w:r>
      <w:r w:rsidR="00471FCF">
        <w:rPr>
          <w:rFonts w:ascii="Times New Roman" w:hAnsi="Times New Roman" w:cs="Times New Roman"/>
          <w:lang w:val="en-GB"/>
        </w:rPr>
        <w:t xml:space="preserve">using an intercept technique at </w:t>
      </w:r>
      <w:r w:rsidR="00471FCF" w:rsidRPr="000A73EC">
        <w:rPr>
          <w:rFonts w:ascii="Times New Roman" w:hAnsi="Times New Roman" w:cs="Times New Roman"/>
          <w:lang w:val="en-GB"/>
        </w:rPr>
        <w:t xml:space="preserve">eleven </w:t>
      </w:r>
      <w:r w:rsidR="00471FCF">
        <w:rPr>
          <w:rFonts w:ascii="Times New Roman" w:hAnsi="Times New Roman" w:cs="Times New Roman"/>
          <w:lang w:val="en-GB"/>
        </w:rPr>
        <w:t xml:space="preserve">different </w:t>
      </w:r>
      <w:r w:rsidR="00471FCF" w:rsidRPr="000A73EC">
        <w:rPr>
          <w:rFonts w:ascii="Times New Roman" w:hAnsi="Times New Roman" w:cs="Times New Roman"/>
          <w:lang w:val="en-GB"/>
        </w:rPr>
        <w:t xml:space="preserve">craft breweries located throughout BC. </w:t>
      </w:r>
    </w:p>
    <w:p w:rsidR="00471FCF" w:rsidRDefault="00471FCF" w:rsidP="004C12C3">
      <w:pPr>
        <w:spacing w:after="0"/>
        <w:rPr>
          <w:rStyle w:val="Hyperlink"/>
          <w:rFonts w:ascii="Times New Roman" w:hAnsi="Times New Roman" w:cs="Times New Roman"/>
          <w:color w:val="000000"/>
          <w:u w:val="none"/>
        </w:rPr>
      </w:pPr>
    </w:p>
    <w:p w:rsidR="00471FCF" w:rsidRPr="000A73EC" w:rsidRDefault="00471FCF" w:rsidP="00471FCF">
      <w:pPr>
        <w:spacing w:after="0"/>
        <w:rPr>
          <w:rFonts w:ascii="Times New Roman" w:hAnsi="Times New Roman" w:cs="Times New Roman"/>
          <w:lang w:val="en-GB"/>
        </w:rPr>
      </w:pPr>
      <w:r>
        <w:rPr>
          <w:rStyle w:val="Hyperlink"/>
          <w:rFonts w:ascii="Times New Roman" w:hAnsi="Times New Roman" w:cs="Times New Roman"/>
          <w:color w:val="000000"/>
          <w:u w:val="none"/>
        </w:rPr>
        <w:t xml:space="preserve">A second survey was conducted for millennial visitors to wineries on the Kamloops Wine Trail in BC. </w:t>
      </w:r>
      <w:r w:rsidRPr="000A73EC">
        <w:rPr>
          <w:rFonts w:ascii="Times New Roman" w:hAnsi="Times New Roman" w:cs="Times New Roman"/>
          <w:lang w:val="en-GB"/>
        </w:rPr>
        <w:t xml:space="preserve">For winery respondents, a total of 246 usable surveys from millennials were collected in </w:t>
      </w:r>
      <w:bookmarkStart w:id="0" w:name="_GoBack"/>
      <w:bookmarkEnd w:id="0"/>
      <w:r w:rsidRPr="000A73EC">
        <w:rPr>
          <w:rFonts w:ascii="Times New Roman" w:hAnsi="Times New Roman" w:cs="Times New Roman"/>
          <w:lang w:val="en-GB"/>
        </w:rPr>
        <w:t xml:space="preserve">2018. </w:t>
      </w:r>
      <w:r>
        <w:rPr>
          <w:rFonts w:ascii="Times New Roman" w:hAnsi="Times New Roman" w:cs="Times New Roman"/>
          <w:lang w:val="en-GB"/>
        </w:rPr>
        <w:t>P</w:t>
      </w:r>
      <w:r w:rsidRPr="000A73EC">
        <w:rPr>
          <w:rFonts w:ascii="Times New Roman" w:hAnsi="Times New Roman" w:cs="Times New Roman"/>
          <w:lang w:val="en-GB"/>
        </w:rPr>
        <w:t>atrons who had visited at least one winery on the Kamloops Wine Trail in the previous 12 months were recruited to participate in the survey using a variety of techniques including email invitations, intercepting patrons,</w:t>
      </w:r>
      <w:r w:rsidR="003032B5">
        <w:rPr>
          <w:rFonts w:ascii="Times New Roman" w:hAnsi="Times New Roman" w:cs="Times New Roman"/>
          <w:lang w:val="en-GB"/>
        </w:rPr>
        <w:t xml:space="preserve"> and</w:t>
      </w:r>
      <w:r w:rsidRPr="000A73EC">
        <w:rPr>
          <w:rFonts w:ascii="Times New Roman" w:hAnsi="Times New Roman" w:cs="Times New Roman"/>
          <w:lang w:val="en-GB"/>
        </w:rPr>
        <w:t xml:space="preserve"> snowball sampling</w:t>
      </w:r>
      <w:r w:rsidR="003032B5">
        <w:rPr>
          <w:rFonts w:ascii="Times New Roman" w:hAnsi="Times New Roman" w:cs="Times New Roman"/>
          <w:lang w:val="en-GB"/>
        </w:rPr>
        <w:t>.</w:t>
      </w:r>
    </w:p>
    <w:p w:rsidR="00471FCF" w:rsidRDefault="00471FCF" w:rsidP="004C12C3">
      <w:pPr>
        <w:spacing w:after="0"/>
        <w:rPr>
          <w:rStyle w:val="Hyperlink"/>
          <w:rFonts w:ascii="Times New Roman" w:hAnsi="Times New Roman" w:cs="Times New Roman"/>
          <w:color w:val="000000"/>
          <w:u w:val="none"/>
        </w:rPr>
      </w:pPr>
    </w:p>
    <w:p w:rsidR="005F6916" w:rsidRDefault="00284B5B" w:rsidP="004C12C3">
      <w:pPr>
        <w:spacing w:after="0"/>
        <w:rPr>
          <w:rFonts w:ascii="Times New Roman" w:hAnsi="Times New Roman" w:cs="Times New Roman"/>
        </w:rPr>
      </w:pPr>
      <w:r w:rsidRPr="000A73EC">
        <w:rPr>
          <w:rStyle w:val="Hyperlink"/>
          <w:rFonts w:ascii="Times New Roman" w:hAnsi="Times New Roman" w:cs="Times New Roman"/>
          <w:color w:val="000000"/>
          <w:u w:val="none"/>
        </w:rPr>
        <w:t xml:space="preserve">Both surveys contained questions regarding </w:t>
      </w:r>
      <w:r w:rsidR="000A73EC">
        <w:rPr>
          <w:rStyle w:val="Hyperlink"/>
          <w:rFonts w:ascii="Times New Roman" w:hAnsi="Times New Roman" w:cs="Times New Roman"/>
          <w:color w:val="000000"/>
          <w:u w:val="none"/>
        </w:rPr>
        <w:t>social return (</w:t>
      </w:r>
      <w:proofErr w:type="spellStart"/>
      <w:r w:rsidRPr="000A73EC">
        <w:rPr>
          <w:rStyle w:val="Hyperlink"/>
          <w:rFonts w:ascii="Times New Roman" w:hAnsi="Times New Roman" w:cs="Times New Roman"/>
          <w:color w:val="000000"/>
          <w:u w:val="none"/>
        </w:rPr>
        <w:t>Boley</w:t>
      </w:r>
      <w:proofErr w:type="spellEnd"/>
      <w:r w:rsidRPr="000A73EC">
        <w:rPr>
          <w:rStyle w:val="Hyperlink"/>
          <w:rFonts w:ascii="Times New Roman" w:hAnsi="Times New Roman" w:cs="Times New Roman"/>
          <w:color w:val="000000"/>
          <w:u w:val="none"/>
        </w:rPr>
        <w:t xml:space="preserve"> et al.</w:t>
      </w:r>
      <w:r w:rsidR="000A73EC">
        <w:rPr>
          <w:rStyle w:val="Hyperlink"/>
          <w:rFonts w:ascii="Times New Roman" w:hAnsi="Times New Roman" w:cs="Times New Roman"/>
          <w:color w:val="000000"/>
          <w:u w:val="none"/>
        </w:rPr>
        <w:t xml:space="preserve">, </w:t>
      </w:r>
      <w:r w:rsidRPr="000A73EC">
        <w:rPr>
          <w:rStyle w:val="Hyperlink"/>
          <w:rFonts w:ascii="Times New Roman" w:hAnsi="Times New Roman" w:cs="Times New Roman"/>
          <w:color w:val="000000"/>
          <w:u w:val="none"/>
        </w:rPr>
        <w:t xml:space="preserve">2018), </w:t>
      </w:r>
      <w:r w:rsidR="000A73EC">
        <w:rPr>
          <w:rFonts w:ascii="Times New Roman" w:hAnsi="Times New Roman" w:cs="Times New Roman"/>
        </w:rPr>
        <w:t>social involvement</w:t>
      </w:r>
      <w:r w:rsidRPr="000A73EC">
        <w:rPr>
          <w:rFonts w:ascii="Times New Roman" w:hAnsi="Times New Roman" w:cs="Times New Roman"/>
        </w:rPr>
        <w:t xml:space="preserve"> (</w:t>
      </w:r>
      <w:r w:rsidR="000A73EC" w:rsidRPr="000A73EC">
        <w:rPr>
          <w:rFonts w:ascii="Times New Roman" w:eastAsiaTheme="minorHAnsi" w:hAnsi="Times New Roman" w:cs="Times New Roman"/>
        </w:rPr>
        <w:t>Xu</w:t>
      </w:r>
      <w:r w:rsidR="005454C6">
        <w:rPr>
          <w:rFonts w:ascii="Times New Roman" w:eastAsiaTheme="minorHAnsi" w:hAnsi="Times New Roman" w:cs="Times New Roman"/>
        </w:rPr>
        <w:t xml:space="preserve"> et al.,</w:t>
      </w:r>
      <w:r w:rsidR="000A73EC" w:rsidRPr="000A73EC">
        <w:rPr>
          <w:rFonts w:ascii="Times New Roman" w:eastAsiaTheme="minorHAnsi" w:hAnsi="Times New Roman" w:cs="Times New Roman"/>
        </w:rPr>
        <w:t xml:space="preserve"> 2016)</w:t>
      </w:r>
      <w:r w:rsidRPr="000A73EC">
        <w:rPr>
          <w:rFonts w:ascii="Times New Roman" w:hAnsi="Times New Roman" w:cs="Times New Roman"/>
        </w:rPr>
        <w:t>, self-image congruency (</w:t>
      </w:r>
      <w:r w:rsidR="003032B5">
        <w:rPr>
          <w:rFonts w:ascii="Times New Roman" w:hAnsi="Times New Roman" w:cs="Times New Roman"/>
          <w:color w:val="000000" w:themeColor="text1"/>
        </w:rPr>
        <w:t>Bachman et al., in press</w:t>
      </w:r>
      <w:r w:rsidR="000A73EC" w:rsidRPr="000A73EC">
        <w:rPr>
          <w:rFonts w:ascii="Times New Roman" w:hAnsi="Times New Roman" w:cs="Times New Roman"/>
          <w:color w:val="000000" w:themeColor="text1"/>
        </w:rPr>
        <w:t xml:space="preserve">; </w:t>
      </w:r>
      <w:proofErr w:type="spellStart"/>
      <w:r w:rsidR="000A73EC" w:rsidRPr="000A73EC">
        <w:rPr>
          <w:rFonts w:ascii="Times New Roman" w:hAnsi="Times New Roman" w:cs="Times New Roman"/>
          <w:color w:val="000000" w:themeColor="text1"/>
        </w:rPr>
        <w:t>Sirgy</w:t>
      </w:r>
      <w:proofErr w:type="spellEnd"/>
      <w:r w:rsidR="000A73EC" w:rsidRPr="000A73EC">
        <w:rPr>
          <w:rFonts w:ascii="Times New Roman" w:hAnsi="Times New Roman" w:cs="Times New Roman"/>
          <w:color w:val="000000" w:themeColor="text1"/>
        </w:rPr>
        <w:t xml:space="preserve"> &amp; </w:t>
      </w:r>
      <w:proofErr w:type="spellStart"/>
      <w:r w:rsidR="000A73EC" w:rsidRPr="000A73EC">
        <w:rPr>
          <w:rFonts w:ascii="Times New Roman" w:hAnsi="Times New Roman" w:cs="Times New Roman"/>
          <w:color w:val="000000" w:themeColor="text1"/>
        </w:rPr>
        <w:t>Su</w:t>
      </w:r>
      <w:proofErr w:type="spellEnd"/>
      <w:r w:rsidR="000A73EC" w:rsidRPr="000A73EC">
        <w:rPr>
          <w:rFonts w:ascii="Times New Roman" w:hAnsi="Times New Roman" w:cs="Times New Roman"/>
          <w:color w:val="000000" w:themeColor="text1"/>
        </w:rPr>
        <w:t>, 2000; Todd, 2001</w:t>
      </w:r>
      <w:r w:rsidRPr="000A73EC">
        <w:rPr>
          <w:rFonts w:ascii="Times New Roman" w:hAnsi="Times New Roman" w:cs="Times New Roman"/>
        </w:rPr>
        <w:t xml:space="preserve">), and demographic questions. </w:t>
      </w:r>
      <w:r w:rsidR="00471FCF" w:rsidRPr="000A73EC">
        <w:rPr>
          <w:rFonts w:ascii="Times New Roman" w:hAnsi="Times New Roman" w:cs="Times New Roman"/>
          <w:lang w:val="en-GB"/>
        </w:rPr>
        <w:t xml:space="preserve">In total, 359 surveys of millennial visitors to either BC </w:t>
      </w:r>
      <w:r w:rsidR="00471FCF">
        <w:rPr>
          <w:rFonts w:ascii="Times New Roman" w:hAnsi="Times New Roman" w:cs="Times New Roman"/>
          <w:lang w:val="en-GB"/>
        </w:rPr>
        <w:t xml:space="preserve">craft </w:t>
      </w:r>
      <w:r w:rsidR="00471FCF" w:rsidRPr="000A73EC">
        <w:rPr>
          <w:rFonts w:ascii="Times New Roman" w:hAnsi="Times New Roman" w:cs="Times New Roman"/>
          <w:lang w:val="en-GB"/>
        </w:rPr>
        <w:t>breweries or wineries were collected and used for analysis.</w:t>
      </w:r>
    </w:p>
    <w:p w:rsidR="005F6916" w:rsidRDefault="005F6916" w:rsidP="004C12C3">
      <w:pPr>
        <w:spacing w:after="0"/>
        <w:rPr>
          <w:rFonts w:ascii="Times New Roman" w:hAnsi="Times New Roman" w:cs="Times New Roman"/>
          <w:lang w:val="en-GB"/>
        </w:rPr>
      </w:pPr>
    </w:p>
    <w:p w:rsidR="00C26769" w:rsidRDefault="00E07F1C" w:rsidP="004C12C3">
      <w:pPr>
        <w:spacing w:after="0"/>
        <w:rPr>
          <w:rFonts w:ascii="Times New Roman" w:hAnsi="Times New Roman" w:cs="Times New Roman"/>
          <w:lang w:val="en-GB"/>
        </w:rPr>
      </w:pPr>
      <w:r w:rsidRPr="000A73EC">
        <w:rPr>
          <w:rFonts w:ascii="Times New Roman" w:hAnsi="Times New Roman" w:cs="Times New Roman"/>
          <w:b/>
        </w:rPr>
        <w:t>Results/Analysis</w:t>
      </w:r>
      <w:r w:rsidRPr="000A73EC">
        <w:rPr>
          <w:rFonts w:ascii="Times New Roman" w:hAnsi="Times New Roman" w:cs="Times New Roman"/>
          <w:b/>
        </w:rPr>
        <w:br/>
      </w:r>
      <w:r w:rsidR="00F87CCB" w:rsidRPr="000A73EC">
        <w:rPr>
          <w:rFonts w:ascii="Times New Roman" w:hAnsi="Times New Roman" w:cs="Times New Roman"/>
          <w:lang w:val="en-GB"/>
        </w:rPr>
        <w:t xml:space="preserve">One objective of this study was to compare millennial visitors to </w:t>
      </w:r>
      <w:r w:rsidR="001C7265">
        <w:rPr>
          <w:rFonts w:ascii="Times New Roman" w:hAnsi="Times New Roman" w:cs="Times New Roman"/>
          <w:lang w:val="en-GB"/>
        </w:rPr>
        <w:t xml:space="preserve">BC </w:t>
      </w:r>
      <w:r w:rsidR="00F87CCB" w:rsidRPr="000A73EC">
        <w:rPr>
          <w:rFonts w:ascii="Times New Roman" w:hAnsi="Times New Roman" w:cs="Times New Roman"/>
          <w:lang w:val="en-GB"/>
        </w:rPr>
        <w:t xml:space="preserve">craft breweries and wineries. </w:t>
      </w:r>
      <w:r w:rsidR="00C26769" w:rsidRPr="000A73EC">
        <w:rPr>
          <w:rFonts w:ascii="Times New Roman" w:hAnsi="Times New Roman" w:cs="Times New Roman"/>
          <w:lang w:val="en-GB"/>
        </w:rPr>
        <w:t>Demographically, respondents were not significantly different in gender (Wineries: 74.8% female; Craft Breweries: 67.3% female, χ</w:t>
      </w:r>
      <w:r w:rsidR="00C26769" w:rsidRPr="000A73EC">
        <w:rPr>
          <w:rFonts w:ascii="Times New Roman" w:hAnsi="Times New Roman" w:cs="Times New Roman"/>
          <w:vertAlign w:val="superscript"/>
          <w:lang w:val="en-GB"/>
        </w:rPr>
        <w:t>2</w:t>
      </w:r>
      <w:r w:rsidR="00C26769" w:rsidRPr="000A73EC">
        <w:rPr>
          <w:rFonts w:ascii="Times New Roman" w:hAnsi="Times New Roman" w:cs="Times New Roman"/>
          <w:lang w:val="en-GB"/>
        </w:rPr>
        <w:t>=2.204, p=.138) or in education (Wineries: 45.9% University degree or higher, Craft Breweries: 55.8% University degree or higher, χ2=2.986, p=.084).</w:t>
      </w:r>
    </w:p>
    <w:p w:rsidR="00C26769" w:rsidRDefault="00C26769" w:rsidP="004C12C3">
      <w:pPr>
        <w:spacing w:after="0"/>
        <w:rPr>
          <w:rFonts w:ascii="Times New Roman" w:hAnsi="Times New Roman" w:cs="Times New Roman"/>
          <w:lang w:val="en-GB"/>
        </w:rPr>
      </w:pPr>
    </w:p>
    <w:p w:rsidR="00284B5B" w:rsidRPr="000A73EC" w:rsidRDefault="00C26769" w:rsidP="00C26769">
      <w:pPr>
        <w:spacing w:after="0"/>
        <w:rPr>
          <w:rFonts w:ascii="Times New Roman" w:hAnsi="Times New Roman" w:cs="Times New Roman"/>
          <w:lang w:val="en-GB"/>
        </w:rPr>
      </w:pPr>
      <w:r w:rsidRPr="000A73EC">
        <w:rPr>
          <w:rFonts w:ascii="Times New Roman" w:hAnsi="Times New Roman" w:cs="Times New Roman"/>
          <w:lang w:val="en-GB"/>
        </w:rPr>
        <w:t xml:space="preserve">The second objective of this study was to better understand the social and self-constructs of millennial visitors to </w:t>
      </w:r>
      <w:r>
        <w:rPr>
          <w:rFonts w:ascii="Times New Roman" w:hAnsi="Times New Roman" w:cs="Times New Roman"/>
          <w:lang w:val="en-GB"/>
        </w:rPr>
        <w:t xml:space="preserve">both </w:t>
      </w:r>
      <w:r w:rsidRPr="000A73EC">
        <w:rPr>
          <w:rFonts w:ascii="Times New Roman" w:hAnsi="Times New Roman" w:cs="Times New Roman"/>
          <w:lang w:val="en-GB"/>
        </w:rPr>
        <w:t>breweries and wineries</w:t>
      </w:r>
      <w:r>
        <w:rPr>
          <w:rFonts w:ascii="Times New Roman" w:hAnsi="Times New Roman" w:cs="Times New Roman"/>
          <w:lang w:val="en-GB"/>
        </w:rPr>
        <w:t xml:space="preserve">. An </w:t>
      </w:r>
      <w:r w:rsidRPr="000A73EC">
        <w:rPr>
          <w:rFonts w:ascii="Times New Roman" w:hAnsi="Times New Roman" w:cs="Times New Roman"/>
          <w:lang w:val="en-GB"/>
        </w:rPr>
        <w:t>analysis was conducted</w:t>
      </w:r>
      <w:r>
        <w:rPr>
          <w:rFonts w:ascii="Times New Roman" w:hAnsi="Times New Roman" w:cs="Times New Roman"/>
          <w:lang w:val="en-GB"/>
        </w:rPr>
        <w:t xml:space="preserve"> on the aggregated data</w:t>
      </w:r>
      <w:r w:rsidRPr="000A73EC">
        <w:rPr>
          <w:rFonts w:ascii="Times New Roman" w:hAnsi="Times New Roman" w:cs="Times New Roman"/>
          <w:lang w:val="en-GB"/>
        </w:rPr>
        <w:t xml:space="preserve"> to determine the social involvement</w:t>
      </w:r>
      <w:r>
        <w:rPr>
          <w:rFonts w:ascii="Times New Roman" w:hAnsi="Times New Roman" w:cs="Times New Roman"/>
          <w:lang w:val="en-GB"/>
        </w:rPr>
        <w:t>,</w:t>
      </w:r>
      <w:r w:rsidRPr="000A73EC">
        <w:rPr>
          <w:rFonts w:ascii="Times New Roman" w:hAnsi="Times New Roman" w:cs="Times New Roman"/>
          <w:lang w:val="en-GB"/>
        </w:rPr>
        <w:t xml:space="preserve"> social return</w:t>
      </w:r>
      <w:r>
        <w:rPr>
          <w:rFonts w:ascii="Times New Roman" w:hAnsi="Times New Roman" w:cs="Times New Roman"/>
          <w:lang w:val="en-GB"/>
        </w:rPr>
        <w:t>, and</w:t>
      </w:r>
      <w:r w:rsidRPr="000A73EC">
        <w:rPr>
          <w:rFonts w:ascii="Times New Roman" w:hAnsi="Times New Roman" w:cs="Times New Roman"/>
          <w:lang w:val="en-GB"/>
        </w:rPr>
        <w:t xml:space="preserve"> self-image congruency for millennial visitors to craft breweries and wineries.</w:t>
      </w:r>
      <w:r>
        <w:rPr>
          <w:rFonts w:ascii="Times New Roman" w:hAnsi="Times New Roman" w:cs="Times New Roman"/>
          <w:lang w:val="en-GB"/>
        </w:rPr>
        <w:t xml:space="preserve"> M</w:t>
      </w:r>
      <w:r w:rsidRPr="000A73EC">
        <w:rPr>
          <w:rFonts w:ascii="Times New Roman" w:hAnsi="Times New Roman" w:cs="Times New Roman"/>
          <w:lang w:val="en-GB"/>
        </w:rPr>
        <w:t>illennial craft brewery patrons were significantly higher in social involvement than millennial winery patrons</w:t>
      </w:r>
      <w:r>
        <w:rPr>
          <w:rFonts w:ascii="Times New Roman" w:hAnsi="Times New Roman" w:cs="Times New Roman"/>
          <w:lang w:val="en-GB"/>
        </w:rPr>
        <w:t xml:space="preserve">. </w:t>
      </w:r>
      <w:r w:rsidR="001C7265">
        <w:rPr>
          <w:rFonts w:ascii="Times New Roman" w:hAnsi="Times New Roman" w:cs="Times New Roman"/>
          <w:lang w:val="en-GB"/>
        </w:rPr>
        <w:t xml:space="preserve">They were also significantly higher in </w:t>
      </w:r>
      <w:r w:rsidR="001C7265" w:rsidRPr="000A73EC">
        <w:rPr>
          <w:rFonts w:ascii="Times New Roman" w:hAnsi="Times New Roman" w:cs="Times New Roman"/>
          <w:lang w:val="en-GB"/>
        </w:rPr>
        <w:t xml:space="preserve">self-image congruency </w:t>
      </w:r>
      <w:r w:rsidR="001C7265">
        <w:rPr>
          <w:rFonts w:ascii="Times New Roman" w:hAnsi="Times New Roman" w:cs="Times New Roman"/>
          <w:color w:val="000000" w:themeColor="text1"/>
        </w:rPr>
        <w:t xml:space="preserve">than </w:t>
      </w:r>
      <w:r w:rsidR="001C7265" w:rsidRPr="000A73EC">
        <w:rPr>
          <w:rStyle w:val="Hyperlink"/>
          <w:rFonts w:ascii="Times New Roman" w:hAnsi="Times New Roman" w:cs="Times New Roman"/>
          <w:color w:val="000000"/>
          <w:u w:val="none"/>
        </w:rPr>
        <w:t>millennial</w:t>
      </w:r>
      <w:r w:rsidR="001C7265" w:rsidRPr="000A73EC">
        <w:rPr>
          <w:rFonts w:ascii="Times New Roman" w:hAnsi="Times New Roman" w:cs="Times New Roman"/>
          <w:lang w:val="en-GB"/>
        </w:rPr>
        <w:t xml:space="preserve"> patrons to wineries. </w:t>
      </w:r>
      <w:r w:rsidR="001C7265">
        <w:rPr>
          <w:rFonts w:ascii="Times New Roman" w:hAnsi="Times New Roman" w:cs="Times New Roman"/>
          <w:lang w:val="en-GB"/>
        </w:rPr>
        <w:t xml:space="preserve">Surprisingly though, millennial craft brewery patrons were significantly lower than </w:t>
      </w:r>
      <w:r w:rsidR="00284B5B" w:rsidRPr="000A73EC">
        <w:rPr>
          <w:rFonts w:ascii="Times New Roman" w:hAnsi="Times New Roman" w:cs="Times New Roman"/>
          <w:lang w:val="en-GB"/>
        </w:rPr>
        <w:t xml:space="preserve">millennial patrons to wineries </w:t>
      </w:r>
      <w:r w:rsidR="001C7265">
        <w:rPr>
          <w:rFonts w:ascii="Times New Roman" w:hAnsi="Times New Roman" w:cs="Times New Roman"/>
          <w:lang w:val="en-GB"/>
        </w:rPr>
        <w:t>regarding</w:t>
      </w:r>
      <w:r w:rsidR="001C7265" w:rsidRPr="000A73EC">
        <w:rPr>
          <w:rFonts w:ascii="Times New Roman" w:hAnsi="Times New Roman" w:cs="Times New Roman"/>
          <w:lang w:val="en-GB"/>
        </w:rPr>
        <w:t xml:space="preserve"> social return</w:t>
      </w:r>
      <w:r w:rsidR="005F6916">
        <w:rPr>
          <w:rFonts w:ascii="Times New Roman" w:hAnsi="Times New Roman" w:cs="Times New Roman"/>
          <w:lang w:val="en-GB"/>
        </w:rPr>
        <w:t>.</w:t>
      </w:r>
    </w:p>
    <w:p w:rsidR="00284B5B" w:rsidRDefault="00284B5B" w:rsidP="004C12C3">
      <w:pPr>
        <w:spacing w:after="0"/>
        <w:rPr>
          <w:rFonts w:ascii="Times New Roman" w:hAnsi="Times New Roman" w:cs="Times New Roman"/>
          <w:b/>
          <w:lang w:val="en-GB"/>
        </w:rPr>
      </w:pPr>
    </w:p>
    <w:p w:rsidR="001A4FED" w:rsidRDefault="00955FA8" w:rsidP="00344A3F">
      <w:pPr>
        <w:spacing w:after="0"/>
        <w:rPr>
          <w:rFonts w:ascii="Times New Roman" w:hAnsi="Times New Roman" w:cs="Times New Roman"/>
          <w:lang w:val="en-GB"/>
        </w:rPr>
      </w:pPr>
      <w:r w:rsidRPr="00344A3F">
        <w:rPr>
          <w:rFonts w:ascii="Times New Roman" w:hAnsi="Times New Roman" w:cs="Times New Roman"/>
          <w:b/>
          <w:lang w:val="en-GB"/>
        </w:rPr>
        <w:t>Conclusion</w:t>
      </w:r>
      <w:r w:rsidR="002C2AFC" w:rsidRPr="00344A3F">
        <w:rPr>
          <w:rFonts w:ascii="Times New Roman" w:hAnsi="Times New Roman" w:cs="Times New Roman"/>
          <w:b/>
          <w:lang w:val="en-GB"/>
        </w:rPr>
        <w:br/>
      </w:r>
      <w:r w:rsidR="00344A3F">
        <w:rPr>
          <w:rFonts w:ascii="Times New Roman" w:hAnsi="Times New Roman" w:cs="Times New Roman"/>
          <w:lang w:val="en-GB"/>
        </w:rPr>
        <w:t>D</w:t>
      </w:r>
      <w:r w:rsidR="00344A3F" w:rsidRPr="00344A3F">
        <w:rPr>
          <w:rFonts w:ascii="Times New Roman" w:hAnsi="Times New Roman" w:cs="Times New Roman"/>
          <w:lang w:val="en-GB"/>
        </w:rPr>
        <w:t xml:space="preserve">ifferences found in social involvement, social return, and self-image congruency in this study between </w:t>
      </w:r>
      <w:r w:rsidR="00344A3F">
        <w:rPr>
          <w:rFonts w:ascii="Times New Roman" w:hAnsi="Times New Roman" w:cs="Times New Roman"/>
          <w:lang w:val="en-GB"/>
        </w:rPr>
        <w:t xml:space="preserve">millennial </w:t>
      </w:r>
      <w:r w:rsidR="00344A3F" w:rsidRPr="00344A3F">
        <w:rPr>
          <w:rFonts w:ascii="Times New Roman" w:hAnsi="Times New Roman" w:cs="Times New Roman"/>
          <w:lang w:val="en-GB"/>
        </w:rPr>
        <w:t xml:space="preserve">craft brewery and winery patrons provide evidence that although millennials are often grouped together as one generation, preferences and expectations of all millennials are not the same. Differences among millennials must be better understood, and product and experience offerings must be created to reflect </w:t>
      </w:r>
      <w:r w:rsidR="00B53836" w:rsidRPr="00344A3F">
        <w:rPr>
          <w:rFonts w:ascii="Times New Roman" w:hAnsi="Times New Roman" w:cs="Times New Roman"/>
          <w:lang w:val="en-GB"/>
        </w:rPr>
        <w:t>this phenomenon</w:t>
      </w:r>
      <w:r w:rsidR="00344A3F" w:rsidRPr="00344A3F">
        <w:rPr>
          <w:rFonts w:ascii="Times New Roman" w:hAnsi="Times New Roman" w:cs="Times New Roman"/>
          <w:lang w:val="en-GB"/>
        </w:rPr>
        <w:t xml:space="preserve">. </w:t>
      </w:r>
      <w:r w:rsidR="00747477">
        <w:rPr>
          <w:rFonts w:ascii="Times New Roman" w:hAnsi="Times New Roman" w:cs="Times New Roman"/>
          <w:lang w:val="en-GB"/>
        </w:rPr>
        <w:t xml:space="preserve">Conceptually, this research provides further evidence of the impact that social involvement can have for tourist experiences and destinations. By </w:t>
      </w:r>
      <w:r w:rsidR="00B53836">
        <w:rPr>
          <w:rFonts w:ascii="Times New Roman" w:hAnsi="Times New Roman" w:cs="Times New Roman"/>
          <w:lang w:val="en-GB"/>
        </w:rPr>
        <w:t>getting</w:t>
      </w:r>
      <w:r w:rsidR="00747477">
        <w:rPr>
          <w:rFonts w:ascii="Times New Roman" w:hAnsi="Times New Roman" w:cs="Times New Roman"/>
          <w:lang w:val="en-GB"/>
        </w:rPr>
        <w:t xml:space="preserve"> patrons </w:t>
      </w:r>
      <w:r w:rsidR="00B53836">
        <w:rPr>
          <w:rFonts w:ascii="Times New Roman" w:hAnsi="Times New Roman" w:cs="Times New Roman"/>
          <w:lang w:val="en-GB"/>
        </w:rPr>
        <w:t>to be</w:t>
      </w:r>
      <w:r w:rsidR="00747477">
        <w:rPr>
          <w:rFonts w:ascii="Times New Roman" w:hAnsi="Times New Roman" w:cs="Times New Roman"/>
          <w:lang w:val="en-GB"/>
        </w:rPr>
        <w:t xml:space="preserve"> more socially involved with both wineries and craft breweries, a more solid long-term relationship between patrons and those businesses can be established. This relationship </w:t>
      </w:r>
      <w:r w:rsidR="000854AC">
        <w:rPr>
          <w:rFonts w:ascii="Times New Roman" w:hAnsi="Times New Roman" w:cs="Times New Roman"/>
          <w:lang w:val="en-GB"/>
        </w:rPr>
        <w:t>is</w:t>
      </w:r>
      <w:r w:rsidR="00747477">
        <w:rPr>
          <w:rFonts w:ascii="Times New Roman" w:hAnsi="Times New Roman" w:cs="Times New Roman"/>
          <w:lang w:val="en-GB"/>
        </w:rPr>
        <w:t xml:space="preserve"> a key area for tourism and business development in BC and throughout destinations which promote culinary tourism though wineries and craft breweries. </w:t>
      </w:r>
    </w:p>
    <w:p w:rsidR="007753FA" w:rsidRDefault="007753FA" w:rsidP="004C12C3">
      <w:pPr>
        <w:spacing w:after="0"/>
        <w:rPr>
          <w:rFonts w:ascii="Times New Roman" w:hAnsi="Times New Roman" w:cs="Times New Roman"/>
          <w:b/>
          <w:lang w:val="en-GB"/>
        </w:rPr>
      </w:pPr>
      <w:r w:rsidRPr="007753FA">
        <w:rPr>
          <w:rFonts w:ascii="Times New Roman" w:hAnsi="Times New Roman" w:cs="Times New Roman"/>
          <w:b/>
          <w:lang w:val="en-GB"/>
        </w:rPr>
        <w:lastRenderedPageBreak/>
        <w:t>References</w:t>
      </w:r>
    </w:p>
    <w:p w:rsidR="00FD435F" w:rsidRDefault="00FD435F" w:rsidP="00FD435F">
      <w:pPr>
        <w:spacing w:after="0"/>
        <w:rPr>
          <w:rFonts w:ascii="Times New Roman" w:hAnsi="Times New Roman" w:cs="Times New Roman"/>
          <w:noProof/>
        </w:rPr>
      </w:pPr>
      <w:r w:rsidRPr="007753FA">
        <w:rPr>
          <w:rFonts w:ascii="Times New Roman" w:hAnsi="Times New Roman" w:cs="Times New Roman"/>
          <w:noProof/>
        </w:rPr>
        <w:t>Alant, K., &amp; Bruwer, J. (2004). Wine Tourism Behaviour in the Context of a</w:t>
      </w:r>
      <w:r>
        <w:rPr>
          <w:rFonts w:ascii="Times New Roman" w:hAnsi="Times New Roman" w:cs="Times New Roman"/>
          <w:noProof/>
        </w:rPr>
        <w:t xml:space="preserve"> </w:t>
      </w:r>
    </w:p>
    <w:p w:rsidR="00FD435F" w:rsidRDefault="00FD435F" w:rsidP="00FD435F">
      <w:pPr>
        <w:spacing w:after="0"/>
        <w:ind w:left="720"/>
        <w:rPr>
          <w:rFonts w:ascii="Times New Roman" w:hAnsi="Times New Roman" w:cs="Times New Roman"/>
          <w:noProof/>
        </w:rPr>
      </w:pPr>
      <w:r w:rsidRPr="007753FA">
        <w:rPr>
          <w:rFonts w:ascii="Times New Roman" w:hAnsi="Times New Roman" w:cs="Times New Roman"/>
          <w:noProof/>
        </w:rPr>
        <w:t xml:space="preserve">Motivational Framework for Wine Regions and Cellar Doors. </w:t>
      </w:r>
      <w:r w:rsidRPr="007753FA">
        <w:rPr>
          <w:rFonts w:ascii="Times New Roman" w:hAnsi="Times New Roman" w:cs="Times New Roman"/>
          <w:i/>
          <w:iCs/>
          <w:noProof/>
        </w:rPr>
        <w:t>Journal of Wine Research, 15</w:t>
      </w:r>
      <w:r w:rsidRPr="007753FA">
        <w:rPr>
          <w:rFonts w:ascii="Times New Roman" w:hAnsi="Times New Roman" w:cs="Times New Roman"/>
          <w:noProof/>
        </w:rPr>
        <w:t>(1), 27-37.</w:t>
      </w:r>
    </w:p>
    <w:p w:rsidR="00751CC1" w:rsidRPr="00AB7877" w:rsidRDefault="00751CC1" w:rsidP="00751CC1">
      <w:pPr>
        <w:spacing w:after="0"/>
        <w:rPr>
          <w:rFonts w:ascii="Times New Roman" w:hAnsi="Times New Roman" w:cs="Times New Roman"/>
        </w:rPr>
      </w:pPr>
      <w:r w:rsidRPr="00AB7877">
        <w:rPr>
          <w:rFonts w:ascii="Times New Roman" w:hAnsi="Times New Roman" w:cs="Times New Roman"/>
        </w:rPr>
        <w:t xml:space="preserve">Alonso, A. D., Sakellarios, N., &amp; Bressan, A. (2017). Stakeholders and Craft Beer </w:t>
      </w:r>
    </w:p>
    <w:p w:rsidR="00751CC1" w:rsidRPr="003032B5" w:rsidRDefault="00751CC1" w:rsidP="00751CC1">
      <w:pPr>
        <w:spacing w:after="0"/>
        <w:ind w:firstLine="720"/>
        <w:rPr>
          <w:rFonts w:ascii="Times New Roman" w:hAnsi="Times New Roman" w:cs="Times New Roman"/>
        </w:rPr>
      </w:pPr>
      <w:r w:rsidRPr="00AB7877">
        <w:rPr>
          <w:rFonts w:ascii="Times New Roman" w:hAnsi="Times New Roman" w:cs="Times New Roman"/>
        </w:rPr>
        <w:t xml:space="preserve">Tourism </w:t>
      </w:r>
      <w:r w:rsidRPr="003032B5">
        <w:rPr>
          <w:rFonts w:ascii="Times New Roman" w:hAnsi="Times New Roman" w:cs="Times New Roman"/>
        </w:rPr>
        <w:t xml:space="preserve">Development. </w:t>
      </w:r>
      <w:r w:rsidRPr="003032B5">
        <w:rPr>
          <w:rFonts w:ascii="Times New Roman" w:hAnsi="Times New Roman" w:cs="Times New Roman"/>
          <w:i/>
          <w:iCs/>
        </w:rPr>
        <w:t>Tourism Analysis</w:t>
      </w:r>
      <w:r w:rsidRPr="003032B5">
        <w:rPr>
          <w:rFonts w:ascii="Times New Roman" w:hAnsi="Times New Roman" w:cs="Times New Roman"/>
        </w:rPr>
        <w:t xml:space="preserve">, </w:t>
      </w:r>
      <w:r w:rsidRPr="003032B5">
        <w:rPr>
          <w:rFonts w:ascii="Times New Roman" w:hAnsi="Times New Roman" w:cs="Times New Roman"/>
          <w:i/>
          <w:iCs/>
        </w:rPr>
        <w:t>22</w:t>
      </w:r>
      <w:r w:rsidRPr="003032B5">
        <w:rPr>
          <w:rFonts w:ascii="Times New Roman" w:hAnsi="Times New Roman" w:cs="Times New Roman"/>
        </w:rPr>
        <w:t>(1), 45-58.</w:t>
      </w:r>
    </w:p>
    <w:p w:rsidR="000A73EC" w:rsidRPr="003032B5" w:rsidRDefault="000A73EC" w:rsidP="000A73EC">
      <w:pPr>
        <w:pStyle w:val="NormalWeb"/>
        <w:spacing w:before="0" w:beforeAutospacing="0" w:after="0" w:afterAutospacing="0"/>
        <w:ind w:left="480" w:hanging="480"/>
      </w:pPr>
      <w:r w:rsidRPr="003032B5">
        <w:rPr>
          <w:color w:val="000000" w:themeColor="text1"/>
        </w:rPr>
        <w:t>Babbie, E. (2016</w:t>
      </w:r>
      <w:r w:rsidRPr="003032B5">
        <w:t xml:space="preserve">). </w:t>
      </w:r>
      <w:r w:rsidRPr="003032B5">
        <w:rPr>
          <w:i/>
        </w:rPr>
        <w:t>The Basics of Social Research</w:t>
      </w:r>
      <w:r w:rsidRPr="003032B5">
        <w:t xml:space="preserve"> (7th ed.)</w:t>
      </w:r>
      <w:r w:rsidR="00471FCF" w:rsidRPr="003032B5">
        <w:t>.</w:t>
      </w:r>
      <w:r w:rsidRPr="003032B5">
        <w:t xml:space="preserve"> Boston, MA: Cengage</w:t>
      </w:r>
    </w:p>
    <w:p w:rsidR="000A73EC" w:rsidRPr="003032B5" w:rsidRDefault="000A73EC" w:rsidP="000A73EC">
      <w:pPr>
        <w:pStyle w:val="NormalWeb"/>
        <w:spacing w:before="0" w:beforeAutospacing="0" w:after="0" w:afterAutospacing="0"/>
        <w:ind w:left="480" w:firstLine="240"/>
      </w:pPr>
      <w:r w:rsidRPr="003032B5">
        <w:t>Learning.</w:t>
      </w:r>
    </w:p>
    <w:p w:rsidR="003032B5" w:rsidRDefault="003032B5" w:rsidP="003032B5">
      <w:pPr>
        <w:spacing w:after="0"/>
        <w:rPr>
          <w:rStyle w:val="Hyperlink"/>
          <w:rFonts w:ascii="Times New Roman" w:hAnsi="Times New Roman" w:cs="Times New Roman"/>
          <w:i/>
          <w:color w:val="000000"/>
          <w:u w:val="none"/>
        </w:rPr>
      </w:pPr>
      <w:r w:rsidRPr="003032B5">
        <w:rPr>
          <w:rStyle w:val="Hyperlink"/>
          <w:rFonts w:ascii="Times New Roman" w:hAnsi="Times New Roman" w:cs="Times New Roman"/>
          <w:color w:val="000000"/>
          <w:u w:val="none"/>
        </w:rPr>
        <w:t xml:space="preserve">Bachman, J.R., &amp; Hull, J.S. (2018). </w:t>
      </w:r>
      <w:r w:rsidRPr="003032B5">
        <w:rPr>
          <w:rStyle w:val="Hyperlink"/>
          <w:rFonts w:ascii="Times New Roman" w:hAnsi="Times New Roman" w:cs="Times New Roman"/>
          <w:i/>
          <w:color w:val="000000"/>
          <w:u w:val="none"/>
        </w:rPr>
        <w:t xml:space="preserve">Investigating the Role of Social Return on the </w:t>
      </w:r>
    </w:p>
    <w:p w:rsidR="003032B5" w:rsidRPr="003032B5" w:rsidRDefault="003032B5" w:rsidP="003032B5">
      <w:pPr>
        <w:spacing w:after="0"/>
        <w:ind w:left="720"/>
        <w:rPr>
          <w:rStyle w:val="Hyperlink"/>
          <w:rFonts w:ascii="Times New Roman" w:hAnsi="Times New Roman" w:cs="Times New Roman"/>
          <w:i/>
          <w:color w:val="000000"/>
          <w:u w:val="none"/>
        </w:rPr>
      </w:pPr>
      <w:r w:rsidRPr="003032B5">
        <w:rPr>
          <w:rStyle w:val="Hyperlink"/>
          <w:rFonts w:ascii="Times New Roman" w:hAnsi="Times New Roman" w:cs="Times New Roman"/>
          <w:i/>
          <w:color w:val="000000"/>
          <w:u w:val="none"/>
        </w:rPr>
        <w:t xml:space="preserve">Understanding of Craft Brewery Visitors in British Columbia, Canada. </w:t>
      </w:r>
      <w:r w:rsidRPr="003032B5">
        <w:rPr>
          <w:rFonts w:ascii="Times New Roman" w:hAnsi="Times New Roman" w:cs="Times New Roman"/>
        </w:rPr>
        <w:t xml:space="preserve">Accepted presentation at the Canada Chapter Travel &amp; Tourism Research Association Annual Conference, Halifax, Nova Scotia, Canada. </w:t>
      </w:r>
    </w:p>
    <w:p w:rsidR="003032B5" w:rsidRPr="003032B5" w:rsidRDefault="003032B5" w:rsidP="003032B5">
      <w:pPr>
        <w:spacing w:after="0"/>
        <w:ind w:left="2130" w:hanging="2130"/>
        <w:rPr>
          <w:rStyle w:val="Hyperlink"/>
          <w:rFonts w:ascii="Times New Roman" w:hAnsi="Times New Roman" w:cs="Times New Roman"/>
          <w:color w:val="000000"/>
          <w:u w:val="none"/>
        </w:rPr>
      </w:pPr>
      <w:r w:rsidRPr="003032B5">
        <w:rPr>
          <w:rStyle w:val="Hyperlink"/>
          <w:rFonts w:ascii="Times New Roman" w:hAnsi="Times New Roman" w:cs="Times New Roman"/>
          <w:color w:val="000000"/>
          <w:u w:val="none"/>
        </w:rPr>
        <w:t>Bachman, J.R., Hull, J., &amp; Marlowe, B. (</w:t>
      </w:r>
      <w:r>
        <w:rPr>
          <w:rStyle w:val="Hyperlink"/>
          <w:rFonts w:ascii="Times New Roman" w:hAnsi="Times New Roman" w:cs="Times New Roman"/>
          <w:color w:val="000000"/>
          <w:u w:val="none"/>
        </w:rPr>
        <w:t>in-press</w:t>
      </w:r>
      <w:r w:rsidRPr="003032B5">
        <w:rPr>
          <w:rStyle w:val="Hyperlink"/>
          <w:rFonts w:ascii="Times New Roman" w:hAnsi="Times New Roman" w:cs="Times New Roman"/>
          <w:color w:val="000000"/>
          <w:u w:val="none"/>
        </w:rPr>
        <w:t xml:space="preserve">). Non-economic impact of craft </w:t>
      </w:r>
    </w:p>
    <w:p w:rsidR="003032B5" w:rsidRPr="003032B5" w:rsidRDefault="003032B5" w:rsidP="003032B5">
      <w:pPr>
        <w:spacing w:after="0"/>
        <w:ind w:firstLine="720"/>
        <w:rPr>
          <w:rFonts w:ascii="Times New Roman" w:hAnsi="Times New Roman" w:cs="Times New Roman"/>
        </w:rPr>
      </w:pPr>
      <w:r w:rsidRPr="003032B5">
        <w:rPr>
          <w:rStyle w:val="Hyperlink"/>
          <w:rFonts w:ascii="Times New Roman" w:hAnsi="Times New Roman" w:cs="Times New Roman"/>
          <w:color w:val="000000"/>
          <w:u w:val="none"/>
        </w:rPr>
        <w:t xml:space="preserve">brewery visitors </w:t>
      </w:r>
      <w:r w:rsidRPr="003032B5">
        <w:rPr>
          <w:rFonts w:ascii="Times New Roman" w:hAnsi="Times New Roman" w:cs="Times New Roman"/>
        </w:rPr>
        <w:t xml:space="preserve">in British Columbia: A quantitative analysis. </w:t>
      </w:r>
      <w:r w:rsidRPr="003032B5">
        <w:rPr>
          <w:rFonts w:ascii="Times New Roman" w:hAnsi="Times New Roman" w:cs="Times New Roman"/>
          <w:i/>
        </w:rPr>
        <w:t>Tourism Analysis</w:t>
      </w:r>
      <w:r>
        <w:rPr>
          <w:rFonts w:ascii="Times New Roman" w:hAnsi="Times New Roman" w:cs="Times New Roman"/>
        </w:rPr>
        <w:t>.</w:t>
      </w:r>
      <w:r w:rsidRPr="003032B5">
        <w:rPr>
          <w:rFonts w:ascii="Times New Roman" w:hAnsi="Times New Roman" w:cs="Times New Roman"/>
        </w:rPr>
        <w:t xml:space="preserve"> </w:t>
      </w:r>
    </w:p>
    <w:p w:rsidR="00FD435F" w:rsidRDefault="00FD435F" w:rsidP="003032B5">
      <w:pPr>
        <w:spacing w:after="0"/>
        <w:rPr>
          <w:rFonts w:ascii="Times New Roman" w:hAnsi="Times New Roman" w:cs="Times New Roman"/>
          <w:i/>
          <w:iCs/>
          <w:noProof/>
        </w:rPr>
      </w:pPr>
      <w:r w:rsidRPr="003032B5">
        <w:rPr>
          <w:rFonts w:ascii="Times New Roman" w:hAnsi="Times New Roman" w:cs="Times New Roman"/>
          <w:noProof/>
        </w:rPr>
        <w:t>Barton, C., Haywood, J., Jhunjhunwala</w:t>
      </w:r>
      <w:r w:rsidRPr="007753FA">
        <w:rPr>
          <w:rFonts w:ascii="Times New Roman" w:hAnsi="Times New Roman" w:cs="Times New Roman"/>
          <w:noProof/>
        </w:rPr>
        <w:t xml:space="preserve">, P., &amp; Bhatia, V. (2013). </w:t>
      </w:r>
      <w:r w:rsidRPr="007753FA">
        <w:rPr>
          <w:rFonts w:ascii="Times New Roman" w:hAnsi="Times New Roman" w:cs="Times New Roman"/>
          <w:i/>
          <w:iCs/>
          <w:noProof/>
        </w:rPr>
        <w:t xml:space="preserve">Traveling with </w:t>
      </w:r>
    </w:p>
    <w:p w:rsidR="00FD435F" w:rsidRPr="007753FA" w:rsidRDefault="00FD435F" w:rsidP="00FD435F">
      <w:pPr>
        <w:spacing w:after="0"/>
        <w:ind w:firstLine="720"/>
        <w:rPr>
          <w:rFonts w:ascii="Times New Roman" w:hAnsi="Times New Roman" w:cs="Times New Roman"/>
          <w:noProof/>
        </w:rPr>
      </w:pPr>
      <w:r w:rsidRPr="007753FA">
        <w:rPr>
          <w:rFonts w:ascii="Times New Roman" w:hAnsi="Times New Roman" w:cs="Times New Roman"/>
          <w:i/>
          <w:iCs/>
          <w:noProof/>
        </w:rPr>
        <w:t>Millennials.</w:t>
      </w:r>
      <w:r w:rsidRPr="007753FA">
        <w:rPr>
          <w:rFonts w:ascii="Times New Roman" w:hAnsi="Times New Roman" w:cs="Times New Roman"/>
          <w:noProof/>
        </w:rPr>
        <w:t xml:space="preserve"> Boston</w:t>
      </w:r>
      <w:r>
        <w:rPr>
          <w:rFonts w:ascii="Times New Roman" w:hAnsi="Times New Roman" w:cs="Times New Roman"/>
          <w:noProof/>
        </w:rPr>
        <w:t>, MA</w:t>
      </w:r>
      <w:r w:rsidRPr="007753FA">
        <w:rPr>
          <w:rFonts w:ascii="Times New Roman" w:hAnsi="Times New Roman" w:cs="Times New Roman"/>
          <w:noProof/>
        </w:rPr>
        <w:t>: The Boston Consulting Group (BCG).</w:t>
      </w:r>
    </w:p>
    <w:p w:rsidR="00751CC1" w:rsidRPr="00AB7877" w:rsidRDefault="00751CC1" w:rsidP="00751CC1">
      <w:pPr>
        <w:autoSpaceDE w:val="0"/>
        <w:autoSpaceDN w:val="0"/>
        <w:adjustRightInd w:val="0"/>
        <w:spacing w:after="0"/>
        <w:rPr>
          <w:rFonts w:ascii="Times New Roman" w:hAnsi="Times New Roman" w:cs="Times New Roman"/>
        </w:rPr>
      </w:pPr>
      <w:r w:rsidRPr="00AB7877">
        <w:rPr>
          <w:rFonts w:ascii="Times New Roman" w:hAnsi="Times New Roman" w:cs="Times New Roman"/>
        </w:rPr>
        <w:t>BC Ale Trail. (201</w:t>
      </w:r>
      <w:r>
        <w:rPr>
          <w:rFonts w:ascii="Times New Roman" w:hAnsi="Times New Roman" w:cs="Times New Roman"/>
        </w:rPr>
        <w:t>9</w:t>
      </w:r>
      <w:r w:rsidRPr="00AB7877">
        <w:rPr>
          <w:rFonts w:ascii="Times New Roman" w:hAnsi="Times New Roman" w:cs="Times New Roman"/>
        </w:rPr>
        <w:t xml:space="preserve">). Retrieved from https://bcaletrail.ca/ </w:t>
      </w:r>
    </w:p>
    <w:p w:rsidR="000A73EC" w:rsidRPr="000A73EC" w:rsidRDefault="000A73EC" w:rsidP="000A73EC">
      <w:pPr>
        <w:spacing w:after="0"/>
        <w:rPr>
          <w:rFonts w:ascii="Times New Roman" w:hAnsi="Times New Roman" w:cs="Times New Roman"/>
        </w:rPr>
      </w:pPr>
      <w:r w:rsidRPr="000A73EC">
        <w:rPr>
          <w:rFonts w:ascii="Times New Roman" w:hAnsi="Times New Roman" w:cs="Times New Roman"/>
        </w:rPr>
        <w:t xml:space="preserve">Boley, B., Jordan, E., Kline, C., &amp; Knollenberg, W. (2018). Social Return and Intent to </w:t>
      </w:r>
    </w:p>
    <w:p w:rsidR="000A73EC" w:rsidRPr="000A73EC" w:rsidRDefault="000A73EC" w:rsidP="000A73EC">
      <w:pPr>
        <w:spacing w:after="0"/>
        <w:ind w:firstLine="720"/>
        <w:rPr>
          <w:rFonts w:ascii="Times New Roman" w:hAnsi="Times New Roman" w:cs="Times New Roman"/>
        </w:rPr>
      </w:pPr>
      <w:r w:rsidRPr="000A73EC">
        <w:rPr>
          <w:rFonts w:ascii="Times New Roman" w:hAnsi="Times New Roman" w:cs="Times New Roman"/>
        </w:rPr>
        <w:t xml:space="preserve">Travel. </w:t>
      </w:r>
      <w:r w:rsidRPr="000A73EC">
        <w:rPr>
          <w:rFonts w:ascii="Times New Roman" w:hAnsi="Times New Roman" w:cs="Times New Roman"/>
          <w:i/>
          <w:iCs/>
        </w:rPr>
        <w:t>Tourism Management</w:t>
      </w:r>
      <w:r w:rsidRPr="000A73EC">
        <w:rPr>
          <w:rFonts w:ascii="Times New Roman" w:hAnsi="Times New Roman" w:cs="Times New Roman"/>
        </w:rPr>
        <w:t xml:space="preserve">. </w:t>
      </w:r>
      <w:r w:rsidRPr="000A73EC">
        <w:rPr>
          <w:rFonts w:ascii="Times New Roman" w:hAnsi="Times New Roman" w:cs="Times New Roman"/>
          <w:i/>
          <w:iCs/>
        </w:rPr>
        <w:t>64</w:t>
      </w:r>
      <w:r w:rsidRPr="000A73EC">
        <w:rPr>
          <w:rFonts w:ascii="Times New Roman" w:hAnsi="Times New Roman" w:cs="Times New Roman"/>
        </w:rPr>
        <w:t>, 119-128.</w:t>
      </w:r>
    </w:p>
    <w:p w:rsidR="00BF5FC6" w:rsidRDefault="00BF5FC6" w:rsidP="00BF5FC6">
      <w:pPr>
        <w:spacing w:after="0"/>
        <w:rPr>
          <w:rFonts w:ascii="Times New Roman" w:hAnsi="Times New Roman" w:cs="Times New Roman"/>
          <w:noProof/>
        </w:rPr>
      </w:pPr>
      <w:r w:rsidRPr="00C83A33">
        <w:rPr>
          <w:rFonts w:ascii="Times New Roman" w:hAnsi="Times New Roman" w:cs="Times New Roman"/>
          <w:noProof/>
        </w:rPr>
        <w:t>British Columbia Wine Institute</w:t>
      </w:r>
      <w:r>
        <w:rPr>
          <w:rFonts w:ascii="Times New Roman" w:hAnsi="Times New Roman" w:cs="Times New Roman"/>
          <w:noProof/>
        </w:rPr>
        <w:t xml:space="preserve"> (BCWI).</w:t>
      </w:r>
      <w:r w:rsidRPr="00C83A33">
        <w:rPr>
          <w:rFonts w:ascii="Times New Roman" w:hAnsi="Times New Roman" w:cs="Times New Roman"/>
          <w:noProof/>
        </w:rPr>
        <w:t xml:space="preserve"> (201</w:t>
      </w:r>
      <w:r>
        <w:rPr>
          <w:rFonts w:ascii="Times New Roman" w:hAnsi="Times New Roman" w:cs="Times New Roman"/>
          <w:noProof/>
        </w:rPr>
        <w:t>9</w:t>
      </w:r>
      <w:r w:rsidRPr="00C83A33">
        <w:rPr>
          <w:rFonts w:ascii="Times New Roman" w:hAnsi="Times New Roman" w:cs="Times New Roman"/>
          <w:noProof/>
        </w:rPr>
        <w:t xml:space="preserve">). </w:t>
      </w:r>
      <w:r>
        <w:rPr>
          <w:rFonts w:ascii="Times New Roman" w:hAnsi="Times New Roman" w:cs="Times New Roman"/>
          <w:i/>
          <w:iCs/>
          <w:noProof/>
        </w:rPr>
        <w:t>Quick Facts</w:t>
      </w:r>
      <w:r w:rsidRPr="00C83A33">
        <w:rPr>
          <w:rFonts w:ascii="Times New Roman" w:hAnsi="Times New Roman" w:cs="Times New Roman"/>
          <w:noProof/>
        </w:rPr>
        <w:t>.</w:t>
      </w:r>
      <w:r>
        <w:rPr>
          <w:rFonts w:ascii="Times New Roman" w:hAnsi="Times New Roman" w:cs="Times New Roman"/>
          <w:noProof/>
        </w:rPr>
        <w:t xml:space="preserve"> Retreived from </w:t>
      </w:r>
    </w:p>
    <w:p w:rsidR="00BF5FC6" w:rsidRPr="00FD435F" w:rsidRDefault="00BF5FC6" w:rsidP="00BF5FC6">
      <w:pPr>
        <w:spacing w:after="0"/>
        <w:ind w:firstLine="720"/>
        <w:rPr>
          <w:rFonts w:ascii="Times New Roman" w:hAnsi="Times New Roman" w:cs="Times New Roman"/>
          <w:noProof/>
        </w:rPr>
      </w:pPr>
      <w:r w:rsidRPr="00BF5FC6">
        <w:rPr>
          <w:rFonts w:ascii="Times New Roman" w:hAnsi="Times New Roman" w:cs="Times New Roman"/>
          <w:noProof/>
        </w:rPr>
        <w:t>https://wi</w:t>
      </w:r>
      <w:r w:rsidRPr="00FD435F">
        <w:rPr>
          <w:rFonts w:ascii="Times New Roman" w:hAnsi="Times New Roman" w:cs="Times New Roman"/>
          <w:noProof/>
        </w:rPr>
        <w:t>nebc.com/industry/media/quick-facts/</w:t>
      </w:r>
    </w:p>
    <w:p w:rsidR="00FD435F" w:rsidRDefault="00FD435F" w:rsidP="00751CC1">
      <w:pPr>
        <w:spacing w:after="0"/>
        <w:rPr>
          <w:rFonts w:ascii="Times New Roman" w:hAnsi="Times New Roman" w:cs="Times New Roman"/>
        </w:rPr>
      </w:pPr>
      <w:r w:rsidRPr="00FD435F">
        <w:rPr>
          <w:rFonts w:ascii="Times New Roman" w:hAnsi="Times New Roman" w:cs="Times New Roman"/>
        </w:rPr>
        <w:t xml:space="preserve">Bruwer, J., Lesschaeve, I., &amp; Campbell, B. L. (2012). Consumption dynamics and </w:t>
      </w:r>
    </w:p>
    <w:p w:rsidR="00FD435F" w:rsidRDefault="00FD435F" w:rsidP="00FD435F">
      <w:pPr>
        <w:spacing w:after="0"/>
        <w:ind w:left="720"/>
        <w:rPr>
          <w:rFonts w:ascii="Times New Roman" w:hAnsi="Times New Roman" w:cs="Times New Roman"/>
        </w:rPr>
      </w:pPr>
      <w:r w:rsidRPr="00FD435F">
        <w:rPr>
          <w:rFonts w:ascii="Times New Roman" w:hAnsi="Times New Roman" w:cs="Times New Roman"/>
        </w:rPr>
        <w:t xml:space="preserve">demographics of Canadian wine consumers: Retailing insights from the tasting room channel. </w:t>
      </w:r>
      <w:r w:rsidRPr="00FD435F">
        <w:rPr>
          <w:rFonts w:ascii="Times New Roman" w:hAnsi="Times New Roman" w:cs="Times New Roman"/>
          <w:i/>
          <w:iCs/>
        </w:rPr>
        <w:t>Journal of Retailing and Consumer Services, 19</w:t>
      </w:r>
      <w:r w:rsidRPr="00FD435F">
        <w:rPr>
          <w:rFonts w:ascii="Times New Roman" w:hAnsi="Times New Roman" w:cs="Times New Roman"/>
        </w:rPr>
        <w:t xml:space="preserve">, 45-58. </w:t>
      </w:r>
    </w:p>
    <w:p w:rsidR="00751CC1" w:rsidRPr="005454C6" w:rsidRDefault="00751CC1" w:rsidP="005454C6">
      <w:pPr>
        <w:spacing w:after="0"/>
        <w:rPr>
          <w:rFonts w:ascii="Times New Roman" w:hAnsi="Times New Roman" w:cs="Times New Roman"/>
        </w:rPr>
      </w:pPr>
      <w:r w:rsidRPr="00FD435F">
        <w:rPr>
          <w:rFonts w:ascii="Times New Roman" w:hAnsi="Times New Roman" w:cs="Times New Roman"/>
        </w:rPr>
        <w:t xml:space="preserve">Croce, </w:t>
      </w:r>
      <w:r w:rsidRPr="005454C6">
        <w:rPr>
          <w:rFonts w:ascii="Times New Roman" w:hAnsi="Times New Roman" w:cs="Times New Roman"/>
        </w:rPr>
        <w:t xml:space="preserve">E., &amp; Perri, G. (2017). </w:t>
      </w:r>
      <w:r w:rsidRPr="005454C6">
        <w:rPr>
          <w:rFonts w:ascii="Times New Roman" w:hAnsi="Times New Roman" w:cs="Times New Roman"/>
          <w:i/>
          <w:iCs/>
        </w:rPr>
        <w:t>Food and wine tourism</w:t>
      </w:r>
      <w:r w:rsidRPr="005454C6">
        <w:rPr>
          <w:rFonts w:ascii="Times New Roman" w:hAnsi="Times New Roman" w:cs="Times New Roman"/>
        </w:rPr>
        <w:t>. Boston, MA: CABI.</w:t>
      </w:r>
    </w:p>
    <w:p w:rsidR="005454C6" w:rsidRPr="005454C6" w:rsidRDefault="005454C6" w:rsidP="005454C6">
      <w:pPr>
        <w:spacing w:after="0"/>
        <w:rPr>
          <w:rFonts w:ascii="Times New Roman" w:hAnsi="Times New Roman" w:cs="Times New Roman"/>
        </w:rPr>
      </w:pPr>
      <w:r w:rsidRPr="005454C6">
        <w:rPr>
          <w:rFonts w:ascii="Times New Roman" w:hAnsi="Times New Roman" w:cs="Times New Roman"/>
        </w:rPr>
        <w:t xml:space="preserve">Donadini, G., &amp; Porretta, S. (2017). Uncovering patterns of consumers' interest for beer: </w:t>
      </w:r>
    </w:p>
    <w:p w:rsidR="005454C6" w:rsidRPr="005454C6" w:rsidRDefault="005454C6" w:rsidP="005454C6">
      <w:pPr>
        <w:spacing w:after="0"/>
        <w:ind w:firstLine="720"/>
        <w:rPr>
          <w:rFonts w:ascii="Times New Roman" w:hAnsi="Times New Roman" w:cs="Times New Roman"/>
        </w:rPr>
      </w:pPr>
      <w:r w:rsidRPr="005454C6">
        <w:rPr>
          <w:rFonts w:ascii="Times New Roman" w:hAnsi="Times New Roman" w:cs="Times New Roman"/>
        </w:rPr>
        <w:t xml:space="preserve">A case study with craft beers. </w:t>
      </w:r>
      <w:r w:rsidRPr="005454C6">
        <w:rPr>
          <w:rFonts w:ascii="Times New Roman" w:hAnsi="Times New Roman" w:cs="Times New Roman"/>
          <w:i/>
          <w:iCs/>
        </w:rPr>
        <w:t>Food Research International</w:t>
      </w:r>
      <w:r w:rsidRPr="005454C6">
        <w:rPr>
          <w:rFonts w:ascii="Times New Roman" w:hAnsi="Times New Roman" w:cs="Times New Roman"/>
        </w:rPr>
        <w:t xml:space="preserve">, </w:t>
      </w:r>
      <w:r w:rsidRPr="005454C6">
        <w:rPr>
          <w:rFonts w:ascii="Times New Roman" w:hAnsi="Times New Roman" w:cs="Times New Roman"/>
          <w:i/>
          <w:iCs/>
        </w:rPr>
        <w:t>91</w:t>
      </w:r>
      <w:r w:rsidRPr="005454C6">
        <w:rPr>
          <w:rFonts w:ascii="Times New Roman" w:hAnsi="Times New Roman" w:cs="Times New Roman"/>
        </w:rPr>
        <w:t>, 183-198.</w:t>
      </w:r>
    </w:p>
    <w:p w:rsidR="005454C6" w:rsidRPr="005454C6" w:rsidRDefault="005454C6" w:rsidP="005454C6">
      <w:pPr>
        <w:spacing w:after="0"/>
        <w:rPr>
          <w:rFonts w:ascii="Times New Roman" w:hAnsi="Times New Roman" w:cs="Times New Roman"/>
        </w:rPr>
      </w:pPr>
      <w:r w:rsidRPr="005454C6">
        <w:rPr>
          <w:rFonts w:ascii="Times New Roman" w:hAnsi="Times New Roman" w:cs="Times New Roman"/>
        </w:rPr>
        <w:t xml:space="preserve">Fletchall, A. M. (2016). Place‐Making Through Beer‐Drinking: A Case Studies of </w:t>
      </w:r>
    </w:p>
    <w:p w:rsidR="005454C6" w:rsidRPr="005454C6" w:rsidRDefault="005454C6" w:rsidP="005454C6">
      <w:pPr>
        <w:spacing w:after="0"/>
        <w:ind w:firstLine="720"/>
        <w:rPr>
          <w:rFonts w:ascii="Times New Roman" w:hAnsi="Times New Roman" w:cs="Times New Roman"/>
        </w:rPr>
      </w:pPr>
      <w:r w:rsidRPr="005454C6">
        <w:rPr>
          <w:rFonts w:ascii="Times New Roman" w:hAnsi="Times New Roman" w:cs="Times New Roman"/>
        </w:rPr>
        <w:t xml:space="preserve">Montana's Craft Breweries. </w:t>
      </w:r>
      <w:r w:rsidRPr="005454C6">
        <w:rPr>
          <w:rFonts w:ascii="Times New Roman" w:hAnsi="Times New Roman" w:cs="Times New Roman"/>
          <w:i/>
          <w:iCs/>
        </w:rPr>
        <w:t>Geographical Review</w:t>
      </w:r>
      <w:r w:rsidRPr="005454C6">
        <w:rPr>
          <w:rFonts w:ascii="Times New Roman" w:hAnsi="Times New Roman" w:cs="Times New Roman"/>
        </w:rPr>
        <w:t xml:space="preserve">, </w:t>
      </w:r>
      <w:r w:rsidRPr="005454C6">
        <w:rPr>
          <w:rFonts w:ascii="Times New Roman" w:hAnsi="Times New Roman" w:cs="Times New Roman"/>
          <w:i/>
          <w:iCs/>
        </w:rPr>
        <w:t>106</w:t>
      </w:r>
      <w:r w:rsidRPr="005454C6">
        <w:rPr>
          <w:rFonts w:ascii="Times New Roman" w:hAnsi="Times New Roman" w:cs="Times New Roman"/>
        </w:rPr>
        <w:t>(4), 539-566.</w:t>
      </w:r>
    </w:p>
    <w:p w:rsidR="00FD435F" w:rsidRPr="005454C6" w:rsidRDefault="00FD435F" w:rsidP="005454C6">
      <w:pPr>
        <w:spacing w:after="0"/>
        <w:rPr>
          <w:rFonts w:ascii="Times New Roman" w:hAnsi="Times New Roman" w:cs="Times New Roman"/>
          <w:noProof/>
        </w:rPr>
      </w:pPr>
      <w:r w:rsidRPr="005454C6">
        <w:rPr>
          <w:rFonts w:ascii="Times New Roman" w:hAnsi="Times New Roman" w:cs="Times New Roman"/>
          <w:noProof/>
        </w:rPr>
        <w:t xml:space="preserve">Garibaldi, R., Stone, M. J., Wolf, E., &amp; Pozzi, A. (2017). Wine travel in the United </w:t>
      </w:r>
    </w:p>
    <w:p w:rsidR="00FD435F" w:rsidRPr="005454C6" w:rsidRDefault="00FD435F" w:rsidP="005454C6">
      <w:pPr>
        <w:spacing w:after="0"/>
        <w:ind w:left="720"/>
        <w:rPr>
          <w:rFonts w:ascii="Times New Roman" w:hAnsi="Times New Roman" w:cs="Times New Roman"/>
          <w:noProof/>
        </w:rPr>
      </w:pPr>
      <w:r w:rsidRPr="005454C6">
        <w:rPr>
          <w:rFonts w:ascii="Times New Roman" w:hAnsi="Times New Roman" w:cs="Times New Roman"/>
          <w:noProof/>
        </w:rPr>
        <w:t xml:space="preserve">States: A profile of wine travellers and wine tours. </w:t>
      </w:r>
      <w:r w:rsidRPr="005454C6">
        <w:rPr>
          <w:rFonts w:ascii="Times New Roman" w:hAnsi="Times New Roman" w:cs="Times New Roman"/>
          <w:i/>
          <w:iCs/>
          <w:noProof/>
        </w:rPr>
        <w:t>Tourism Management Perspectives, 23</w:t>
      </w:r>
      <w:r w:rsidRPr="005454C6">
        <w:rPr>
          <w:rFonts w:ascii="Times New Roman" w:hAnsi="Times New Roman" w:cs="Times New Roman"/>
          <w:noProof/>
        </w:rPr>
        <w:t>, 53-57.</w:t>
      </w:r>
    </w:p>
    <w:p w:rsidR="00FD435F" w:rsidRPr="005454C6" w:rsidRDefault="00FD435F" w:rsidP="005454C6">
      <w:pPr>
        <w:spacing w:after="0"/>
        <w:rPr>
          <w:rFonts w:ascii="Times New Roman" w:hAnsi="Times New Roman" w:cs="Times New Roman"/>
          <w:noProof/>
        </w:rPr>
      </w:pPr>
      <w:r w:rsidRPr="005454C6">
        <w:rPr>
          <w:rFonts w:ascii="Times New Roman" w:hAnsi="Times New Roman" w:cs="Times New Roman"/>
          <w:noProof/>
        </w:rPr>
        <w:t xml:space="preserve">IPK International. (2016). </w:t>
      </w:r>
      <w:r w:rsidRPr="005454C6">
        <w:rPr>
          <w:rFonts w:ascii="Times New Roman" w:hAnsi="Times New Roman" w:cs="Times New Roman"/>
          <w:i/>
          <w:iCs/>
          <w:noProof/>
        </w:rPr>
        <w:t>ITB World Travel Trends Report 2016/2017.</w:t>
      </w:r>
      <w:r w:rsidRPr="005454C6">
        <w:rPr>
          <w:rFonts w:ascii="Times New Roman" w:hAnsi="Times New Roman" w:cs="Times New Roman"/>
          <w:noProof/>
        </w:rPr>
        <w:t xml:space="preserve"> Berlin, Germany: </w:t>
      </w:r>
    </w:p>
    <w:p w:rsidR="00FD435F" w:rsidRPr="005454C6" w:rsidRDefault="00FD435F" w:rsidP="005454C6">
      <w:pPr>
        <w:spacing w:after="0"/>
        <w:ind w:firstLine="720"/>
        <w:rPr>
          <w:rFonts w:ascii="Times New Roman" w:hAnsi="Times New Roman" w:cs="Times New Roman"/>
          <w:noProof/>
        </w:rPr>
      </w:pPr>
      <w:r w:rsidRPr="005454C6">
        <w:rPr>
          <w:rFonts w:ascii="Times New Roman" w:hAnsi="Times New Roman" w:cs="Times New Roman"/>
          <w:noProof/>
        </w:rPr>
        <w:t>Messe Berlin GmbH.</w:t>
      </w:r>
    </w:p>
    <w:p w:rsidR="00FD435F" w:rsidRPr="005454C6" w:rsidRDefault="00FD435F" w:rsidP="005454C6">
      <w:pPr>
        <w:pStyle w:val="NormalWeb"/>
        <w:spacing w:before="0" w:beforeAutospacing="0" w:after="0" w:afterAutospacing="0"/>
        <w:ind w:left="480" w:hanging="480"/>
      </w:pPr>
      <w:r w:rsidRPr="005454C6">
        <w:t xml:space="preserve">Maria, T. (2014). Gastronomic tourism: Measuring motivations, customer's satisfaction and proposing effective marketing strategies. </w:t>
      </w:r>
      <w:r w:rsidRPr="005454C6">
        <w:rPr>
          <w:i/>
          <w:iCs/>
        </w:rPr>
        <w:t>Tourismos: An International Multidisciplinary Journal of Tourism, 9</w:t>
      </w:r>
      <w:r w:rsidRPr="005454C6">
        <w:t xml:space="preserve">(2), 207-225. </w:t>
      </w:r>
    </w:p>
    <w:p w:rsidR="005454C6" w:rsidRPr="005454C6" w:rsidRDefault="005454C6" w:rsidP="005454C6">
      <w:pPr>
        <w:spacing w:after="0"/>
        <w:rPr>
          <w:rFonts w:ascii="Times New Roman" w:hAnsi="Times New Roman" w:cs="Times New Roman"/>
        </w:rPr>
      </w:pPr>
      <w:r w:rsidRPr="005454C6">
        <w:rPr>
          <w:rFonts w:ascii="Times New Roman" w:hAnsi="Times New Roman" w:cs="Times New Roman"/>
        </w:rPr>
        <w:t xml:space="preserve">Murray, A., &amp; Kline, C. (2015). Rural tourism and the craft beer experience: Factors </w:t>
      </w:r>
    </w:p>
    <w:p w:rsidR="005454C6" w:rsidRPr="005454C6" w:rsidRDefault="005454C6" w:rsidP="005454C6">
      <w:pPr>
        <w:spacing w:after="0"/>
        <w:ind w:left="720"/>
        <w:rPr>
          <w:rFonts w:ascii="Times New Roman" w:hAnsi="Times New Roman" w:cs="Times New Roman"/>
        </w:rPr>
      </w:pPr>
      <w:r w:rsidRPr="005454C6">
        <w:rPr>
          <w:rFonts w:ascii="Times New Roman" w:hAnsi="Times New Roman" w:cs="Times New Roman"/>
        </w:rPr>
        <w:t xml:space="preserve">influencing brand loyalty in rural North Carolina, USA. </w:t>
      </w:r>
      <w:r w:rsidRPr="005454C6">
        <w:rPr>
          <w:rFonts w:ascii="Times New Roman" w:hAnsi="Times New Roman" w:cs="Times New Roman"/>
          <w:i/>
          <w:iCs/>
        </w:rPr>
        <w:t>Journal of Sustainable Tourism</w:t>
      </w:r>
      <w:r w:rsidRPr="005454C6">
        <w:rPr>
          <w:rFonts w:ascii="Times New Roman" w:hAnsi="Times New Roman" w:cs="Times New Roman"/>
        </w:rPr>
        <w:t xml:space="preserve">, </w:t>
      </w:r>
      <w:r w:rsidRPr="005454C6">
        <w:rPr>
          <w:rFonts w:ascii="Times New Roman" w:hAnsi="Times New Roman" w:cs="Times New Roman"/>
          <w:i/>
          <w:iCs/>
        </w:rPr>
        <w:t>23</w:t>
      </w:r>
      <w:r w:rsidRPr="005454C6">
        <w:rPr>
          <w:rFonts w:ascii="Times New Roman" w:hAnsi="Times New Roman" w:cs="Times New Roman"/>
        </w:rPr>
        <w:t>(8-9), 1198-1216.</w:t>
      </w:r>
    </w:p>
    <w:p w:rsidR="000A73EC" w:rsidRPr="00FD435F" w:rsidRDefault="000A73EC" w:rsidP="005454C6">
      <w:pPr>
        <w:pStyle w:val="NormalWeb"/>
        <w:spacing w:before="0" w:beforeAutospacing="0" w:after="0" w:afterAutospacing="0"/>
        <w:ind w:left="480" w:hanging="480"/>
      </w:pPr>
      <w:r w:rsidRPr="005454C6">
        <w:t>Sirgy, M., &amp; Su, C. (2000).</w:t>
      </w:r>
      <w:r w:rsidRPr="00FD435F">
        <w:t xml:space="preserve"> Destination image, self-congruity, and travel behavior: </w:t>
      </w:r>
    </w:p>
    <w:p w:rsidR="000A73EC" w:rsidRPr="000A73EC" w:rsidRDefault="000A73EC" w:rsidP="000A73EC">
      <w:pPr>
        <w:pStyle w:val="NormalWeb"/>
        <w:spacing w:before="0" w:beforeAutospacing="0" w:after="0" w:afterAutospacing="0"/>
        <w:ind w:left="480" w:firstLine="240"/>
      </w:pPr>
      <w:r w:rsidRPr="00FD435F">
        <w:t xml:space="preserve">Toward an integrative model. </w:t>
      </w:r>
      <w:r w:rsidRPr="00FD435F">
        <w:rPr>
          <w:i/>
          <w:iCs/>
        </w:rPr>
        <w:t>Journal of</w:t>
      </w:r>
      <w:r w:rsidRPr="000A73EC">
        <w:rPr>
          <w:i/>
          <w:iCs/>
        </w:rPr>
        <w:t xml:space="preserve"> Travel Research</w:t>
      </w:r>
      <w:r w:rsidRPr="000A73EC">
        <w:t xml:space="preserve">, </w:t>
      </w:r>
      <w:r w:rsidRPr="000A73EC">
        <w:rPr>
          <w:i/>
        </w:rPr>
        <w:t>38</w:t>
      </w:r>
      <w:r w:rsidRPr="000A73EC">
        <w:t>(4), 340–352.</w:t>
      </w:r>
    </w:p>
    <w:p w:rsidR="000A73EC" w:rsidRPr="000A73EC" w:rsidRDefault="000A73EC" w:rsidP="000A73EC">
      <w:pPr>
        <w:spacing w:after="0"/>
        <w:rPr>
          <w:rFonts w:ascii="Times New Roman" w:hAnsi="Times New Roman" w:cs="Times New Roman"/>
        </w:rPr>
      </w:pPr>
      <w:r w:rsidRPr="000A73EC">
        <w:rPr>
          <w:rFonts w:ascii="Times New Roman" w:hAnsi="Times New Roman" w:cs="Times New Roman"/>
        </w:rPr>
        <w:t xml:space="preserve">Todd, S. (2001). Self‐concept: a tourism application. </w:t>
      </w:r>
      <w:r w:rsidRPr="000A73EC">
        <w:rPr>
          <w:rFonts w:ascii="Times New Roman" w:hAnsi="Times New Roman" w:cs="Times New Roman"/>
          <w:i/>
          <w:iCs/>
        </w:rPr>
        <w:t>Journal of Consumer Behaviour</w:t>
      </w:r>
      <w:r w:rsidRPr="000A73EC">
        <w:rPr>
          <w:rFonts w:ascii="Times New Roman" w:hAnsi="Times New Roman" w:cs="Times New Roman"/>
        </w:rPr>
        <w:t xml:space="preserve">, </w:t>
      </w:r>
    </w:p>
    <w:p w:rsidR="00955FA8" w:rsidRPr="000A73EC" w:rsidRDefault="000A73EC" w:rsidP="000A73EC">
      <w:pPr>
        <w:spacing w:after="0"/>
        <w:ind w:firstLine="720"/>
        <w:rPr>
          <w:rFonts w:ascii="Times New Roman" w:hAnsi="Times New Roman" w:cs="Times New Roman"/>
          <w:noProof/>
        </w:rPr>
      </w:pPr>
      <w:r w:rsidRPr="000A73EC">
        <w:rPr>
          <w:rFonts w:ascii="Times New Roman" w:hAnsi="Times New Roman" w:cs="Times New Roman"/>
          <w:i/>
          <w:iCs/>
        </w:rPr>
        <w:t>1</w:t>
      </w:r>
      <w:r w:rsidRPr="000A73EC">
        <w:rPr>
          <w:rFonts w:ascii="Times New Roman" w:hAnsi="Times New Roman" w:cs="Times New Roman"/>
          <w:iCs/>
        </w:rPr>
        <w:t>(2), 1</w:t>
      </w:r>
      <w:r w:rsidRPr="000A73EC">
        <w:rPr>
          <w:rFonts w:ascii="Times New Roman" w:hAnsi="Times New Roman" w:cs="Times New Roman"/>
        </w:rPr>
        <w:t>84-196.</w:t>
      </w:r>
    </w:p>
    <w:p w:rsidR="000A73EC" w:rsidRPr="000A73EC" w:rsidRDefault="000A73EC" w:rsidP="000A73EC">
      <w:pPr>
        <w:autoSpaceDE w:val="0"/>
        <w:autoSpaceDN w:val="0"/>
        <w:adjustRightInd w:val="0"/>
        <w:spacing w:after="0"/>
        <w:rPr>
          <w:rFonts w:ascii="Times New Roman" w:eastAsiaTheme="minorHAnsi" w:hAnsi="Times New Roman" w:cs="Times New Roman"/>
        </w:rPr>
      </w:pPr>
      <w:r w:rsidRPr="000A73EC">
        <w:rPr>
          <w:rFonts w:ascii="Times New Roman" w:eastAsiaTheme="minorHAnsi" w:hAnsi="Times New Roman" w:cs="Times New Roman"/>
        </w:rPr>
        <w:t>Xu, S., Barbieri, C., Anderson, D., Leung, Y., &amp; Rozier-Rich, S. (2016). Residents'</w:t>
      </w:r>
    </w:p>
    <w:p w:rsidR="00955FA8" w:rsidRPr="000A73EC" w:rsidRDefault="000A73EC" w:rsidP="003032B5">
      <w:pPr>
        <w:pStyle w:val="NormalWeb"/>
        <w:spacing w:before="0" w:beforeAutospacing="0" w:after="0" w:afterAutospacing="0"/>
        <w:ind w:left="480" w:firstLine="240"/>
        <w:rPr>
          <w:noProof/>
        </w:rPr>
      </w:pPr>
      <w:r w:rsidRPr="000A73EC">
        <w:rPr>
          <w:rFonts w:eastAsiaTheme="minorHAnsi"/>
        </w:rPr>
        <w:t xml:space="preserve">perception of wine tourism development. </w:t>
      </w:r>
      <w:r w:rsidRPr="000A73EC">
        <w:rPr>
          <w:rFonts w:eastAsiaTheme="minorHAnsi"/>
          <w:i/>
          <w:iCs/>
        </w:rPr>
        <w:t>Tourism Management</w:t>
      </w:r>
      <w:r w:rsidRPr="000A73EC">
        <w:rPr>
          <w:rFonts w:eastAsiaTheme="minorHAnsi"/>
        </w:rPr>
        <w:t xml:space="preserve">, </w:t>
      </w:r>
      <w:r w:rsidRPr="00471FCF">
        <w:rPr>
          <w:rFonts w:eastAsiaTheme="minorHAnsi"/>
          <w:i/>
        </w:rPr>
        <w:t>55</w:t>
      </w:r>
      <w:r w:rsidRPr="000A73EC">
        <w:rPr>
          <w:rFonts w:eastAsiaTheme="minorHAnsi"/>
        </w:rPr>
        <w:t>, 276-286</w:t>
      </w:r>
      <w:r w:rsidR="003032B5">
        <w:rPr>
          <w:rFonts w:eastAsiaTheme="minorHAnsi"/>
        </w:rPr>
        <w:t>.</w:t>
      </w:r>
    </w:p>
    <w:sectPr w:rsidR="00955FA8" w:rsidRPr="000A73EC" w:rsidSect="006520F9">
      <w:pgSz w:w="12240" w:h="15840"/>
      <w:pgMar w:top="1440" w:right="1800" w:bottom="1440" w:left="180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027A5" w:rsidRDefault="00A027A5" w:rsidP="00A027A5">
      <w:pPr>
        <w:spacing w:after="0"/>
      </w:pPr>
      <w:r>
        <w:separator/>
      </w:r>
    </w:p>
  </w:endnote>
  <w:endnote w:type="continuationSeparator" w:id="0">
    <w:p w:rsidR="00A027A5" w:rsidRDefault="00A027A5" w:rsidP="00A027A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027A5" w:rsidRDefault="00A027A5" w:rsidP="00A027A5">
      <w:pPr>
        <w:spacing w:after="0"/>
      </w:pPr>
      <w:r>
        <w:separator/>
      </w:r>
    </w:p>
  </w:footnote>
  <w:footnote w:type="continuationSeparator" w:id="0">
    <w:p w:rsidR="00A027A5" w:rsidRDefault="00A027A5" w:rsidP="00A027A5">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69C5"/>
    <w:rsid w:val="000726EB"/>
    <w:rsid w:val="000854AC"/>
    <w:rsid w:val="000A73EC"/>
    <w:rsid w:val="00110CC8"/>
    <w:rsid w:val="00163620"/>
    <w:rsid w:val="001A4FED"/>
    <w:rsid w:val="001C25FE"/>
    <w:rsid w:val="001C38D2"/>
    <w:rsid w:val="001C7265"/>
    <w:rsid w:val="00284B5B"/>
    <w:rsid w:val="002C2AFC"/>
    <w:rsid w:val="002D0B38"/>
    <w:rsid w:val="002D2F2B"/>
    <w:rsid w:val="003032B5"/>
    <w:rsid w:val="00344A3F"/>
    <w:rsid w:val="00364F77"/>
    <w:rsid w:val="003B3AB6"/>
    <w:rsid w:val="0040121B"/>
    <w:rsid w:val="00427E1D"/>
    <w:rsid w:val="0046555D"/>
    <w:rsid w:val="00466EB1"/>
    <w:rsid w:val="00471FCF"/>
    <w:rsid w:val="004A3F03"/>
    <w:rsid w:val="004C12C3"/>
    <w:rsid w:val="00511764"/>
    <w:rsid w:val="005130BA"/>
    <w:rsid w:val="005454C6"/>
    <w:rsid w:val="00580C7A"/>
    <w:rsid w:val="00597AE5"/>
    <w:rsid w:val="005F6916"/>
    <w:rsid w:val="006520F9"/>
    <w:rsid w:val="00690EE7"/>
    <w:rsid w:val="007376E2"/>
    <w:rsid w:val="00747477"/>
    <w:rsid w:val="00751CC1"/>
    <w:rsid w:val="00762655"/>
    <w:rsid w:val="007753FA"/>
    <w:rsid w:val="00916E1C"/>
    <w:rsid w:val="00955FA8"/>
    <w:rsid w:val="00982541"/>
    <w:rsid w:val="009D57BC"/>
    <w:rsid w:val="00A027A5"/>
    <w:rsid w:val="00A86D63"/>
    <w:rsid w:val="00B53836"/>
    <w:rsid w:val="00BF5FC6"/>
    <w:rsid w:val="00C26769"/>
    <w:rsid w:val="00C50E6B"/>
    <w:rsid w:val="00CE4C09"/>
    <w:rsid w:val="00CE4E9F"/>
    <w:rsid w:val="00D771E6"/>
    <w:rsid w:val="00DB3290"/>
    <w:rsid w:val="00E07F1C"/>
    <w:rsid w:val="00E341A6"/>
    <w:rsid w:val="00E52ED8"/>
    <w:rsid w:val="00EC22A8"/>
    <w:rsid w:val="00F86ED9"/>
    <w:rsid w:val="00F87CCB"/>
    <w:rsid w:val="00FC69C5"/>
    <w:rsid w:val="00FD435F"/>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7E8646F6"/>
  <w15:docId w15:val="{A91E931C-CE57-4B7A-BBAD-3BEA0A2382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ja-JP" w:bidi="ar-SA"/>
      </w:rPr>
    </w:rPrDefault>
    <w:pPrDefault>
      <w:pPr>
        <w:spacing w:after="20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aliases w:val="APA Level 2"/>
    <w:basedOn w:val="Normal"/>
    <w:next w:val="Normal"/>
    <w:link w:val="Heading2Char"/>
    <w:uiPriority w:val="9"/>
    <w:unhideWhenUsed/>
    <w:qFormat/>
    <w:rsid w:val="00FC69C5"/>
    <w:pPr>
      <w:keepNext/>
      <w:keepLines/>
      <w:spacing w:before="240" w:after="240" w:line="480" w:lineRule="auto"/>
      <w:outlineLvl w:val="1"/>
    </w:pPr>
    <w:rPr>
      <w:rFonts w:ascii="Times New Roman" w:eastAsiaTheme="majorEastAsia" w:hAnsi="Times New Roman" w:cstheme="majorBidi"/>
      <w:b/>
      <w:color w:val="000000" w:themeColor="text1"/>
      <w:szCs w:val="26"/>
      <w:lang w:val="en-AU"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APA Level 2 Char"/>
    <w:basedOn w:val="DefaultParagraphFont"/>
    <w:link w:val="Heading2"/>
    <w:uiPriority w:val="9"/>
    <w:rsid w:val="00FC69C5"/>
    <w:rPr>
      <w:rFonts w:ascii="Times New Roman" w:eastAsiaTheme="majorEastAsia" w:hAnsi="Times New Roman" w:cstheme="majorBidi"/>
      <w:b/>
      <w:color w:val="000000" w:themeColor="text1"/>
      <w:szCs w:val="26"/>
      <w:lang w:val="en-AU" w:eastAsia="en-US"/>
    </w:rPr>
  </w:style>
  <w:style w:type="table" w:customStyle="1" w:styleId="TableGrid1">
    <w:name w:val="Table Grid1"/>
    <w:basedOn w:val="TableNormal"/>
    <w:next w:val="TableGrid"/>
    <w:uiPriority w:val="39"/>
    <w:rsid w:val="002C2AFC"/>
    <w:pPr>
      <w:spacing w:after="0"/>
    </w:pPr>
    <w:rPr>
      <w:rFonts w:eastAsiaTheme="minorHAns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2C2AFC"/>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53FA"/>
    <w:rPr>
      <w:color w:val="0000FF" w:themeColor="hyperlink"/>
      <w:u w:val="single"/>
    </w:rPr>
  </w:style>
  <w:style w:type="paragraph" w:styleId="NormalWeb">
    <w:name w:val="Normal (Web)"/>
    <w:basedOn w:val="Normal"/>
    <w:uiPriority w:val="99"/>
    <w:unhideWhenUsed/>
    <w:rsid w:val="000A73EC"/>
    <w:pPr>
      <w:spacing w:before="100" w:beforeAutospacing="1" w:after="100" w:afterAutospacing="1"/>
    </w:pPr>
    <w:rPr>
      <w:rFonts w:ascii="Times New Roman" w:eastAsia="Times New Roman" w:hAnsi="Times New Roman" w:cs="Times New Roman"/>
      <w:lang w:eastAsia="en-US"/>
    </w:rPr>
  </w:style>
  <w:style w:type="paragraph" w:styleId="BalloonText">
    <w:name w:val="Balloon Text"/>
    <w:basedOn w:val="Normal"/>
    <w:link w:val="BalloonTextChar"/>
    <w:uiPriority w:val="99"/>
    <w:semiHidden/>
    <w:unhideWhenUsed/>
    <w:rsid w:val="00A86D63"/>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86D63"/>
    <w:rPr>
      <w:rFonts w:ascii="Segoe UI" w:hAnsi="Segoe UI" w:cs="Segoe UI"/>
      <w:sz w:val="18"/>
      <w:szCs w:val="18"/>
    </w:rPr>
  </w:style>
  <w:style w:type="paragraph" w:styleId="Header">
    <w:name w:val="header"/>
    <w:basedOn w:val="Normal"/>
    <w:link w:val="HeaderChar"/>
    <w:uiPriority w:val="99"/>
    <w:unhideWhenUsed/>
    <w:rsid w:val="00A027A5"/>
    <w:pPr>
      <w:tabs>
        <w:tab w:val="center" w:pos="4680"/>
        <w:tab w:val="right" w:pos="9360"/>
      </w:tabs>
      <w:spacing w:after="0"/>
    </w:pPr>
  </w:style>
  <w:style w:type="character" w:customStyle="1" w:styleId="HeaderChar">
    <w:name w:val="Header Char"/>
    <w:basedOn w:val="DefaultParagraphFont"/>
    <w:link w:val="Header"/>
    <w:uiPriority w:val="99"/>
    <w:rsid w:val="00A027A5"/>
  </w:style>
  <w:style w:type="paragraph" w:styleId="Footer">
    <w:name w:val="footer"/>
    <w:basedOn w:val="Normal"/>
    <w:link w:val="FooterChar"/>
    <w:uiPriority w:val="99"/>
    <w:unhideWhenUsed/>
    <w:rsid w:val="00A027A5"/>
    <w:pPr>
      <w:tabs>
        <w:tab w:val="center" w:pos="4680"/>
        <w:tab w:val="right" w:pos="9360"/>
      </w:tabs>
      <w:spacing w:after="0"/>
    </w:pPr>
  </w:style>
  <w:style w:type="character" w:customStyle="1" w:styleId="FooterChar">
    <w:name w:val="Footer Char"/>
    <w:basedOn w:val="DefaultParagraphFont"/>
    <w:link w:val="Footer"/>
    <w:uiPriority w:val="99"/>
    <w:rsid w:val="00A027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Tow02</b:Tag>
    <b:SourceType>InternetSite</b:SourceType>
    <b:Guid>{4A015B89-F1CF-4E77-99E0-BB5B12F7F48D}</b:Guid>
    <b:Title>Kamloops Area Maps</b:Title>
    <b:Year>2002</b:Year>
    <b:Author>
      <b:Author>
        <b:Corporate>Town Directory Systems</b:Corporate>
      </b:Author>
    </b:Author>
    <b:InternetSiteTitle>Kamloops, British Columbia</b:InternetSiteTitle>
    <b:URL>http://www.kamloops-info.com/areamaps.html</b:URL>
    <b:RefOrder>1</b:RefOrder>
  </b:Source>
  <b:Source>
    <b:Tag>Cro10</b:Tag>
    <b:SourceType>Book</b:SourceType>
    <b:Guid>{7FB68515-5E81-4570-A9CE-3B0F3883E311}</b:Guid>
    <b:Title>Food and Wine Tourism</b:Title>
    <b:Year>2010</b:Year>
    <b:City>Wallingford</b:City>
    <b:Publisher>CAB International</b:Publisher>
    <b:Author>
      <b:Author>
        <b:NameList>
          <b:Person>
            <b:Last>Croce</b:Last>
            <b:First>Erica</b:First>
          </b:Person>
          <b:Person>
            <b:Last>Perri</b:Last>
            <b:First>Giovanni</b:First>
          </b:Person>
        </b:NameList>
      </b:Author>
    </b:Author>
    <b:RefOrder>2</b:RefOrder>
  </b:Source>
  <b:Source>
    <b:Tag>Nap16</b:Tag>
    <b:SourceType>InternetSite</b:SourceType>
    <b:Guid>{102E556F-4A70-43E9-ACB6-3B8BE2D0314B}</b:Guid>
    <b:Title>7 travel trends for 2017 that will drive the global tourism industry</b:Title>
    <b:Year>2016</b:Year>
    <b:InternetSiteTitle>Trekk Soft</b:InternetSiteTitle>
    <b:URL>Napier Burkhard, S. (2016). 7 travel trendshttps://www.trekksoft.com/en/blog/7-travel-trends-for-2017-that-will-drive-the-global-tourism-industry</b:URL>
    <b:Author>
      <b:Author>
        <b:NameList>
          <b:Person>
            <b:Last>Napier Burkhard</b:Last>
            <b:First>S.</b:First>
          </b:Person>
        </b:NameList>
      </b:Author>
    </b:Author>
    <b:RefOrder>3</b:RefOrder>
  </b:Source>
  <b:Source>
    <b:Tag>Pre00</b:Tag>
    <b:SourceType>BookSection</b:SourceType>
    <b:Guid>{F884ACB5-295B-4D14-9177-1A3DA72FBA12}</b:Guid>
    <b:Title>Wine routes in South Africa</b:Title>
    <b:Year>2000</b:Year>
    <b:City>Oxford</b:City>
    <b:Publisher>Reed Educational and Professional Publishing Ltd</b:Publisher>
    <b:BookTitle>Wine tourism around the world: DEvelopment, management and markets</b:BookTitle>
    <b:Pages>102-114</b:Pages>
    <b:Author>
      <b:Author>
        <b:NameList>
          <b:Person>
            <b:Last>Preston-Whyte</b:Last>
            <b:First>Robert</b:First>
          </b:Person>
        </b:NameList>
      </b:Author>
      <b:Editor>
        <b:NameList>
          <b:Person>
            <b:Last>Hall</b:Last>
            <b:Middle>Michael</b:Middle>
            <b:First>C.</b:First>
          </b:Person>
          <b:Person>
            <b:Last>Sharples</b:Last>
            <b:First>Liz</b:First>
          </b:Person>
          <b:Person>
            <b:Last>Camboune</b:Last>
            <b:First>Brock</b:First>
          </b:Person>
          <b:Person>
            <b:Last>Macionis</b:Last>
            <b:First>Niki</b:First>
          </b:Person>
        </b:NameList>
      </b:Editor>
    </b:Author>
    <b:RefOrder>4</b:RefOrder>
  </b:Source>
  <b:Source>
    <b:Tag>Ski00</b:Tag>
    <b:SourceType>BookSection</b:SourceType>
    <b:Guid>{B948510F-D9A7-4240-B8D1-4241180041EE}</b:Guid>
    <b:Title>Napa Valley, California: a model of wine region development</b:Title>
    <b:BookTitle>Wine tourism around the world: Development, management and markets</b:BookTitle>
    <b:Year>2000</b:Year>
    <b:Pages>283-296</b:Pages>
    <b:City>Oxford</b:City>
    <b:Publisher>Reed Educational and Professional Publishing Ltd</b:Publisher>
    <b:Author>
      <b:Author>
        <b:NameList>
          <b:Person>
            <b:Last>Skinner</b:Last>
            <b:Middle>M.</b:Middle>
            <b:First>Angela</b:First>
          </b:Person>
        </b:NameList>
      </b:Author>
      <b:Editor>
        <b:NameList>
          <b:Person>
            <b:Last>Hall</b:Last>
            <b:Middle>Michael</b:Middle>
            <b:First>C.</b:First>
          </b:Person>
          <b:Person>
            <b:Last>Sharples</b:Last>
            <b:First>Liz</b:First>
          </b:Person>
          <b:Person>
            <b:Last>Cambourne</b:Last>
            <b:First>Brock</b:First>
          </b:Person>
          <b:Person>
            <b:Last>Macionis</b:Last>
            <b:First>Niki</b:First>
          </b:Person>
        </b:NameList>
      </b:Editor>
    </b:Author>
    <b:RefOrder>5</b:RefOrder>
  </b:Source>
  <b:Source>
    <b:Tag>Str98</b:Tag>
    <b:SourceType>Book</b:SourceType>
    <b:Guid>{CE201D5B-675A-4129-B946-9E887D559918}</b:Guid>
    <b:Title>Basics of Qualitative Research: Techniques and Procedures for Developing Grounded Theory</b:Title>
    <b:Year>1998</b:Year>
    <b:City>Thousand Oaks</b:City>
    <b:Publisher>Sage Publications, Inc.</b:Publisher>
    <b:Author>
      <b:Author>
        <b:NameList>
          <b:Person>
            <b:Last>Strauss</b:Last>
            <b:Middle>L.</b:Middle>
            <b:First>Anslem</b:First>
          </b:Person>
          <b:Person>
            <b:Last>Corbin</b:Last>
            <b:Middle>M.</b:Middle>
            <b:First>Juliet</b:First>
          </b:Person>
        </b:NameList>
      </b:Author>
    </b:Author>
    <b:RefOrder>6</b:RefOrder>
  </b:Source>
  <b:Source>
    <b:Tag>Gla67</b:Tag>
    <b:SourceType>Book</b:SourceType>
    <b:Guid>{B17B09ED-9F22-4ADA-949A-BD0BC92B6E65}</b:Guid>
    <b:Title>The Discovery of Grounded Theory: Strategies for Qualitative Research</b:Title>
    <b:Year>1967</b:Year>
    <b:City>London</b:City>
    <b:Publisher>Aldine Transaction</b:Publisher>
    <b:Author>
      <b:Author>
        <b:NameList>
          <b:Person>
            <b:Last>Glaser</b:Last>
            <b:Middle>G.</b:Middle>
            <b:First>Barney</b:First>
          </b:Person>
          <b:Person>
            <b:Last>Strauss</b:Last>
            <b:Middle>L.</b:Middle>
            <b:First>Anslem</b:First>
          </b:Person>
        </b:NameList>
      </b:Author>
    </b:Author>
    <b:RefOrder>7</b:RefOrder>
  </b:Source>
  <b:Source>
    <b:Tag>Tou161</b:Tag>
    <b:SourceType>Report</b:SourceType>
    <b:Guid>{E1C098DC-F3FA-4ED6-A2B3-1AC08EA330E6}</b:Guid>
    <b:Author>
      <b:Author>
        <b:Corporate>Tourism Industry Association of Canada &amp; HLT Advisory Inc.</b:Corporate>
      </b:Author>
    </b:Author>
    <b:Title>Annual report on Canadian tourism</b:Title>
    <b:Year>2016</b:Year>
    <b:Publisher>Tourism Industry Association of Canada</b:Publisher>
    <b:City>Ottawa</b:City>
    <b:RefOrder>8</b:RefOrder>
  </b:Source>
  <b:Source>
    <b:Tag>Can15</b:Tag>
    <b:SourceType>Report</b:SourceType>
    <b:Guid>{5AEDB4CA-395B-41D8-A0F3-7E2EE0EC40A5}</b:Guid>
    <b:Author>
      <b:Author>
        <b:Corporate>Canadian Vintners Association (CVA) and Tourism Industry Association of Canada (TIAC)</b:Corporate>
      </b:Author>
    </b:Author>
    <b:Title>Wine tourism in Canada</b:Title>
    <b:Year>2015</b:Year>
    <b:Publisher>Tourism Industry Association of Canada</b:Publisher>
    <b:City>Ottawa</b:City>
    <b:RefOrder>9</b:RefOrder>
  </b:Source>
  <b:Source>
    <b:Tag>Tound</b:Tag>
    <b:SourceType>InternetSite</b:SourceType>
    <b:Guid>{6D2847D3-918B-4348-921D-F88316AFCD46}</b:Guid>
    <b:Title>Tourism by the numbers</b:Title>
    <b:Year>n.d.</b:Year>
    <b:Author>
      <b:Author>
        <b:Corporate>Tourism Industry Association of BC</b:Corporate>
      </b:Author>
    </b:Author>
    <b:InternetSiteTitle>Tourism Indusrty Association of BC</b:InternetSiteTitle>
    <b:URL>http://www.tiabc.ca/advocacy-policy-development/bctourismmatters/tourism-by-the-numbers/</b:URL>
    <b:RefOrder>10</b:RefOrder>
  </b:Source>
  <b:Source>
    <b:Tag>Mar03</b:Tag>
    <b:SourceType>JournalArticle</b:SourceType>
    <b:Guid>{2C255E4A-B5A1-4CF6-93D0-86D4B17E339F}</b:Guid>
    <b:Title>Directions in British Columbia wine tourism policy</b:Title>
    <b:Year>2003</b:Year>
    <b:JournalName>International Journal of Contemporary Hospitality Management</b:JournalName>
    <b:Pages>317-323</b:Pages>
    <b:Author>
      <b:Author>
        <b:NameList>
          <b:Person>
            <b:Last>Martin</b:Last>
            <b:First>Elisa</b:First>
          </b:Person>
          <b:Person>
            <b:Last>Williams</b:Last>
            <b:First>Peter</b:First>
          </b:Person>
        </b:NameList>
      </b:Author>
    </b:Author>
    <b:Volume>15</b:Volume>
    <b:Issue>6</b:Issue>
    <b:RefOrder>11</b:RefOrder>
  </b:Source>
  <b:Source>
    <b:Tag>Pra14</b:Tag>
    <b:SourceType>ConferenceProceedings</b:SourceType>
    <b:Guid>{69E9A9DA-DB2A-4351-8D5B-4F8C95BCF48A}</b:Guid>
    <b:Title>Four wine tourist profiles</b:Title>
    <b:Year>2014</b:Year>
    <b:Pages>11</b:Pages>
    <b:ConferenceName>Academy of Wine Business Research 8th International Conference</b:ConferenceName>
    <b:City>Geisenheim</b:City>
    <b:Publisher>Griffith Business School, Griffith University, Australia</b:Publisher>
    <b:Author>
      <b:Author>
        <b:NameList>
          <b:Person>
            <b:Last>Pratt</b:Last>
            <b:First>Marlene</b:First>
          </b:Person>
        </b:NameList>
      </b:Author>
    </b:Author>
    <b:RefOrder>12</b:RefOrder>
  </b:Source>
  <b:Source>
    <b:Tag>Cha02</b:Tag>
    <b:SourceType>JournalArticle</b:SourceType>
    <b:Guid>{3F301633-F443-483C-B909-008267FFF480}</b:Guid>
    <b:Title>Who is the wine tourist?</b:Title>
    <b:Pages>311–319</b:Pages>
    <b:Year>2002</b:Year>
    <b:JournalName>Tourism Management</b:JournalName>
    <b:Author>
      <b:Author>
        <b:NameList>
          <b:Person>
            <b:Last>Charters</b:Last>
            <b:First>Steve</b:First>
          </b:Person>
          <b:Person>
            <b:Last>Ali-Knight</b:Last>
            <b:First>Jane</b:First>
          </b:Person>
        </b:NameList>
      </b:Author>
    </b:Author>
    <b:Volume>23</b:Volume>
    <b:RefOrder>13</b:RefOrder>
  </b:Source>
  <b:Source>
    <b:Tag>Des17</b:Tag>
    <b:SourceType>Report</b:SourceType>
    <b:Guid>{239710E1-78C1-41C0-BF51-A4F969F8ECCC}</b:Guid>
    <b:Title>Provincial tourism indicators: 2016 year-in-review</b:Title>
    <b:Year>2017</b:Year>
    <b:Author>
      <b:Author>
        <b:Corporate>Destination British Columbia</b:Corporate>
      </b:Author>
    </b:Author>
    <b:Publisher>Destination BC Corp.</b:Publisher>
    <b:City>Vancouver</b:City>
    <b:RefOrder>14</b:RefOrder>
  </b:Source>
  <b:Source>
    <b:Tag>Bri17</b:Tag>
    <b:SourceType>Report</b:SourceType>
    <b:Guid>{9F797CD5-3EA2-4C42-9AB3-AFDC8E27B176}</b:Guid>
    <b:Author>
      <b:Author>
        <b:Corporate>British Columbia Wine Institute</b:Corporate>
      </b:Author>
    </b:Author>
    <b:Title>Annual Report</b:Title>
    <b:Year>2017</b:Year>
    <b:Publisher>British Columbia Wine Institute</b:Publisher>
    <b:City>Kelowna</b:City>
    <b:RefOrder>15</b:RefOrder>
  </b:Source>
  <b:Source>
    <b:Tag>Gar17</b:Tag>
    <b:SourceType>JournalArticle</b:SourceType>
    <b:Guid>{484C8532-028F-4E20-97DD-07FA7E2885AD}</b:Guid>
    <b:Title>Wine travel in the United States: A profile of wine travellers and wine tours</b:Title>
    <b:Year>2017</b:Year>
    <b:JournalName>Tourism Management Perspectives</b:JournalName>
    <b:Pages>53-57</b:Pages>
    <b:Author>
      <b:Author>
        <b:NameList>
          <b:Person>
            <b:Last>Garibaldi</b:Last>
            <b:First>Roberta</b:First>
          </b:Person>
          <b:Person>
            <b:Last>Stone</b:Last>
            <b:Middle>J</b:Middle>
            <b:First>Matthew</b:First>
          </b:Person>
          <b:Person>
            <b:Last>Wolf</b:Last>
            <b:First>Erik</b:First>
          </b:Person>
          <b:Person>
            <b:Last>Pozzi</b:Last>
            <b:First>Andrea</b:First>
          </b:Person>
        </b:NameList>
      </b:Author>
    </b:Author>
    <b:Volume>23</b:Volume>
    <b:RefOrder>16</b:RefOrder>
  </b:Source>
  <b:Source>
    <b:Tag>Ale15</b:Tag>
    <b:SourceType>JournalArticle</b:SourceType>
    <b:Guid>{E27EC036-96BF-4462-BDAA-0980C7D37E16}</b:Guid>
    <b:Title>Developing a multidimensional framework for wine tourist behavior: Evidence from Greece</b:Title>
    <b:JournalName>Wine Economics and Policy</b:JournalName>
    <b:Year>2015</b:Year>
    <b:Pages>98-109</b:Pages>
    <b:Author>
      <b:Author>
        <b:NameList>
          <b:Person>
            <b:Last>Alebaki</b:Last>
            <b:First>Maria</b:First>
          </b:Person>
          <b:Person>
            <b:Last>Menexes</b:Last>
            <b:First>George</b:First>
          </b:Person>
          <b:Person>
            <b:Last>Koutsouris</b:Last>
            <b:First>Alex</b:First>
          </b:Person>
        </b:NameList>
      </b:Author>
    </b:Author>
    <b:Volume>4</b:Volume>
    <b:RefOrder>17</b:RefOrder>
  </b:Source>
  <b:Source>
    <b:Tag>Tou141</b:Tag>
    <b:SourceType>JournalArticle</b:SourceType>
    <b:Guid>{5DBF69FA-6874-4FE2-A3E8-EE7C6D9DAB96}</b:Guid>
    <b:Title>How to Measure Motivation: A Guide for the Experimental Social Psychologist</b:Title>
    <b:JournalName>Social and Personality Psychology Compass</b:JournalName>
    <b:Year>2014</b:Year>
    <b:Pages>328-341</b:Pages>
    <b:Volume>7/8</b:Volume>
    <b:Author>
      <b:Author>
        <b:NameList>
          <b:Person>
            <b:Last>Touré-Tillery</b:Last>
            <b:First>Maferima</b:First>
          </b:Person>
          <b:Person>
            <b:Last>Fishbach</b:Last>
            <b:First>Ayelet</b:First>
          </b:Person>
        </b:NameList>
      </b:Author>
    </b:Author>
    <b:RefOrder>18</b:RefOrder>
  </b:Source>
  <b:Source>
    <b:Tag>Mar14</b:Tag>
    <b:SourceType>JournalArticle</b:SourceType>
    <b:Guid>{C03EA782-7C10-492E-9713-A5C16F361C9B}</b:Guid>
    <b:Title>Gastronomic tourism: Measuring motivations, customer's satisfaction and proposing effective marketing strategies</b:Title>
    <b:JournalName>Tourismos: An International Multidisciplinary Journal of Tourism</b:JournalName>
    <b:Year>2014</b:Year>
    <b:Pages>207-225</b:Pages>
    <b:Author>
      <b:Author>
        <b:NameList>
          <b:Person>
            <b:Last>Maria</b:Last>
            <b:First>Tsiara</b:First>
          </b:Person>
        </b:NameList>
      </b:Author>
    </b:Author>
    <b:Volume>9</b:Volume>
    <b:Issue>2</b:Issue>
    <b:RefOrder>19</b:RefOrder>
  </b:Source>
  <b:Source>
    <b:Tag>Des173</b:Tag>
    <b:SourceType>Report</b:SourceType>
    <b:Guid>{F5009671-7EA7-4E2B-9D19-9ADF4DE2FB26}</b:Guid>
    <b:Title>A Snapshot of Tourism in BC - Value of Tourism in 2015</b:Title>
    <b:Year>2017</b:Year>
    <b:City>Vancouver</b:City>
    <b:Publisher>Destination BC Corp.</b:Publisher>
    <b:Author>
      <b:Author>
        <b:Corporate>Destination British Columbia</b:Corporate>
      </b:Author>
    </b:Author>
    <b:RefOrder>20</b:RefOrder>
  </b:Source>
  <b:Source>
    <b:Tag>Des174</b:Tag>
    <b:SourceType>Report</b:SourceType>
    <b:Guid>{AF5CEC1E-08FF-42A9-8404-15D3F4870CBD}</b:Guid>
    <b:Author>
      <b:Author>
        <b:Corporate>Destination British Columbia</b:Corporate>
      </b:Author>
    </b:Author>
    <b:Title>Value of Tourism - Trends from 2005-2015</b:Title>
    <b:Year>2017</b:Year>
    <b:Publisher>Destination BC Corp.</b:Publisher>
    <b:City>Vancouver</b:City>
    <b:Pages>47</b:Pages>
    <b:RefOrder>21</b:RefOrder>
  </b:Source>
  <b:Source>
    <b:Tag>Wor16</b:Tag>
    <b:SourceType>Report</b:SourceType>
    <b:Guid>{900F6832-A49D-494C-BBEA-D14F3AD3308C}</b:Guid>
    <b:Title>UNWTO Tourism Highlights</b:Title>
    <b:Year>2017</b:Year>
    <b:Author>
      <b:Author>
        <b:Corporate>World Tourism Organization</b:Corporate>
      </b:Author>
    </b:Author>
    <b:Publisher>World Tourism Organization</b:Publisher>
    <b:City>Madrid</b:City>
    <b:RefOrder>22</b:RefOrder>
  </b:Source>
  <b:Source>
    <b:Tag>Tou15</b:Tag>
    <b:SourceType>Misc</b:SourceType>
    <b:Guid>{09C9AE24-CCE3-4866-83B5-820F84B43D9A}</b:Guid>
    <b:Title>Travel and tourism fast facts - Economic importance of travel in Canada</b:Title>
    <b:Year>2015</b:Year>
    <b:Publisher>TIAC</b:Publisher>
    <b:City>Ottawa</b:City>
    <b:Author>
      <b:Author>
        <b:Corporate>Tourism Association of Canada</b:Corporate>
      </b:Author>
    </b:Author>
    <b:RefOrder>23</b:RefOrder>
  </b:Source>
  <b:Source>
    <b:Tag>IPK16</b:Tag>
    <b:SourceType>Report</b:SourceType>
    <b:Guid>{8F6303B2-D62E-4DBF-8033-EC6A6C8F2013}</b:Guid>
    <b:Title>ITB World Travel Trends Report 2016/2017</b:Title>
    <b:Year>2016</b:Year>
    <b:City>Berlin</b:City>
    <b:Publisher>Messe Berlin GmbH</b:Publisher>
    <b:Author>
      <b:Author>
        <b:Corporate>IPK International</b:Corporate>
      </b:Author>
    </b:Author>
    <b:RefOrder>24</b:RefOrder>
  </b:Source>
  <b:Source>
    <b:Tag>Placeholder1</b:Tag>
    <b:SourceType>Report</b:SourceType>
    <b:Guid>{A5F9C6F8-2097-4D63-91D6-5E5E89FB3EE3}</b:Guid>
    <b:Title>UNWTO Tourism Highlights</b:Title>
    <b:Year>2016</b:Year>
    <b:Author>
      <b:Author>
        <b:Corporate>World Tourism Organization (UNWTO)</b:Corporate>
      </b:Author>
    </b:Author>
    <b:Publisher>World Tourism Organization</b:Publisher>
    <b:City>Madrid</b:City>
    <b:RefOrder>25</b:RefOrder>
  </b:Source>
  <b:Source>
    <b:Tag>Gel16</b:Tag>
    <b:SourceType>Report</b:SourceType>
    <b:Guid>{FA4CB9B9-C4C6-468E-8684-A8E955F13B02}</b:Guid>
    <b:Title>Travel Research: 2017 Travel Trends</b:Title>
    <b:Year>2016</b:Year>
    <b:Publisher>AARP</b:Publisher>
    <b:City>Washington, D.C.</b:City>
    <b:Author>
      <b:Author>
        <b:NameList>
          <b:Person>
            <b:Last>Gelfeld</b:Last>
            <b:First>Vivki</b:First>
          </b:Person>
        </b:NameList>
      </b:Author>
    </b:Author>
    <b:RefOrder>26</b:RefOrder>
  </b:Source>
  <b:Source>
    <b:Tag>Can17</b:Tag>
    <b:SourceType>Report</b:SourceType>
    <b:Guid>{FE625EE9-8455-4E5E-8F4E-8A80BD4A22AA}</b:Guid>
    <b:Title>The Economic Impact of the Wine and Grape Industry in Canada in 2015: Canada’s Wine Economy – Ripe Robust Remarkable</b:Title>
    <b:Year>2017</b:Year>
    <b:Author>
      <b:Author>
        <b:Corporate>Frank, Rimerman &amp; Co. LLP</b:Corporate>
      </b:Author>
    </b:Author>
    <b:Publisher>Canadian Vintners Association, the Winery &amp; Grower Alliance of Ontario, the BC Wine Institute and Winery Association of Nova Scotia</b:Publisher>
    <b:City>St. Helena, CA</b:City>
    <b:RefOrder>27</b:RefOrder>
  </b:Source>
  <b:Source>
    <b:Tag>Cha07</b:Tag>
    <b:SourceType>JournalArticle</b:SourceType>
    <b:Guid>{72BA309C-6826-4AE2-A2EB-0E158C2051E1}</b:Guid>
    <b:Title>Travel motivations of package tour travelers</b:Title>
    <b:Year>2007</b:Year>
    <b:JournalName>TOURISM - Original Scientific Paper</b:JournalName>
    <b:Pages>157-176</b:Pages>
    <b:Author>
      <b:Author>
        <b:NameList>
          <b:Person>
            <b:Last>Chang</b:Last>
            <b:Middle>Chi</b:Middle>
            <b:First>Jui</b:First>
          </b:Person>
        </b:NameList>
      </b:Author>
    </b:Author>
    <b:Volume>55</b:Volume>
    <b:Issue>2</b:Issue>
    <b:RefOrder>28</b:RefOrder>
  </b:Source>
  <b:Source>
    <b:Tag>Bar13</b:Tag>
    <b:SourceType>Report</b:SourceType>
    <b:Guid>{81AEC33F-3C8E-48C5-B84A-22B6B644D2C0}</b:Guid>
    <b:Title>Traveling with Millennials</b:Title>
    <b:Year>2013</b:Year>
    <b:Pages>16</b:Pages>
    <b:Author>
      <b:Author>
        <b:NameList>
          <b:Person>
            <b:Last>Barton</b:Last>
            <b:First>Christine</b:First>
          </b:Person>
          <b:Person>
            <b:Last>Haywood</b:Last>
            <b:First>Julia</b:First>
          </b:Person>
          <b:Person>
            <b:Last>Jhunjhunwala</b:Last>
            <b:First>Peranay</b:First>
          </b:Person>
          <b:Person>
            <b:Last>Bhatia</b:Last>
            <b:First>Vikrant</b:First>
          </b:Person>
        </b:NameList>
      </b:Author>
    </b:Author>
    <b:Publisher>The Boston Consulting Group (BCG)</b:Publisher>
    <b:City>Boston</b:City>
    <b:RefOrder>29</b:RefOrder>
  </b:Source>
  <b:Source>
    <b:Tag>LiM11</b:Tag>
    <b:SourceType>JournalArticle</b:SourceType>
    <b:Guid>{F88B7BA2-FCFF-4744-9A75-670614188A17}</b:Guid>
    <b:Title>The Effects of Personal Values on Travel Motivation and Behavioral Intention</b:Title>
    <b:Year>2011</b:Year>
    <b:JournalName>Journal of Travel Research</b:JournalName>
    <b:Pages>1-15</b:Pages>
    <b:Author>
      <b:Author>
        <b:NameList>
          <b:Person>
            <b:Last>Li</b:Last>
            <b:First>Mimi</b:First>
          </b:Person>
          <b:Person>
            <b:Last>Cai</b:Last>
            <b:Middle>A</b:Middle>
            <b:First>Liping</b:First>
          </b:Person>
        </b:NameList>
      </b:Author>
    </b:Author>
    <b:Volume>20</b:Volume>
    <b:Issue>10</b:Issue>
    <b:RefOrder>30</b:RefOrder>
  </b:Source>
  <b:Source>
    <b:Tag>Meh12</b:Tag>
    <b:SourceType>JournalArticle</b:SourceType>
    <b:Guid>{FA99C50E-8192-4CAE-B6F4-E210EAE21F61}</b:Guid>
    <b:Title>What determines holidaying interest? Extrinsic versus intinsic motivations</b:Title>
    <b:JournalName>Journal of Social, Evolutionary, and Cultural Psychology</b:JournalName>
    <b:Year>2012</b:Year>
    <b:Pages>93-11</b:Pages>
    <b:Author>
      <b:Author>
        <b:NameList>
          <b:Person>
            <b:Last>Mehmetoglu</b:Last>
            <b:First>Mehmet</b:First>
          </b:Person>
        </b:NameList>
      </b:Author>
    </b:Author>
    <b:Volume>6</b:Volume>
    <b:Issue>1</b:Issue>
    <b:RefOrder>31</b:RefOrder>
  </b:Source>
  <b:Source>
    <b:Tag>Alb11</b:Tag>
    <b:SourceType>Misc</b:SourceType>
    <b:Guid>{E640C012-7953-45B1-BD82-315B472C8263}</b:Guid>
    <b:Title>Exploring Motivations and Values for Domestic Travel from an Islamic and Arab Standpoint - The case of Saudi Arabia</b:Title>
    <b:Year>2011</b:Year>
    <b:City>Waterloo</b:City>
    <b:StateProvince>Ontario</b:StateProvince>
    <b:CountryRegion>Canada</b:CountryRegion>
    <b:Publisher>University of Waterloo</b:Publisher>
    <b:Author>
      <b:Author>
        <b:NameList>
          <b:Person>
            <b:Last>Albughuli</b:Last>
            <b:First>Maryam</b:First>
          </b:Person>
        </b:NameList>
      </b:Author>
    </b:Author>
    <b:RefOrder>32</b:RefOrder>
  </b:Source>
  <b:Source>
    <b:Tag>Wil031</b:Tag>
    <b:SourceType>JournalArticle</b:SourceType>
    <b:Guid>{DF75BA56-AAA3-4F8E-8B11-45A9F27F5767}</b:Guid>
    <b:Title>Non-Resident Wine Tourist Markets</b:Title>
    <b:Year>2003</b:Year>
    <b:JournalName>Journal of Travel &amp; Tourism Marketing</b:JournalName>
    <b:Pages>1-34</b:Pages>
    <b:Author>
      <b:Author>
        <b:NameList>
          <b:Person>
            <b:Last>Williams</b:Last>
            <b:Middle>W</b:Middle>
            <b:First>Peter</b:First>
          </b:Person>
          <b:Person>
            <b:Last>Dossa</b:Last>
            <b:Middle>B</b:Middle>
            <b:First>Karim</b:First>
          </b:Person>
        </b:NameList>
      </b:Author>
    </b:Author>
    <b:Volume>14</b:Volume>
    <b:Issue>3-4</b:Issue>
    <b:RefOrder>33</b:RefOrder>
  </b:Source>
  <b:Source>
    <b:Tag>Res03</b:Tag>
    <b:SourceType>Report</b:SourceType>
    <b:Guid>{4382DB65-F1BF-4143-8373-FDA11A15D639}</b:Guid>
    <b:Title>Canadian Wine &amp; Culinary Enthusiasts: A Special Analysis of the Travel Activities and Motivation Survey (TAMS)</b:Title>
    <b:Year>2003</b:Year>
    <b:Author>
      <b:Author>
        <b:Corporate>Research Resolutions &amp; Consulting Ltd.</b:Corporate>
      </b:Author>
    </b:Author>
    <b:Publisher>The Canadian Tourism Commission (CTC)</b:Publisher>
    <b:City>Vancouver</b:City>
    <b:RefOrder>34</b:RefOrder>
  </b:Source>
  <b:Source>
    <b:Tag>Ign06</b:Tag>
    <b:SourceType>JournalArticle</b:SourceType>
    <b:Guid>{031863A5-63F9-45B9-BA12-62F1BC9FE3F3}</b:Guid>
    <b:Title>Segmenting Canadian Culinary Tourists</b:Title>
    <b:Year>2006</b:Year>
    <b:JournalName>Current Issues in Tourism</b:JournalName>
    <b:Pages>235-255</b:Pages>
    <b:Author>
      <b:Author>
        <b:NameList>
          <b:Person>
            <b:Last>Ignatov</b:Last>
            <b:First>Elena</b:First>
          </b:Person>
          <b:Person>
            <b:Last>Smith</b:Last>
            <b:First>Stephen</b:First>
          </b:Person>
        </b:NameList>
      </b:Author>
    </b:Author>
    <b:Volume>9</b:Volume>
    <b:Issue>3</b:Issue>
    <b:RefOrder>35</b:RefOrder>
  </b:Source>
  <b:Source>
    <b:Tag>Qua13</b:Tag>
    <b:SourceType>JournalArticle</b:SourceType>
    <b:Guid>{5AE72CE1-9F93-4760-85F1-FE6A3AA32165}</b:Guid>
    <b:Title>Destination loyalty: Effects of wine tourists’ experiences, memories, and satisfaction on intentions</b:Title>
    <b:Year>2013</b:Year>
    <b:Pages>47–62</b:Pages>
    <b:Author>
      <b:Author>
        <b:NameList>
          <b:Person>
            <b:Last>Quadri-Felitti</b:Last>
            <b:Middle>L</b:Middle>
            <b:First>Donna</b:First>
          </b:Person>
          <b:Person>
            <b:Last>Fiore</b:Last>
            <b:First>Ann Marie</b:First>
          </b:Person>
        </b:NameList>
      </b:Author>
    </b:Author>
    <b:JournalName>Tourism and Hospitality Research</b:JournalName>
    <b:Volume>13</b:Volume>
    <b:Issue>1</b:Issue>
    <b:RefOrder>36</b:RefOrder>
  </b:Source>
  <b:Source>
    <b:Tag>AbK10</b:Tag>
    <b:SourceType>JournalArticle</b:SourceType>
    <b:Guid>{7618C093-C15A-4390-B634-5DA6AE92D002}</b:Guid>
    <b:Title>Culinary Tourism as a Destination Attraction: An Empirical Examination of Destinations’ Food Image</b:Title>
    <b:JournalName>Journal of Hospitality Marketing &amp; Management</b:JournalName>
    <b:Year>2010</b:Year>
    <b:Pages>531-555</b:Pages>
    <b:Author>
      <b:Author>
        <b:NameList>
          <b:Person>
            <b:Last>Ab Karim</b:Last>
            <b:First>Shahrim </b:First>
          </b:Person>
          <b:Person>
            <b:Last>Chi</b:Last>
            <b:Middle>Geng-Qing</b:Middle>
            <b:First>Christina</b:First>
          </b:Person>
        </b:NameList>
      </b:Author>
    </b:Author>
    <b:Volume>19</b:Volume>
    <b:RefOrder>37</b:RefOrder>
  </b:Source>
  <b:Source>
    <b:Tag>Dol12</b:Tag>
    <b:SourceType>JournalArticle</b:SourceType>
    <b:Guid>{E436488F-B75B-4924-A897-212192516F2C}</b:Guid>
    <b:Title>Context and differentiation: Development of the wine industry in three Canadian regions</b:Title>
    <b:JournalName>The Social Science Journal</b:JournalName>
    <b:Year>2012</b:Year>
    <b:Pages>519-527</b:Pages>
    <b:Author>
      <b:Author>
        <b:NameList>
          <b:Person>
            <b:Last>Doloreux</b:Last>
            <b:First>David</b:First>
          </b:Person>
          <b:Person>
            <b:Last>Lord-Tarte</b:Last>
            <b:First>Evelyne</b:First>
          </b:Person>
        </b:NameList>
      </b:Author>
    </b:Author>
    <b:Volume>49</b:Volume>
    <b:RefOrder>38</b:RefOrder>
  </b:Source>
  <b:Source>
    <b:Tag>Coh09</b:Tag>
    <b:SourceType>JournalArticle</b:SourceType>
    <b:Guid>{B9ADA328-43B4-48D1-82BF-1A5EAD06D54F}</b:Guid>
    <b:Title>The important dimensions of wine tourism experience from potential visitors' perception</b:Title>
    <b:JournalName>Tourism and Hospitality Research</b:JournalName>
    <b:Year>2009</b:Year>
    <b:Pages>20-31</b:Pages>
    <b:Author>
      <b:Author>
        <b:NameList>
          <b:Person>
            <b:Last>Cohen</b:Last>
            <b:First>Eli</b:First>
          </b:Person>
          <b:Person>
            <b:Last>Ben-Nun</b:Last>
            <b:First>Livnat</b:First>
          </b:Person>
        </b:NameList>
      </b:Author>
    </b:Author>
    <b:Volume>9</b:Volume>
    <b:Issue>1</b:Issue>
    <b:RefOrder>39</b:RefOrder>
  </b:Source>
  <b:Source>
    <b:Tag>Bru12</b:Tag>
    <b:SourceType>JournalArticle</b:SourceType>
    <b:Guid>{1B09A50D-BA36-4E5B-B792-BD0DBD33B405}</b:Guid>
    <b:Title>ConsumptiondynamicsanddemographicsofCanadianwineconsumers: Retailing insightsfromthetastingroomchannel</b:Title>
    <b:JournalName>Journal of Retailing and Consumer Services</b:JournalName>
    <b:Year>2012</b:Year>
    <b:Pages>45-58</b:Pages>
    <b:Author>
      <b:Author>
        <b:NameList>
          <b:Person>
            <b:Last>Bruwer</b:Last>
            <b:First>Johan</b:First>
          </b:Person>
          <b:Person>
            <b:Last>Lesschaeve</b:Last>
            <b:First>Isabelle</b:First>
          </b:Person>
          <b:Person>
            <b:Last>Campbell</b:Last>
            <b:Middle>L</b:Middle>
            <b:First>Bejamin</b:First>
          </b:Person>
        </b:NameList>
      </b:Author>
    </b:Author>
    <b:Volume>19</b:Volume>
    <b:RefOrder>40</b:RefOrder>
  </b:Source>
  <b:Source>
    <b:Tag>Get02</b:Tag>
    <b:SourceType>ArticleInAPeriodical</b:SourceType>
    <b:Guid>{DEFF5221-A1D4-4C15-83EE-BBCEF49674B3}</b:Guid>
    <b:Title>Explore wine tourism: management, development &amp; destinations</b:Title>
    <b:Year>2002</b:Year>
    <b:PeriodicalTitle>Book reviews / Tourism Management</b:PeriodicalTitle>
    <b:Pages>641-643</b:Pages>
    <b:Author>
      <b:Author>
        <b:NameList>
          <b:Person>
            <b:Last>Getz</b:Last>
            <b:First>Donald</b:First>
          </b:Person>
        </b:NameList>
      </b:Author>
    </b:Author>
    <b:Volume>23</b:Volume>
    <b:RefOrder>41</b:RefOrder>
  </b:Source>
  <b:Source>
    <b:Tag>Ala04</b:Tag>
    <b:SourceType>JournalArticle</b:SourceType>
    <b:Guid>{DCA5160E-6BF4-4E9C-9C93-EED6EC0445C5}</b:Guid>
    <b:Title>Wine Tourism Behaviour in the Context of a Motivational Framework for Wine Regions and Cellar Doors</b:Title>
    <b:Year>2004</b:Year>
    <b:Pages>27-37</b:Pages>
    <b:JournalName>Joumal of Wim Research</b:JournalName>
    <b:Volume>15</b:Volume>
    <b:Issue>1</b:Issue>
    <b:Author>
      <b:Author>
        <b:NameList>
          <b:Person>
            <b:Last>Alant</b:Last>
            <b:First>Karin</b:First>
          </b:Person>
          <b:Person>
            <b:Last>Bruwer</b:Last>
            <b:First>Johan</b:First>
          </b:Person>
        </b:NameList>
      </b:Author>
    </b:Author>
    <b:RefOrder>42</b:RefOrder>
  </b:Source>
  <b:Source>
    <b:Tag>Get06</b:Tag>
    <b:SourceType>JournalArticle</b:SourceType>
    <b:Guid>{9330BC2C-EBDC-4836-A65F-33A46DC06596}</b:Guid>
    <b:Title>Critical success factors for wine tourism regions: a demand analysis</b:Title>
    <b:JournalName>Tourism Management</b:JournalName>
    <b:Year>2006</b:Year>
    <b:Pages>146-158</b:Pages>
    <b:Author>
      <b:Author>
        <b:NameList>
          <b:Person>
            <b:Last>Getz</b:Last>
            <b:First>Donald</b:First>
          </b:Person>
          <b:Person>
            <b:Last>Brown</b:Last>
            <b:First>Graham</b:First>
          </b:Person>
        </b:NameList>
      </b:Author>
    </b:Author>
    <b:Volume>27</b:Volume>
    <b:RefOrder>43</b:RefOrder>
  </b:Source>
  <b:Source>
    <b:Tag>Get08</b:Tag>
    <b:SourceType>JournalArticle</b:SourceType>
    <b:Guid>{F7D586FF-7762-4027-A47C-24F6887A5E8C}</b:Guid>
    <b:Title>Wine tourism among Generations X and Y</b:Title>
    <b:JournalName>TOURISM - Original Scientific Paper</b:JournalName>
    <b:Year>2008</b:Year>
    <b:Pages>257-269</b:Pages>
    <b:Author>
      <b:Author>
        <b:NameList>
          <b:Person>
            <b:Last>Getz</b:Last>
            <b:First>Donald</b:First>
          </b:Person>
          <b:Person>
            <b:Last>Carlsen</b:Last>
            <b:First>Jack</b:First>
          </b:Person>
        </b:NameList>
      </b:Author>
    </b:Author>
    <b:Volume>56</b:Volume>
    <b:Issue>3</b:Issue>
    <b:RefOrder>44</b:RefOrder>
  </b:Source>
  <b:Source>
    <b:Tag>Lon04</b:Tag>
    <b:SourceType>BookSection</b:SourceType>
    <b:Guid>{DB24DFAA-2271-40F5-851F-2D791207E19A}</b:Guid>
    <b:Title>Culinary Tourism: A Folkloristic Perspective on Eating and Otherness</b:Title>
    <b:Year>2004</b:Year>
    <b:BookTitle>Culinary Tourism</b:BookTitle>
    <b:City>Lexington</b:City>
    <b:Publisher>The Univeristy Press of Kentucky</b:Publisher>
    <b:Author>
      <b:Author>
        <b:NameList>
          <b:Person>
            <b:Last>Long</b:Last>
            <b:Middle>M</b:Middle>
            <b:First>Lucy</b:First>
          </b:Person>
        </b:NameList>
      </b:Author>
      <b:Editor>
        <b:NameList>
          <b:Person>
            <b:Last>Long</b:Last>
            <b:Middle>M</b:Middle>
            <b:First>Lucy</b:First>
          </b:Person>
        </b:NameList>
      </b:Editor>
    </b:Author>
    <b:RefOrder>45</b:RefOrder>
  </b:Source>
  <b:Source>
    <b:Tag>Boo64</b:Tag>
    <b:SourceType>BookSection</b:SourceType>
    <b:Guid>{9F4E7A17-6B48-482C-9B2A-4D5D4895070D}</b:Guid>
    <b:Title>From traveler to tourist: The lost art of travel</b:Title>
    <b:Year>1964</b:Year>
    <b:Pages>77-117</b:Pages>
    <b:BookTitle>The Image: A Guide to Pseudo-Events in America</b:BookTitle>
    <b:City>New York</b:City>
    <b:Publisher>Atheneum</b:Publisher>
    <b:Author>
      <b:Author>
        <b:NameList>
          <b:Person>
            <b:Last>Boorstin</b:Last>
            <b:Middle>J</b:Middle>
            <b:First>D</b:First>
          </b:Person>
        </b:NameList>
      </b:Author>
      <b:BookAuthor>
        <b:NameList>
          <b:Person>
            <b:Last>Boorstin</b:Last>
            <b:Middle>J</b:Middle>
            <b:First>D</b:First>
          </b:Person>
        </b:NameList>
      </b:BookAuthor>
    </b:Author>
    <b:RefOrder>46</b:RefOrder>
  </b:Source>
  <b:Source>
    <b:Tag>Mac73</b:Tag>
    <b:SourceType>JournalArticle</b:SourceType>
    <b:Guid>{6BAFA145-65F4-4C49-9DDE-A13D1739758B}</b:Guid>
    <b:Title>Staged authenticity: Arrangements of social space in tourist settings</b:Title>
    <b:JournalName>American Journal of Sociology</b:JournalName>
    <b:Year>1973</b:Year>
    <b:Pages>589-603</b:Pages>
    <b:Author>
      <b:Author>
        <b:NameList>
          <b:Person>
            <b:Last>MacCannell</b:Last>
            <b:First>Dean</b:First>
          </b:Person>
        </b:NameList>
      </b:Author>
    </b:Author>
    <b:Volume>79</b:Volume>
    <b:Issue>3</b:Issue>
    <b:RefOrder>47</b:RefOrder>
  </b:Source>
  <b:Source>
    <b:Tag>Wan99</b:Tag>
    <b:SourceType>JournalArticle</b:SourceType>
    <b:Guid>{292DD74F-EEA5-4141-A0E2-120E26262995}</b:Guid>
    <b:Title>Rethinking authenticity in tourism experience</b:Title>
    <b:Year>1999</b:Year>
    <b:Pages>349-370</b:Pages>
    <b:JournalName>Annals of Tourism Research</b:JournalName>
    <b:Author>
      <b:Author>
        <b:NameList>
          <b:Person>
            <b:Last>Wang</b:Last>
            <b:First>Ning</b:First>
          </b:Person>
        </b:NameList>
      </b:Author>
    </b:Author>
    <b:Volume>26</b:Volume>
    <b:Issue>2</b:Issue>
    <b:RefOrder>48</b:RefOrder>
  </b:Source>
  <b:Source>
    <b:Tag>Dan77</b:Tag>
    <b:SourceType>JournalArticle</b:SourceType>
    <b:Guid>{1C64BDB4-CB5D-4BF6-8A65-55FAC15F10B1}</b:Guid>
    <b:Title>Anomie, Ego-enhancement and Tourism</b:Title>
    <b:Year>1977</b:Year>
    <b:Pages>184-194</b:Pages>
    <b:JournalName>Annals of Tourism Research</b:JournalName>
    <b:Volume>4</b:Volume>
    <b:Author>
      <b:Author>
        <b:NameList>
          <b:Person>
            <b:Last>Dann</b:Last>
            <b:Middle>M. S.</b:Middle>
            <b:First>G.</b:First>
          </b:Person>
        </b:NameList>
      </b:Author>
    </b:Author>
    <b:RefOrder>49</b:RefOrder>
  </b:Source>
  <b:Source>
    <b:Tag>Cro79</b:Tag>
    <b:SourceType>JournalArticle</b:SourceType>
    <b:Guid>{DBC6B41F-EF4F-46EA-823B-74F26291CA47}</b:Guid>
    <b:Title>Motivations for Pleasure Vacation</b:Title>
    <b:JournalName>Annals of Tourism Research</b:JournalName>
    <b:Year>1979</b:Year>
    <b:Pages>408-424</b:Pages>
    <b:Author>
      <b:Author>
        <b:NameList>
          <b:Person>
            <b:Last>Crompton</b:Last>
            <b:Middle>L.</b:Middle>
            <b:First>J.</b:First>
          </b:Person>
        </b:NameList>
      </b:Author>
    </b:Author>
    <b:Volume>6</b:Volume>
    <b:Issue>4</b:Issue>
    <b:RefOrder>50</b:RefOrder>
  </b:Source>
  <b:Source>
    <b:Tag>Fod94</b:Tag>
    <b:SourceType>JournalArticle</b:SourceType>
    <b:Guid>{CBD464DA-E39C-4DA1-9D61-CD4954C8D4D6}</b:Guid>
    <b:Title>Measuring tourist motivation</b:Title>
    <b:JournalName>Annals of Tourism Research</b:JournalName>
    <b:Year>1994</b:Year>
    <b:Pages>555-581</b:Pages>
    <b:Volume>21</b:Volume>
    <b:Issue>3</b:Issue>
    <b:Author>
      <b:Author>
        <b:NameList>
          <b:Person>
            <b:Last>Fodness</b:Last>
            <b:First>D.</b:First>
          </b:Person>
        </b:NameList>
      </b:Author>
    </b:Author>
    <b:RefOrder>51</b:RefOrder>
  </b:Source>
  <b:Source>
    <b:Tag>Rok73</b:Tag>
    <b:SourceType>Book</b:SourceType>
    <b:Guid>{56E3A562-06C9-4B1B-B538-C69A295C8538}</b:Guid>
    <b:Title>The Nature of Human Values</b:Title>
    <b:Year>1973</b:Year>
    <b:City>New York</b:City>
    <b:Publisher>The Free Press</b:Publisher>
    <b:Author>
      <b:Author>
        <b:NameList>
          <b:Person>
            <b:Last>Rokeach</b:Last>
            <b:First>Milton</b:First>
          </b:Person>
        </b:NameList>
      </b:Author>
    </b:Author>
    <b:RefOrder>52</b:RefOrder>
  </b:Source>
  <b:Source>
    <b:Tag>Car08</b:Tag>
    <b:SourceType>ConferenceProceedings</b:SourceType>
    <b:Guid>{C6FDE43A-D5FF-4572-80EC-F6B2D8E31567}</b:Guid>
    <b:Year>2006</b:Year>
    <b:City>Montpellier</b:City>
    <b:Author>
      <b:Author>
        <b:NameList>
          <b:Person>
            <b:Last>Carlsen</b:Last>
            <b:First>J.</b:First>
          </b:Person>
          <b:Person>
            <b:Last>Getz</b:Last>
            <b:First>D.</b:First>
          </b:Person>
          <b:Person>
            <b:Last>Willcock</b:Last>
            <b:First>C.</b:First>
          </b:Person>
        </b:NameList>
      </b:Author>
    </b:Author>
    <b:Title>What do Generations X and Y Want in a Wine Turism Experience? An Application of Importance-Performance Evaluation to a Youth-Targeted Wine TOur</b:Title>
    <b:ConferenceName>3rd</b:ConferenceName>
    <b:Publisher>3rd International Wine Business Research Conference</b:Publisher>
    <b:RefOrder>53</b:RefOrder>
  </b:Source>
  <b:Source>
    <b:Tag>Hal96</b:Tag>
    <b:SourceType>ConferenceProceedings</b:SourceType>
    <b:Guid>{7DFB914F-EC9E-439A-8983-FB9A11F4534F}</b:Guid>
    <b:Title>Wine tourism in New Zealand</b:Title>
    <b:Pages>109-119</b:Pages>
    <b:Year>1996</b:Year>
    <b:ConferenceName>Tourism Down Under 2: Towards a more sustainable tourism</b:ConferenceName>
    <b:City>Dunedin</b:City>
    <b:Publisher>Center for Tourism, Univerity of Otago</b:Publisher>
    <b:Author>
      <b:Author>
        <b:NameList>
          <b:Person>
            <b:Last>Hall</b:Last>
            <b:Middle>M.</b:Middle>
            <b:First>C.</b:First>
          </b:Person>
        </b:NameList>
      </b:Author>
      <b:Editor>
        <b:NameList>
          <b:Person>
            <b:Last>Kearsley</b:Last>
            <b:First>G.</b:First>
          </b:Person>
        </b:NameList>
      </b:Editor>
    </b:Author>
    <b:RefOrder>54</b:RefOrder>
  </b:Source>
  <b:Source>
    <b:Tag>Wornd1</b:Tag>
    <b:SourceType>InternetSite</b:SourceType>
    <b:Guid>{F2C03AAA-5C9B-4323-807F-8DB947F5AF26}</b:Guid>
    <b:Title>PsychoCulinary Profiling</b:Title>
    <b:InternetSiteTitle>World Food Travel Association</b:InternetSiteTitle>
    <b:Year>n.d.</b:Year>
    <b:URL>https://www.worldfoodtravel.org/cpages/psychoculinary-profiling</b:URL>
    <b:Author>
      <b:Author>
        <b:Corporate>World Food Travel Association</b:Corporate>
      </b:Author>
    </b:Author>
    <b:RefOrder>55</b:RefOrder>
  </b:Source>
  <b:Source>
    <b:Tag>Wornd2</b:Tag>
    <b:SourceType>InternetSite</b:SourceType>
    <b:Guid>{ED0F678E-FD11-47E9-AB5D-E4E9C0FD0265}</b:Guid>
    <b:Author>
      <b:Author>
        <b:Corporate>World Food Travel Association</b:Corporate>
      </b:Author>
    </b:Author>
    <b:Title>What is food tourism?</b:Title>
    <b:InternetSiteTitle>World Food Travel Association</b:InternetSiteTitle>
    <b:Year>n.d.</b:Year>
    <b:URL>https://www.worldfoodtravel.org/cpages/what-is-food-tourism</b:URL>
    <b:RefOrder>56</b:RefOrder>
  </b:Source>
  <b:Source>
    <b:Tag>Ven171</b:Tag>
    <b:SourceType>InternetSite</b:SourceType>
    <b:Guid>{604DD24E-052B-4397-8D99-CAC73EBD07E1}</b:Guid>
    <b:Author>
      <b:Author>
        <b:Corporate>Venture Kamloops</b:Corporate>
      </b:Author>
    </b:Author>
    <b:Title>Tourism in Kamloops: An Industry Snapshot</b:Title>
    <b:InternetSiteTitle>Venture Kamloops</b:InternetSiteTitle>
    <b:Year>2017</b:Year>
    <b:URL>http://www.venturekamloops.com/why-kamloops/industries/tourism</b:URL>
    <b:RefOrder>57</b:RefOrder>
  </b:Source>
  <b:Source>
    <b:Tag>Wor12</b:Tag>
    <b:SourceType>Report</b:SourceType>
    <b:Guid>{F84AD971-B66A-4890-8DBE-09E5399FEA0D}</b:Guid>
    <b:Title>Global Report on Food Tourism</b:Title>
    <b:Year>2012</b:Year>
    <b:Author>
      <b:Author>
        <b:Corporate>World Tourism Organisation (UNWTO)</b:Corporate>
      </b:Author>
    </b:Author>
    <b:Publisher>UNWTO</b:Publisher>
    <b:City>Madrid</b:City>
    <b:RefOrder>58</b:RefOrder>
  </b:Source>
  <b:Source>
    <b:Tag>Res09</b:Tag>
    <b:SourceType>Report</b:SourceType>
    <b:Guid>{08325A7C-0EAD-4780-92AF-B34A6302ADB5}</b:Guid>
    <b:Author>
      <b:Author>
        <b:Corporate>Research and Planning Tourism British Columbia</b:Corporate>
      </b:Author>
    </b:Author>
    <b:Title>Okanagan Valley Wine Consumer Research Study 2008 Results</b:Title>
    <b:Year>2009</b:Year>
    <b:Publisher>Tourism British Columbia</b:Publisher>
    <b:City>Victoria</b:City>
    <b:RefOrder>59</b:RefOrder>
  </b:Source>
  <b:Source>
    <b:Tag>Hal00</b:Tag>
    <b:SourceType>BookSection</b:SourceType>
    <b:Guid>{CCBC139D-A138-47FF-BE41-86C53D89F73B}</b:Guid>
    <b:Title>Wine tourism: an introduction</b:Title>
    <b:BookTitle>Wine tourism around the world - Development, management and markets</b:BookTitle>
    <b:Year>2000</b:Year>
    <b:Pages>1-23</b:Pages>
    <b:City>Oxford</b:City>
    <b:Publisher>Reed Educational and Professional Publishing Ltd</b:Publisher>
    <b:Author>
      <b:Author>
        <b:NameList>
          <b:Person>
            <b:Last>Hall</b:Last>
            <b:Middle>M.</b:Middle>
            <b:First>C.</b:First>
          </b:Person>
          <b:Person>
            <b:Last>Johnson</b:Last>
            <b:First>G.</b:First>
          </b:Person>
          <b:Person>
            <b:Last>Cambourne</b:Last>
            <b:First>B.</b:First>
          </b:Person>
          <b:Person>
            <b:Last>Macionis</b:Last>
            <b:First>N.</b:First>
          </b:Person>
          <b:Person>
            <b:Last>Mitchell</b:Last>
            <b:First>R.</b:First>
          </b:Person>
          <b:Person>
            <b:Last>Sharples</b:Last>
            <b:First>L.</b:First>
          </b:Person>
        </b:NameList>
      </b:Author>
      <b:Editor>
        <b:NameList>
          <b:Person>
            <b:Last>Hall</b:Last>
            <b:Middle>M.</b:Middle>
            <b:First>C.</b:First>
          </b:Person>
          <b:Person>
            <b:Last>Sharples</b:Last>
            <b:First>L.</b:First>
          </b:Person>
          <b:Person>
            <b:Last>Cambrouke</b:Last>
            <b:First>B.</b:First>
          </b:Person>
          <b:Person>
            <b:Last>Macionis</b:Last>
            <b:First>N.</b:First>
          </b:Person>
        </b:NameList>
      </b:Editor>
    </b:Author>
    <b:RefOrder>60</b:RefOrder>
  </b:Source>
  <b:Source>
    <b:Tag>Placeholder2</b:Tag>
    <b:SourceType>Book</b:SourceType>
    <b:Guid>{8BA522CD-08F8-433F-B64A-41DFCBA70F7A}</b:Guid>
    <b:Title>The Discovery of Grounded Theory: Strategies for Qualitative</b:Title>
    <b:Year>1967</b:Year>
    <b:City>New Brunswick</b:City>
    <b:Publisher>Aldine Transaction</b:Publisher>
    <b:Author>
      <b:Author>
        <b:NameList>
          <b:Person>
            <b:Last>Glaser</b:Last>
            <b:Middle>G.</b:Middle>
            <b:First>B.</b:First>
          </b:Person>
          <b:Person>
            <b:Last>Strauss</b:Last>
            <b:Middle>L.</b:Middle>
            <b:First>A.</b:First>
          </b:Person>
        </b:NameList>
      </b:Author>
    </b:Author>
    <b:RefOrder>61</b:RefOrder>
  </b:Source>
  <b:Source>
    <b:Tag>Cha06</b:Tag>
    <b:SourceType>Book</b:SourceType>
    <b:Guid>{13591D5C-EE53-4A9D-BAD0-C3C9A01A5426}</b:Guid>
    <b:Title>Constructing grounded theory: A practical guide through qualitative analysis</b:Title>
    <b:Year>2006</b:Year>
    <b:City>London</b:City>
    <b:Publisher>SAGE Publications</b:Publisher>
    <b:Author>
      <b:Author>
        <b:NameList>
          <b:Person>
            <b:Last>Charmaz</b:Last>
            <b:First>K.</b:First>
          </b:Person>
        </b:NameList>
      </b:Author>
    </b:Author>
    <b:RefOrder>62</b:RefOrder>
  </b:Source>
  <b:Source>
    <b:Tag>Placeholder3</b:Tag>
    <b:SourceType>Book</b:SourceType>
    <b:Guid>{69F76000-9946-4EF9-8D77-998AF575B2DB}</b:Guid>
    <b:Title>Basics of qualitative research: Grounded theory procedures and techniques</b:Title>
    <b:Year>1998</b:Year>
    <b:City>London</b:City>
    <b:Publisher>SAGE Publications</b:Publisher>
    <b:Author>
      <b:Author>
        <b:NameList>
          <b:Person>
            <b:Last>Strauss</b:Last>
            <b:Middle>L.</b:Middle>
            <b:First>A.</b:First>
          </b:Person>
          <b:Person>
            <b:Last>Corbin</b:Last>
            <b:Middle>M.</b:Middle>
            <b:First>J.</b:First>
          </b:Person>
        </b:NameList>
      </b:Author>
    </b:Author>
    <b:Edition>2nd</b:Edition>
    <b:RefOrder>63</b:RefOrder>
  </b:Source>
  <b:Source>
    <b:Tag>Car06</b:Tag>
    <b:SourceType>BookSection</b:SourceType>
    <b:Guid>{C608DF57-95B1-47BD-A54B-C008E622F134}</b:Guid>
    <b:Title>Introduction</b:Title>
    <b:Year>2006</b:Year>
    <b:BookTitle>Global Wine Tourism: Research, Management and Marketing</b:BookTitle>
    <b:Pages>1-16</b:Pages>
    <b:City>Oxon</b:City>
    <b:Publisher>CAB International</b:Publisher>
    <b:Author>
      <b:Author>
        <b:NameList>
          <b:Person>
            <b:Last>Carlson</b:Last>
            <b:First>Jack</b:First>
          </b:Person>
          <b:Person>
            <b:Last>Charters</b:Last>
            <b:First>Steve</b:First>
          </b:Person>
        </b:NameList>
      </b:Author>
      <b:Editor>
        <b:NameList>
          <b:Person>
            <b:Last>Carlsen</b:Last>
            <b:First>Jack</b:First>
          </b:Person>
          <b:Person>
            <b:Last>Charters</b:Last>
            <b:First>Stephen</b:First>
          </b:Person>
        </b:NameList>
      </b:Editor>
    </b:Author>
    <b:RefOrder>64</b:RefOrder>
  </b:Source>
  <b:Source>
    <b:Tag>Tho17</b:Tag>
    <b:SourceType>InternetSite</b:SourceType>
    <b:Guid>{423CD79F-2440-425A-9208-539552FD122D}</b:Guid>
    <b:Title>Research Ethics</b:Title>
    <b:InternetSiteTitle>Thompson Rivers University</b:InternetSiteTitle>
    <b:Year>2017</b:Year>
    <b:URL>https://www.tru.ca/research/research-ethics.html</b:URL>
    <b:Author>
      <b:Author>
        <b:Corporate>Thompson Rivers University</b:Corporate>
      </b:Author>
    </b:Author>
    <b:RefOrder>65</b:RefOrder>
  </b:Source>
  <b:Source>
    <b:Tag>Bee05</b:Tag>
    <b:SourceType>BookSection</b:SourceType>
    <b:Guid>{D5819B4E-FB77-42FD-AACE-517328E5432C}</b:Guid>
    <b:Title>The Case Study in Tourism Research: a Multi-method Case Study Approach</b:Title>
    <b:BookTitle>Tourism Research Methods</b:BookTitle>
    <b:Year>2005</b:Year>
    <b:Pages>37-48</b:Pages>
    <b:City>Wallingford</b:City>
    <b:Publisher>CAB International</b:Publisher>
    <b:Author>
      <b:Author>
        <b:NameList>
          <b:Person>
            <b:Last>Beeton</b:Last>
            <b:First>Sue</b:First>
          </b:Person>
        </b:NameList>
      </b:Author>
      <b:Editor>
        <b:NameList>
          <b:Person>
            <b:Last>Ritchie</b:Last>
            <b:Middle>W.</b:Middle>
            <b:First>Brent</b:First>
          </b:Person>
          <b:Person>
            <b:Last>Burns</b:Last>
            <b:First>Peter</b:First>
          </b:Person>
          <b:Person>
            <b:Last>Palmer</b:Last>
            <b:First>Catherine</b:First>
          </b:Person>
        </b:NameList>
      </b:Editor>
    </b:Author>
    <b:RefOrder>66</b:RefOrder>
  </b:Source>
  <b:Source>
    <b:Tag>Bry05</b:Tag>
    <b:SourceType>Book</b:SourceType>
    <b:Guid>{748E61A6-8C6C-4C3B-8A4D-E50EDF83DD9C}</b:Guid>
    <b:Title>Social Research Methods, Canadian Edition</b:Title>
    <b:Year>2005</b:Year>
    <b:Publisher>Oxford University Press Canada</b:Publisher>
    <b:City>Don Mills</b:City>
    <b:Author>
      <b:Author>
        <b:NameList>
          <b:Person>
            <b:Last>Bryman</b:Last>
            <b:First>Alan</b:First>
          </b:Person>
          <b:Person>
            <b:Last>Teevan</b:Last>
            <b:Middle>J.</b:Middle>
            <b:First>James</b:First>
          </b:Person>
        </b:NameList>
      </b:Author>
    </b:Author>
    <b:StateProvince>Ontario</b:StateProvince>
    <b:RefOrder>67</b:RefOrder>
  </b:Source>
  <b:Source>
    <b:Tag>Zai07</b:Tag>
    <b:SourceType>JournalArticle</b:SourceType>
    <b:Guid>{846CCC9F-D1D0-439D-9166-7BDAF3FF2827}</b:Guid>
    <b:Title>Case study as a research method</b:Title>
    <b:Year>2007</b:Year>
    <b:JournalName>Jurnal Kemanusiaan</b:JournalName>
    <b:Pages>1-6</b:Pages>
    <b:Author>
      <b:Author>
        <b:NameList>
          <b:Person>
            <b:Last>Zaidah Zainal</b:Last>
            <b:First>M.</b:First>
          </b:Person>
        </b:NameList>
      </b:Author>
    </b:Author>
    <b:Volume>9</b:Volume>
    <b:RefOrder>68</b:RefOrder>
  </b:Source>
  <b:Source>
    <b:Tag>Cha061</b:Tag>
    <b:SourceType>BookSection</b:SourceType>
    <b:Guid>{2C43CE7B-EC03-41A8-A538-8902EBC09AB9}</b:Guid>
    <b:Title>Younger Wine Tourists: a Study of Generational Differences in the Cellar Door Experience</b:Title>
    <b:BookTitle>Global Wine Tourism: Research, Management and Marketing</b:BookTitle>
    <b:Year>2006</b:Year>
    <b:Pages>153-160</b:Pages>
    <b:City>Oxon</b:City>
    <b:Publisher>CAB International</b:Publisher>
    <b:Author>
      <b:Author>
        <b:NameList>
          <b:Person>
            <b:Last>Charters</b:Last>
            <b:First>Steve</b:First>
          </b:Person>
          <b:Person>
            <b:Last>Fountain</b:Last>
            <b:First>Joanna</b:First>
          </b:Person>
        </b:NameList>
      </b:Author>
      <b:Editor>
        <b:NameList>
          <b:Person>
            <b:Last>Carlsen</b:Last>
            <b:First>Jack</b:First>
          </b:Person>
          <b:Person>
            <b:Last>Charters</b:Last>
            <b:First>Stephen</b:First>
          </b:Person>
        </b:NameList>
      </b:Editor>
    </b:Author>
    <b:RefOrder>69</b:RefOrder>
  </b:Source>
  <b:Source>
    <b:Tag>Kla18</b:Tag>
    <b:SourceType>ArticleInAPeriodical</b:SourceType>
    <b:Guid>{F146EC2E-E66F-4157-AF6D-5BA586856B1F}</b:Guid>
    <b:Title>Privato winery wants outdoor lounge, event area</b:Title>
    <b:Year>2018</b:Year>
    <b:PeriodicalTitle>Kamloops This Week</b:PeriodicalTitle>
    <b:Month>January</b:Month>
    <b:Day>12</b:Day>
    <b:Pages>A11</b:Pages>
    <b:Author>
      <b:Author>
        <b:NameList>
          <b:Person>
            <b:Last>Klassen</b:Last>
            <b:First>Andrea</b:First>
          </b:Person>
        </b:NameList>
      </b:Author>
    </b:Author>
    <b:RefOrder>70</b:RefOrder>
  </b:Source>
  <b:Source>
    <b:Tag>Agr18</b:Tag>
    <b:SourceType>ArticleInAPeriodical</b:SourceType>
    <b:Guid>{169A14C0-090C-49C8-AFA6-DFCA8B32694F}</b:Guid>
    <b:Title>A grape grows in Kamloops</b:Title>
    <b:PeriodicalTitle>2018 Progress: Report on Economic Development</b:PeriodicalTitle>
    <b:Year>2018</b:Year>
    <b:Pages>24</b:Pages>
    <b:Publisher>Kamloops This Week</b:Publisher>
    <b:RefOrder>71</b:RefOrder>
  </b:Source>
  <b:Source>
    <b:Tag>Tur10</b:Tag>
    <b:SourceType>JournalArticle</b:SourceType>
    <b:Guid>{9277A986-4F23-4745-A9A0-6195BC39A773}</b:Guid>
    <b:Title>Qualitative Interview Design: A Practical Guide for Novice Investigators</b:Title>
    <b:Year>2010</b:Year>
    <b:JournalName>The Qualitative Report</b:JournalName>
    <b:Pages>754-760</b:Pages>
    <b:Author>
      <b:Author>
        <b:NameList>
          <b:Person>
            <b:Last>Turner, III</b:Last>
            <b:Middle>W.</b:Middle>
            <b:First>Daniel</b:First>
          </b:Person>
        </b:NameList>
      </b:Author>
    </b:Author>
    <b:Volume>15</b:Volume>
    <b:Issue>3</b:Issue>
    <b:RefOrder>72</b:RefOrder>
  </b:Source>
  <b:Source>
    <b:Tag>Bor13</b:Tag>
    <b:SourceType>JournalArticle</b:SourceType>
    <b:Guid>{0BF54DE9-432C-483F-A14C-60E0855B2DE5}</b:Guid>
    <b:Title>Sampling in Developmental Science: Situations, Shortcomings, Solutions, and Standards</b:Title>
    <b:Year>2013</b:Year>
    <b:JournalName>Dev Rev</b:JournalName>
    <b:Pages>357–370</b:Pages>
    <b:Author>
      <b:Author>
        <b:NameList>
          <b:Person>
            <b:Last>Bornstein</b:Last>
            <b:Middle>H.</b:Middle>
            <b:First>Marc</b:First>
          </b:Person>
          <b:Person>
            <b:Last>Jager</b:Last>
            <b:First>Justin</b:First>
          </b:Person>
          <b:Person>
            <b:Last>Putnick</b:Last>
            <b:Middle>L.</b:Middle>
            <b:First>Diane</b:First>
          </b:Person>
        </b:NameList>
      </b:Author>
    </b:Author>
    <b:Volume>33</b:Volume>
    <b:Issue>4</b:Issue>
    <b:URL>https://www.ncbi.nlm.nih.gov/pmc/articles/PMC4286359/</b:URL>
    <b:RefOrder>73</b:RefOrder>
  </b:Source>
  <b:Source>
    <b:Tag>Pri17</b:Tag>
    <b:SourceType>InternetSite</b:SourceType>
    <b:Guid>{A393EA38-09B3-49D0-8DA4-1A4B36D36C67}</b:Guid>
    <b:Title>Welcome to Privato</b:Title>
    <b:Year>2017</b:Year>
    <b:Author>
      <b:Author>
        <b:Corporate>Privato Vineyard &amp; Winery</b:Corporate>
      </b:Author>
    </b:Author>
    <b:InternetSiteTitle>Privato Vineyard &amp; Winery</b:InternetSiteTitle>
    <b:URL>http://privato.ca/our-story/</b:URL>
    <b:RefOrder>74</b:RefOrder>
  </b:Source>
  <b:Source>
    <b:Tag>Can151</b:Tag>
    <b:SourceType>Report</b:SourceType>
    <b:Guid>{7618486F-C528-46CA-A5FA-67091B62D91E}</b:Guid>
    <b:Title>EQ Profiles</b:Title>
    <b:Year>2015</b:Year>
    <b:Author>
      <b:Author>
        <b:Corporate>Canadian Tourism Commission (CTC)</b:Corporate>
      </b:Author>
    </b:Author>
    <b:Publisher>Canadian Tourism Commission</b:Publisher>
    <b:City>Vancouver</b:City>
    <b:RefOrder>75</b:RefOrder>
  </b:Source>
</b:Sources>
</file>

<file path=customXml/itemProps1.xml><?xml version="1.0" encoding="utf-8"?>
<ds:datastoreItem xmlns:ds="http://schemas.openxmlformats.org/officeDocument/2006/customXml" ds:itemID="{D3BF1F4F-ADED-4D7B-9006-A76FF5051A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Pages>
  <Words>1422</Words>
  <Characters>8110</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Jarrett Bachman</cp:lastModifiedBy>
  <cp:revision>9</cp:revision>
  <cp:lastPrinted>2019-05-24T22:16:00Z</cp:lastPrinted>
  <dcterms:created xsi:type="dcterms:W3CDTF">2019-05-30T22:05:00Z</dcterms:created>
  <dcterms:modified xsi:type="dcterms:W3CDTF">2019-06-06T19:14:00Z</dcterms:modified>
</cp:coreProperties>
</file>