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4BEDD32" w14:textId="77777777" w:rsidR="00ED4765" w:rsidRDefault="00ED4765" w:rsidP="00ED4765">
      <w:pPr>
        <w:spacing w:before="0" w:after="0"/>
        <w:jc w:val="center"/>
        <w:rPr>
          <w:b/>
        </w:rPr>
      </w:pPr>
      <w:r>
        <w:rPr>
          <w:b/>
        </w:rPr>
        <w:t>Keep Exploring, Sharing, and Tweeting:</w:t>
      </w:r>
    </w:p>
    <w:p w14:paraId="4F5C16D0" w14:textId="22AE27DE" w:rsidR="00420618" w:rsidRPr="00625EFD" w:rsidRDefault="00ED4765" w:rsidP="00ED4765">
      <w:pPr>
        <w:spacing w:before="0" w:after="0"/>
        <w:jc w:val="center"/>
        <w:rPr>
          <w:b/>
        </w:rPr>
      </w:pPr>
      <w:r w:rsidRPr="00625EFD">
        <w:rPr>
          <w:b/>
        </w:rPr>
        <w:t>Connecting Millennials, Social Media and Canada’s Brand</w:t>
      </w:r>
    </w:p>
    <w:p w14:paraId="7C91A253" w14:textId="04D244F6" w:rsidR="00B67465" w:rsidRPr="00625EFD" w:rsidRDefault="00B67465" w:rsidP="00540C59">
      <w:pPr>
        <w:pStyle w:val="Heading1"/>
      </w:pPr>
      <w:r w:rsidRPr="00625EFD">
        <w:t>Introduction</w:t>
      </w:r>
    </w:p>
    <w:p w14:paraId="2A94FDEF" w14:textId="00339F85" w:rsidR="0069536F" w:rsidRDefault="00136641" w:rsidP="0071162F">
      <w:r>
        <w:t xml:space="preserve">More than ever, social media is relied upon </w:t>
      </w:r>
      <w:r w:rsidR="00DB3A72">
        <w:t xml:space="preserve">to </w:t>
      </w:r>
      <w:r>
        <w:t>sway</w:t>
      </w:r>
      <w:r w:rsidRPr="00625EFD" w:rsidDel="00CE034B">
        <w:t xml:space="preserve"> </w:t>
      </w:r>
      <w:r w:rsidRPr="00625EFD">
        <w:t>customer purchase intentions</w:t>
      </w:r>
      <w:r w:rsidR="00DB3A72">
        <w:t>,</w:t>
      </w:r>
      <w:r w:rsidRPr="00625EFD">
        <w:t xml:space="preserve"> </w:t>
      </w:r>
      <w:r w:rsidR="00DB3A72">
        <w:t>build</w:t>
      </w:r>
      <w:r>
        <w:t xml:space="preserve"> brand equity</w:t>
      </w:r>
      <w:r w:rsidR="00DB3A72">
        <w:t>, and to study consumers</w:t>
      </w:r>
      <w:r>
        <w:t xml:space="preserve"> </w:t>
      </w:r>
      <w:r w:rsidRPr="00625EFD">
        <w:fldChar w:fldCharType="begin"/>
      </w:r>
      <w:r w:rsidRPr="00625EFD">
        <w:instrText xml:space="preserve"> ADDIN EN.CITE &lt;EndNote&gt;&lt;Cite&gt;&lt;Author&gt;Coursaris&lt;/Author&gt;&lt;Year&gt;2016&lt;/Year&gt;&lt;RecNum&gt;98&lt;/RecNum&gt;&lt;DisplayText&gt;(Coursaris, van Osch, &amp;amp; Balogh, 2016)&lt;/DisplayText&gt;&lt;record&gt;&lt;rec-number&gt;98&lt;/rec-number&gt;&lt;foreign-keys&gt;&lt;key app="EN" db-id="rs0ft5d9az5tabeavd7vvfpjtavwp5xp2saz"&gt;98&lt;/key&gt;&lt;/foreign-keys&gt;&lt;ref-type name="Conference Proceedings"&gt;10&lt;/ref-type&gt;&lt;contributors&gt;&lt;authors&gt;&lt;author&gt;Coursaris, Constantinos K&lt;/author&gt;&lt;author&gt;van Osch, Wietske&lt;/author&gt;&lt;author&gt;Balogh, Brigitte A&lt;/author&gt;&lt;/authors&gt;&lt;/contributors&gt;&lt;titles&gt;&lt;title&gt;Do Facebook Likes Lead to Shares or Sales? Exploring the Empirical Links between Social Media Content, Brand Equity, Purchase Intention, and Engagement&lt;/title&gt;&lt;secondary-title&gt;2016 49th Hawaii International Conference on System Sciences (HICSS)&lt;/secondary-title&gt;&lt;/titles&gt;&lt;pages&gt;3546-3555&lt;/pages&gt;&lt;dates&gt;&lt;year&gt;2016&lt;/year&gt;&lt;/dates&gt;&lt;publisher&gt;IEEE&lt;/publisher&gt;&lt;isbn&gt;1530-1605&lt;/isbn&gt;&lt;urls&gt;&lt;/urls&gt;&lt;/record&gt;&lt;/Cite&gt;&lt;/EndNote&gt;</w:instrText>
      </w:r>
      <w:r w:rsidRPr="00625EFD">
        <w:fldChar w:fldCharType="separate"/>
      </w:r>
      <w:r w:rsidRPr="00625EFD">
        <w:rPr>
          <w:noProof/>
        </w:rPr>
        <w:t>(</w:t>
      </w:r>
      <w:hyperlink w:anchor="_ENREF_3" w:tooltip="Coursaris, 2016 #98" w:history="1">
        <w:r w:rsidR="00B32F13" w:rsidRPr="00625EFD">
          <w:rPr>
            <w:noProof/>
          </w:rPr>
          <w:t>Coursaris, van Osch, &amp; Balogh, 2016</w:t>
        </w:r>
      </w:hyperlink>
      <w:r w:rsidRPr="00625EFD">
        <w:rPr>
          <w:noProof/>
        </w:rPr>
        <w:t>)</w:t>
      </w:r>
      <w:r w:rsidRPr="00625EFD">
        <w:fldChar w:fldCharType="end"/>
      </w:r>
      <w:r w:rsidRPr="00625EFD">
        <w:t>.</w:t>
      </w:r>
      <w:r>
        <w:t xml:space="preserve"> </w:t>
      </w:r>
      <w:r w:rsidRPr="00625EFD">
        <w:rPr>
          <w:lang w:val="en-CA"/>
        </w:rPr>
        <w:t xml:space="preserve">Not surprisingly, travel industry marketers are devoting greater portions of their marketing budgets towards harnessing the power of social media and electronic word-of-mouth (eWOM) as a tool to influence consumer preferences. </w:t>
      </w:r>
      <w:r w:rsidR="00DB3A72">
        <w:rPr>
          <w:lang w:val="en-CA"/>
        </w:rPr>
        <w:t>T</w:t>
      </w:r>
      <w:r w:rsidRPr="00625EFD">
        <w:rPr>
          <w:lang w:val="en-CA"/>
        </w:rPr>
        <w:t xml:space="preserve">o accomplish this goal, marketers need to understand </w:t>
      </w:r>
      <w:r w:rsidR="00DB3A72">
        <w:rPr>
          <w:lang w:val="en-CA"/>
        </w:rPr>
        <w:t>how</w:t>
      </w:r>
      <w:r w:rsidR="00DB3A72" w:rsidRPr="00625EFD">
        <w:rPr>
          <w:lang w:val="en-CA"/>
        </w:rPr>
        <w:t xml:space="preserve"> </w:t>
      </w:r>
      <w:r w:rsidRPr="00625EFD">
        <w:rPr>
          <w:lang w:val="en-CA"/>
        </w:rPr>
        <w:t xml:space="preserve">people differ in their </w:t>
      </w:r>
      <w:r>
        <w:rPr>
          <w:lang w:val="en-CA"/>
        </w:rPr>
        <w:t xml:space="preserve">propensity and </w:t>
      </w:r>
      <w:r w:rsidRPr="00625EFD">
        <w:rPr>
          <w:lang w:val="en-CA"/>
        </w:rPr>
        <w:t xml:space="preserve">motivation to </w:t>
      </w:r>
      <w:r>
        <w:rPr>
          <w:lang w:val="en-CA"/>
        </w:rPr>
        <w:t xml:space="preserve">read and </w:t>
      </w:r>
      <w:r w:rsidRPr="00625EFD">
        <w:rPr>
          <w:lang w:val="en-CA"/>
        </w:rPr>
        <w:t>spread eWOM through social media</w:t>
      </w:r>
      <w:r>
        <w:rPr>
          <w:lang w:val="en-CA"/>
        </w:rPr>
        <w:t xml:space="preserve">. Individuals exhibit distinct reading, listening, and viewing patterns and vary in their desire to evaluate and recirculate corporate content created by industry. Moreover, a crucial and growing </w:t>
      </w:r>
      <w:r w:rsidR="00DB3A72">
        <w:rPr>
          <w:lang w:val="en-CA"/>
        </w:rPr>
        <w:t xml:space="preserve">population </w:t>
      </w:r>
      <w:r>
        <w:rPr>
          <w:lang w:val="en-CA"/>
        </w:rPr>
        <w:t>of social media users adopt the role of DIY information creators, editors, and distributors of travel-related content</w:t>
      </w:r>
      <w:r w:rsidR="00954968">
        <w:rPr>
          <w:lang w:val="en-CA"/>
        </w:rPr>
        <w:t xml:space="preserve"> </w:t>
      </w:r>
      <w:r w:rsidR="00954968">
        <w:rPr>
          <w:lang w:val="en-CA"/>
        </w:rPr>
        <w:fldChar w:fldCharType="begin"/>
      </w:r>
      <w:r w:rsidR="00716BC7">
        <w:rPr>
          <w:lang w:val="en-CA"/>
        </w:rPr>
        <w:instrText xml:space="preserve"> ADDIN EN.CITE &lt;EndNote&gt;&lt;Cite&gt;&lt;Author&gt;Kim&lt;/Author&gt;&lt;Year&gt;2017&lt;/Year&gt;&lt;RecNum&gt;225&lt;/RecNum&gt;&lt;DisplayText&gt;(Kim &amp;amp; Fesenmaier, 2017)&lt;/DisplayText&gt;&lt;record&gt;&lt;rec-number&gt;225&lt;/rec-number&gt;&lt;foreign-keys&gt;&lt;key app="EN" db-id="dzfx9det5westresftm5fdawaaraaptwxavr" timestamp="1526688502"&gt;225&lt;/key&gt;&lt;/foreign-keys&gt;&lt;ref-type name="Journal Article"&gt;17&lt;/ref-type&gt;&lt;contributors&gt;&lt;authors&gt;&lt;author&gt;Kim, Jeongmi&lt;/author&gt;&lt;author&gt;Fesenmaier, Daniel R&lt;/author&gt;&lt;/authors&gt;&lt;/contributors&gt;&lt;titles&gt;&lt;title&gt;Sharing tourism experiences: The posttrip experience&lt;/title&gt;&lt;secondary-title&gt;Journal of Travel Research&lt;/secondary-title&gt;&lt;/titles&gt;&lt;periodical&gt;&lt;full-title&gt;Journal of Travel Research&lt;/full-title&gt;&lt;/periodical&gt;&lt;pages&gt;28-40&lt;/pages&gt;&lt;volume&gt;56&lt;/volume&gt;&lt;number&gt;1&lt;/number&gt;&lt;dates&gt;&lt;year&gt;2017&lt;/year&gt;&lt;/dates&gt;&lt;isbn&gt;0047-2875&lt;/isbn&gt;&lt;urls&gt;&lt;/urls&gt;&lt;/record&gt;&lt;/Cite&gt;&lt;/EndNote&gt;</w:instrText>
      </w:r>
      <w:r w:rsidR="00954968">
        <w:rPr>
          <w:lang w:val="en-CA"/>
        </w:rPr>
        <w:fldChar w:fldCharType="separate"/>
      </w:r>
      <w:r w:rsidR="00F820CA">
        <w:rPr>
          <w:noProof/>
          <w:lang w:val="en-CA"/>
        </w:rPr>
        <w:t>(</w:t>
      </w:r>
      <w:hyperlink w:anchor="_ENREF_6" w:tooltip="Kim, 2017 #225" w:history="1">
        <w:r w:rsidR="00B32F13">
          <w:rPr>
            <w:noProof/>
            <w:lang w:val="en-CA"/>
          </w:rPr>
          <w:t>Kim &amp; Fesenmaier, 2017</w:t>
        </w:r>
      </w:hyperlink>
      <w:r w:rsidR="00F820CA">
        <w:rPr>
          <w:noProof/>
          <w:lang w:val="en-CA"/>
        </w:rPr>
        <w:t>)</w:t>
      </w:r>
      <w:r w:rsidR="00954968">
        <w:rPr>
          <w:lang w:val="en-CA"/>
        </w:rPr>
        <w:fldChar w:fldCharType="end"/>
      </w:r>
      <w:r w:rsidRPr="00625EFD">
        <w:t xml:space="preserve">. </w:t>
      </w:r>
      <w:r w:rsidR="008D1C55">
        <w:t>Given the importance of social media, t</w:t>
      </w:r>
      <w:r w:rsidR="001C293E" w:rsidRPr="00625EFD">
        <w:t xml:space="preserve">he goal of this </w:t>
      </w:r>
      <w:r w:rsidR="00A54BFC" w:rsidRPr="00625EFD">
        <w:t>research</w:t>
      </w:r>
      <w:r w:rsidR="008D1C55">
        <w:t xml:space="preserve"> </w:t>
      </w:r>
      <w:r w:rsidR="001C293E" w:rsidRPr="00625EFD">
        <w:t xml:space="preserve">is to </w:t>
      </w:r>
      <w:r w:rsidR="00811B65" w:rsidRPr="00625EFD">
        <w:t>profile you</w:t>
      </w:r>
      <w:r w:rsidR="00DB3A72">
        <w:t>ng</w:t>
      </w:r>
      <w:r w:rsidR="00811B65" w:rsidRPr="00625EFD">
        <w:t xml:space="preserve"> travellers</w:t>
      </w:r>
      <w:r w:rsidR="008D1C55">
        <w:t xml:space="preserve"> </w:t>
      </w:r>
      <w:r w:rsidR="00811B65" w:rsidRPr="00625EFD">
        <w:t>within the c</w:t>
      </w:r>
      <w:r w:rsidR="00F40983">
        <w:t xml:space="preserve">ontext of </w:t>
      </w:r>
      <w:r w:rsidR="00AA0F40">
        <w:t xml:space="preserve">better understanding </w:t>
      </w:r>
      <w:r w:rsidR="00F40983">
        <w:t>their social media behaviour</w:t>
      </w:r>
      <w:r w:rsidR="00811B65" w:rsidRPr="00625EFD">
        <w:t xml:space="preserve">. This will be done </w:t>
      </w:r>
      <w:r w:rsidR="001C293E" w:rsidRPr="00625EFD">
        <w:t xml:space="preserve">by </w:t>
      </w:r>
      <w:r w:rsidR="00811B65" w:rsidRPr="00625EFD">
        <w:t xml:space="preserve">examining </w:t>
      </w:r>
      <w:r w:rsidR="00B8579B">
        <w:t xml:space="preserve">patterns </w:t>
      </w:r>
      <w:r w:rsidR="009A4FED">
        <w:t xml:space="preserve">of </w:t>
      </w:r>
      <w:r w:rsidR="00B8579B">
        <w:t>t</w:t>
      </w:r>
      <w:r w:rsidR="00811B65" w:rsidRPr="00625EFD">
        <w:t>ravel behaviour</w:t>
      </w:r>
      <w:r w:rsidR="00D96740">
        <w:t xml:space="preserve"> and social media use through three connected lenses</w:t>
      </w:r>
      <w:r w:rsidR="00B8579B">
        <w:t xml:space="preserve">: </w:t>
      </w:r>
      <w:r w:rsidR="00D96740">
        <w:t xml:space="preserve">(a) age/generational differences, with a focus on </w:t>
      </w:r>
      <w:r w:rsidR="00D96740" w:rsidRPr="00625EFD">
        <w:t xml:space="preserve">millennial </w:t>
      </w:r>
      <w:r w:rsidR="00D96740" w:rsidRPr="001A4D72">
        <w:rPr>
          <w:lang w:val="en-CA"/>
        </w:rPr>
        <w:t>travellers</w:t>
      </w:r>
      <w:r w:rsidR="00D96740" w:rsidRPr="00625EFD">
        <w:t xml:space="preserve"> (age 18 to 24)</w:t>
      </w:r>
      <w:r w:rsidR="00B8579B">
        <w:t>,</w:t>
      </w:r>
      <w:r w:rsidR="00B8579B" w:rsidRPr="00625EFD">
        <w:t xml:space="preserve"> </w:t>
      </w:r>
      <w:r w:rsidR="00B8579B">
        <w:t>(</w:t>
      </w:r>
      <w:r w:rsidR="00D96740">
        <w:t xml:space="preserve">b) </w:t>
      </w:r>
      <w:r w:rsidR="00B8579B">
        <w:t xml:space="preserve">Explorer Quotient (EQ) </w:t>
      </w:r>
      <w:r w:rsidR="001C7188">
        <w:t>profiles,</w:t>
      </w:r>
      <w:r w:rsidR="00B8579B">
        <w:t xml:space="preserve"> reflecting </w:t>
      </w:r>
      <w:r w:rsidR="00D96740">
        <w:t>travel ex</w:t>
      </w:r>
      <w:r w:rsidR="00B8579B">
        <w:t>periential needs and desires</w:t>
      </w:r>
      <w:r w:rsidR="00D96740">
        <w:t xml:space="preserve">, and (c) </w:t>
      </w:r>
      <w:r w:rsidR="00B8579B">
        <w:t>geography, examining domestic versus international travellers</w:t>
      </w:r>
      <w:r w:rsidR="00D96740">
        <w:t>.</w:t>
      </w:r>
      <w:r w:rsidR="00252301">
        <w:t xml:space="preserve"> </w:t>
      </w:r>
    </w:p>
    <w:p w14:paraId="2E65281E" w14:textId="0D6EF562" w:rsidR="00965BAB" w:rsidRPr="00625EFD" w:rsidRDefault="00965BAB" w:rsidP="00965BAB">
      <w:pPr>
        <w:pStyle w:val="Heading1"/>
      </w:pPr>
      <w:r w:rsidRPr="00625EFD">
        <w:t>Literature Review</w:t>
      </w:r>
    </w:p>
    <w:p w14:paraId="4CC54E94" w14:textId="04E5BA36" w:rsidR="00072255" w:rsidRDefault="00254514" w:rsidP="00402D5D">
      <w:pPr>
        <w:rPr>
          <w:rFonts w:eastAsia="Times New Roman"/>
          <w:lang w:val="en-CA"/>
        </w:rPr>
      </w:pPr>
      <w:r>
        <w:rPr>
          <w:rFonts w:eastAsia="Times New Roman"/>
          <w:lang w:val="en-CA"/>
        </w:rPr>
        <w:t xml:space="preserve">The rise of </w:t>
      </w:r>
      <w:r w:rsidR="00CA2CB7">
        <w:rPr>
          <w:rFonts w:eastAsia="Times New Roman"/>
          <w:lang w:val="en-CA"/>
        </w:rPr>
        <w:t xml:space="preserve">e-commerce, digital and </w:t>
      </w:r>
      <w:r>
        <w:rPr>
          <w:rFonts w:eastAsia="Times New Roman"/>
          <w:lang w:val="en-CA"/>
        </w:rPr>
        <w:t>social media</w:t>
      </w:r>
      <w:r w:rsidR="00CA2CB7">
        <w:rPr>
          <w:rFonts w:eastAsia="Times New Roman"/>
          <w:lang w:val="en-CA"/>
        </w:rPr>
        <w:t xml:space="preserve">, and widespread use of </w:t>
      </w:r>
      <w:r w:rsidR="009A4FED">
        <w:rPr>
          <w:rFonts w:eastAsia="Times New Roman"/>
          <w:lang w:val="en-CA"/>
        </w:rPr>
        <w:t xml:space="preserve">technology </w:t>
      </w:r>
      <w:r w:rsidR="00CA2CB7">
        <w:rPr>
          <w:rFonts w:eastAsia="Times New Roman"/>
          <w:lang w:val="en-CA"/>
        </w:rPr>
        <w:t xml:space="preserve">and </w:t>
      </w:r>
      <w:r w:rsidR="008B6283">
        <w:rPr>
          <w:rFonts w:eastAsia="Times New Roman"/>
          <w:lang w:val="en-CA"/>
        </w:rPr>
        <w:t>smartphone</w:t>
      </w:r>
      <w:r w:rsidR="009A4FED">
        <w:rPr>
          <w:rFonts w:eastAsia="Times New Roman"/>
          <w:lang w:val="en-CA"/>
        </w:rPr>
        <w:t>s</w:t>
      </w:r>
      <w:r w:rsidR="008B6283">
        <w:rPr>
          <w:rFonts w:eastAsia="Times New Roman"/>
          <w:lang w:val="en-CA"/>
        </w:rPr>
        <w:t xml:space="preserve"> </w:t>
      </w:r>
      <w:r w:rsidR="00CA2CB7">
        <w:rPr>
          <w:rFonts w:eastAsia="Times New Roman"/>
          <w:lang w:val="en-CA"/>
        </w:rPr>
        <w:t xml:space="preserve">have fundamentally altered how consumers make decisions along the path to purchase. As new technologies emerge and consumers become more accepting of new </w:t>
      </w:r>
      <w:r w:rsidR="008825A5">
        <w:rPr>
          <w:rFonts w:eastAsia="Times New Roman"/>
          <w:lang w:val="en-CA"/>
        </w:rPr>
        <w:t>forms of digital interaction</w:t>
      </w:r>
      <w:r w:rsidR="00CA2CB7">
        <w:rPr>
          <w:rFonts w:eastAsia="Times New Roman"/>
          <w:lang w:val="en-CA"/>
        </w:rPr>
        <w:t xml:space="preserve">, companies are presented with new opportunities </w:t>
      </w:r>
      <w:r w:rsidR="0055441A">
        <w:rPr>
          <w:rFonts w:eastAsia="Times New Roman"/>
          <w:lang w:val="en-CA"/>
        </w:rPr>
        <w:t>to develop</w:t>
      </w:r>
      <w:r w:rsidR="00CA2CB7">
        <w:rPr>
          <w:rFonts w:eastAsia="Times New Roman"/>
          <w:lang w:val="en-CA"/>
        </w:rPr>
        <w:t xml:space="preserve"> value creation and brand positioning strategy </w:t>
      </w:r>
      <w:r w:rsidR="00CA2CB7" w:rsidRPr="00625EFD">
        <w:rPr>
          <w:rFonts w:eastAsia="Times New Roman"/>
          <w:lang w:val="en-CA"/>
        </w:rPr>
        <w:fldChar w:fldCharType="begin"/>
      </w:r>
      <w:r w:rsidR="00CA2CB7">
        <w:rPr>
          <w:rFonts w:eastAsia="Times New Roman"/>
          <w:lang w:val="en-CA"/>
        </w:rPr>
        <w:instrText xml:space="preserve"> ADDIN EN.CITE &lt;EndNote&gt;&lt;Cite&gt;&lt;Author&gt;Padgett&lt;/Author&gt;&lt;Year&gt;2007&lt;/Year&gt;&lt;RecNum&gt;61&lt;/RecNum&gt;&lt;DisplayText&gt;(Padgett &amp;amp; Mulvey, 2007)&lt;/DisplayText&gt;&lt;record&gt;&lt;rec-number&gt;61&lt;/rec-number&gt;&lt;foreign-keys&gt;&lt;key app="EN" db-id="99sfwazaft0aznedrptpe0zssr90vwp5ss5r" timestamp="1415913455"&gt;61&lt;/key&gt;&lt;/foreign-keys&gt;&lt;ref-type name="Journal Article"&gt;17&lt;/ref-type&gt;&lt;contributors&gt;&lt;authors&gt;&lt;author&gt;Padgett, Dan&lt;/author&gt;&lt;author&gt;Mulvey, Michael S.&lt;/author&gt;&lt;/authors&gt;&lt;/contributors&gt;&lt;titles&gt;&lt;title&gt;Differentiation via technology: Strategic positioning of services following the introduction of disruptive technology&lt;/title&gt;&lt;secondary-title&gt;Journal of Retailing&lt;/secondary-title&gt;&lt;/titles&gt;&lt;periodical&gt;&lt;full-title&gt;Journal of Retailing&lt;/full-title&gt;&lt;/periodical&gt;&lt;pages&gt;375-391&lt;/pages&gt;&lt;volume&gt;83&lt;/volume&gt;&lt;number&gt;4&lt;/number&gt;&lt;dates&gt;&lt;year&gt;2007&lt;/year&gt;&lt;/dates&gt;&lt;urls&gt;&lt;/urls&gt;&lt;/record&gt;&lt;/Cite&gt;&lt;/EndNote&gt;</w:instrText>
      </w:r>
      <w:r w:rsidR="00CA2CB7" w:rsidRPr="00625EFD">
        <w:rPr>
          <w:rFonts w:eastAsia="Times New Roman"/>
          <w:lang w:val="en-CA"/>
        </w:rPr>
        <w:fldChar w:fldCharType="separate"/>
      </w:r>
      <w:r w:rsidR="00CA2CB7" w:rsidRPr="00625EFD">
        <w:rPr>
          <w:rFonts w:eastAsia="Times New Roman"/>
          <w:noProof/>
          <w:lang w:val="en-CA"/>
        </w:rPr>
        <w:t>(</w:t>
      </w:r>
      <w:hyperlink w:anchor="_ENREF_7" w:tooltip="Padgett, 2007 #61" w:history="1">
        <w:r w:rsidR="00B32F13" w:rsidRPr="00625EFD">
          <w:rPr>
            <w:rFonts w:eastAsia="Times New Roman"/>
            <w:noProof/>
            <w:lang w:val="en-CA"/>
          </w:rPr>
          <w:t>Padgett &amp; Mulvey, 2007</w:t>
        </w:r>
      </w:hyperlink>
      <w:r w:rsidR="00CA2CB7" w:rsidRPr="00625EFD">
        <w:rPr>
          <w:rFonts w:eastAsia="Times New Roman"/>
          <w:noProof/>
          <w:lang w:val="en-CA"/>
        </w:rPr>
        <w:t>)</w:t>
      </w:r>
      <w:r w:rsidR="00CA2CB7" w:rsidRPr="00625EFD">
        <w:rPr>
          <w:rFonts w:eastAsia="Times New Roman"/>
          <w:lang w:val="en-CA"/>
        </w:rPr>
        <w:fldChar w:fldCharType="end"/>
      </w:r>
      <w:r w:rsidR="0071162F">
        <w:rPr>
          <w:rFonts w:eastAsia="Times New Roman"/>
          <w:lang w:val="en-CA"/>
        </w:rPr>
        <w:t xml:space="preserve">. </w:t>
      </w:r>
      <w:r w:rsidR="009F1D49">
        <w:rPr>
          <w:rFonts w:eastAsia="Times New Roman"/>
          <w:lang w:val="en-CA"/>
        </w:rPr>
        <w:t>In terms of usage</w:t>
      </w:r>
      <w:r w:rsidR="00EE11EE">
        <w:rPr>
          <w:rFonts w:eastAsia="Times New Roman"/>
          <w:lang w:val="en-CA"/>
        </w:rPr>
        <w:t xml:space="preserve"> and rate of growth</w:t>
      </w:r>
      <w:r w:rsidR="009F1D49">
        <w:rPr>
          <w:rFonts w:eastAsia="Times New Roman"/>
          <w:lang w:val="en-CA"/>
        </w:rPr>
        <w:t>, you</w:t>
      </w:r>
      <w:r w:rsidR="0055441A">
        <w:rPr>
          <w:rFonts w:eastAsia="Times New Roman"/>
          <w:lang w:val="en-CA"/>
        </w:rPr>
        <w:t>ng</w:t>
      </w:r>
      <w:r w:rsidR="009F1D49">
        <w:rPr>
          <w:rFonts w:eastAsia="Times New Roman"/>
          <w:lang w:val="en-CA"/>
        </w:rPr>
        <w:t xml:space="preserve"> travelers are consistently ranked as the largest </w:t>
      </w:r>
      <w:r w:rsidR="00EE11EE">
        <w:rPr>
          <w:rFonts w:eastAsia="Times New Roman"/>
          <w:lang w:val="en-CA"/>
        </w:rPr>
        <w:t xml:space="preserve">and </w:t>
      </w:r>
      <w:r w:rsidR="0055441A">
        <w:rPr>
          <w:rFonts w:eastAsia="Times New Roman"/>
          <w:lang w:val="en-CA"/>
        </w:rPr>
        <w:t>highest growth</w:t>
      </w:r>
      <w:r w:rsidR="00EE11EE">
        <w:rPr>
          <w:rFonts w:eastAsia="Times New Roman"/>
          <w:lang w:val="en-CA"/>
        </w:rPr>
        <w:t xml:space="preserve"> </w:t>
      </w:r>
      <w:r w:rsidR="009F1D49">
        <w:rPr>
          <w:rFonts w:eastAsia="Times New Roman"/>
          <w:lang w:val="en-CA"/>
        </w:rPr>
        <w:t xml:space="preserve">group of social media users </w:t>
      </w:r>
      <w:r w:rsidR="009F1D49">
        <w:rPr>
          <w:rFonts w:eastAsia="Times New Roman"/>
          <w:lang w:val="en-CA"/>
        </w:rPr>
        <w:fldChar w:fldCharType="begin"/>
      </w:r>
      <w:r w:rsidR="009F1D49">
        <w:rPr>
          <w:rFonts w:eastAsia="Times New Roman"/>
          <w:lang w:val="en-CA"/>
        </w:rPr>
        <w:instrText xml:space="preserve"> ADDIN EN.CITE &lt;EndNote&gt;&lt;Cite&gt;&lt;Author&gt;Bizirgianni&lt;/Author&gt;&lt;Year&gt;2013&lt;/Year&gt;&lt;RecNum&gt;124&lt;/RecNum&gt;&lt;DisplayText&gt;(Bizirgianni &amp;amp; Dionysopoulou, 2013)&lt;/DisplayText&gt;&lt;record&gt;&lt;rec-number&gt;124&lt;/rec-number&gt;&lt;foreign-keys&gt;&lt;key app="EN" db-id="rs0ft5d9az5tabeavd7vvfpjtavwp5xp2saz"&gt;124&lt;/key&gt;&lt;/foreign-keys&gt;&lt;ref-type name="Journal Article"&gt;17&lt;/ref-type&gt;&lt;contributors&gt;&lt;authors&gt;&lt;author&gt;Bizirgianni, Ioanna&lt;/author&gt;&lt;author&gt;Dionysopoulou, Panagiota&lt;/author&gt;&lt;/authors&gt;&lt;/contributors&gt;&lt;titles&gt;&lt;title&gt;The influence of tourist trends of youth tourism through social media (SM) &amp;amp; information and communication technologies (ICTs)&lt;/title&gt;&lt;secondary-title&gt;Procedia-Social and Behavioral Sciences&lt;/secondary-title&gt;&lt;/titles&gt;&lt;periodical&gt;&lt;full-title&gt;Procedia-Social and Behavioral Sciences&lt;/full-title&gt;&lt;/periodical&gt;&lt;pages&gt;652-660&lt;/pages&gt;&lt;volume&gt;73&lt;/volume&gt;&lt;dates&gt;&lt;year&gt;2013&lt;/year&gt;&lt;/dates&gt;&lt;isbn&gt;1877-0428&lt;/isbn&gt;&lt;urls&gt;&lt;/urls&gt;&lt;/record&gt;&lt;/Cite&gt;&lt;/EndNote&gt;</w:instrText>
      </w:r>
      <w:r w:rsidR="009F1D49">
        <w:rPr>
          <w:rFonts w:eastAsia="Times New Roman"/>
          <w:lang w:val="en-CA"/>
        </w:rPr>
        <w:fldChar w:fldCharType="separate"/>
      </w:r>
      <w:r w:rsidR="009F1D49">
        <w:rPr>
          <w:rFonts w:eastAsia="Times New Roman"/>
          <w:noProof/>
          <w:lang w:val="en-CA"/>
        </w:rPr>
        <w:t>(</w:t>
      </w:r>
      <w:hyperlink w:anchor="_ENREF_2" w:tooltip="Bizirgianni, 2013 #124" w:history="1">
        <w:r w:rsidR="00B32F13">
          <w:rPr>
            <w:rFonts w:eastAsia="Times New Roman"/>
            <w:noProof/>
            <w:lang w:val="en-CA"/>
          </w:rPr>
          <w:t>Bizirgianni &amp; Dionysopoulou, 2013</w:t>
        </w:r>
      </w:hyperlink>
      <w:r w:rsidR="009F1D49">
        <w:rPr>
          <w:rFonts w:eastAsia="Times New Roman"/>
          <w:noProof/>
          <w:lang w:val="en-CA"/>
        </w:rPr>
        <w:t>)</w:t>
      </w:r>
      <w:r w:rsidR="009F1D49">
        <w:rPr>
          <w:rFonts w:eastAsia="Times New Roman"/>
          <w:lang w:val="en-CA"/>
        </w:rPr>
        <w:fldChar w:fldCharType="end"/>
      </w:r>
      <w:r w:rsidR="009F1D49">
        <w:rPr>
          <w:rFonts w:eastAsia="Times New Roman"/>
          <w:lang w:val="en-CA"/>
        </w:rPr>
        <w:t xml:space="preserve">. Since the relationship between social media usage and brand performance has been well documented </w:t>
      </w:r>
      <w:r w:rsidR="009F1D49">
        <w:rPr>
          <w:rFonts w:eastAsia="Times New Roman"/>
          <w:lang w:val="en-CA"/>
        </w:rPr>
        <w:fldChar w:fldCharType="begin"/>
      </w:r>
      <w:r w:rsidR="00716BC7">
        <w:rPr>
          <w:rFonts w:eastAsia="Times New Roman"/>
          <w:lang w:val="en-CA"/>
        </w:rPr>
        <w:instrText xml:space="preserve"> ADDIN EN.CITE &lt;EndNote&gt;&lt;Cite&gt;&lt;Author&gt;Razak&lt;/Author&gt;&lt;Year&gt;2015&lt;/Year&gt;&lt;RecNum&gt;227&lt;/RecNum&gt;&lt;DisplayText&gt;(Razak &amp;amp; Latip, 2015)&lt;/DisplayText&gt;&lt;record&gt;&lt;rec-number&gt;227&lt;/rec-number&gt;&lt;foreign-keys&gt;&lt;key app="EN" db-id="dzfx9det5westresftm5fdawaaraaptwxavr" timestamp="1526688843"&gt;227&lt;/key&gt;&lt;/foreign-keys&gt;&lt;ref-type name="Journal Article"&gt;17&lt;/ref-type&gt;&lt;contributors&gt;&lt;authors&gt;&lt;author&gt;Razak, Syaharizad Binti Abdul&lt;/author&gt;&lt;author&gt;Latip, Nor Azrin Bin Md&lt;/author&gt;&lt;/authors&gt;&lt;/contributors&gt;&lt;titles&gt;&lt;title&gt;The relationship between various factors in the use of social media and its influences on brand performance: a proposal of conceptual framework&lt;/title&gt;&lt;secondary-title&gt;Editors&lt;/secondary-title&gt;&lt;/titles&gt;&lt;periodical&gt;&lt;full-title&gt;Editors&lt;/full-title&gt;&lt;/periodical&gt;&lt;pages&gt;336-345&lt;/pages&gt;&lt;dates&gt;&lt;year&gt;2015&lt;/year&gt;&lt;/dates&gt;&lt;urls&gt;&lt;/urls&gt;&lt;/record&gt;&lt;/Cite&gt;&lt;/EndNote&gt;</w:instrText>
      </w:r>
      <w:r w:rsidR="009F1D49">
        <w:rPr>
          <w:rFonts w:eastAsia="Times New Roman"/>
          <w:lang w:val="en-CA"/>
        </w:rPr>
        <w:fldChar w:fldCharType="separate"/>
      </w:r>
      <w:r w:rsidR="009F1D49">
        <w:rPr>
          <w:rFonts w:eastAsia="Times New Roman"/>
          <w:noProof/>
          <w:lang w:val="en-CA"/>
        </w:rPr>
        <w:t>(</w:t>
      </w:r>
      <w:hyperlink w:anchor="_ENREF_8" w:tooltip="Razak, 2015 #227" w:history="1">
        <w:r w:rsidR="00B32F13">
          <w:rPr>
            <w:rFonts w:eastAsia="Times New Roman"/>
            <w:noProof/>
            <w:lang w:val="en-CA"/>
          </w:rPr>
          <w:t>Razak &amp; Latip, 2015</w:t>
        </w:r>
      </w:hyperlink>
      <w:r w:rsidR="009F1D49">
        <w:rPr>
          <w:rFonts w:eastAsia="Times New Roman"/>
          <w:noProof/>
          <w:lang w:val="en-CA"/>
        </w:rPr>
        <w:t>)</w:t>
      </w:r>
      <w:r w:rsidR="009F1D49">
        <w:rPr>
          <w:rFonts w:eastAsia="Times New Roman"/>
          <w:lang w:val="en-CA"/>
        </w:rPr>
        <w:fldChar w:fldCharType="end"/>
      </w:r>
      <w:r w:rsidR="009F1D49">
        <w:rPr>
          <w:rFonts w:eastAsia="Times New Roman"/>
          <w:lang w:val="en-CA"/>
        </w:rPr>
        <w:t xml:space="preserve">, the comparison of these younger generation travelers to social media usage is of the greatest importance to destination marketers. </w:t>
      </w:r>
      <w:r w:rsidR="00652D89">
        <w:rPr>
          <w:rFonts w:eastAsia="Times New Roman"/>
          <w:lang w:val="en-CA"/>
        </w:rPr>
        <w:t xml:space="preserve">Destination travel purchase decisions are often accompanied by feelings of anxiety or uncertainty because the quality of the experience cannot be judged until it is experienced. For this reason, travellers place considerable trust in the recommendations of others to inform their decisions. </w:t>
      </w:r>
      <w:r w:rsidR="006765EC">
        <w:rPr>
          <w:rFonts w:eastAsia="Times New Roman"/>
          <w:lang w:val="en-CA"/>
        </w:rPr>
        <w:t xml:space="preserve">Given modern consumers’ tendency to examine </w:t>
      </w:r>
      <w:r w:rsidR="00E72CCD">
        <w:rPr>
          <w:rFonts w:eastAsia="Times New Roman"/>
          <w:lang w:val="en-CA"/>
        </w:rPr>
        <w:t xml:space="preserve">online </w:t>
      </w:r>
      <w:r w:rsidR="006765EC">
        <w:rPr>
          <w:rFonts w:eastAsia="Times New Roman"/>
          <w:lang w:val="en-CA"/>
        </w:rPr>
        <w:t xml:space="preserve">sources for privately consumed goods or services that contain low trialability </w:t>
      </w:r>
      <w:r w:rsidR="006765EC">
        <w:rPr>
          <w:rFonts w:eastAsia="Times New Roman"/>
          <w:lang w:val="en-CA"/>
        </w:rPr>
        <w:fldChar w:fldCharType="begin"/>
      </w:r>
      <w:r w:rsidR="006765EC">
        <w:rPr>
          <w:rFonts w:eastAsia="Times New Roman"/>
          <w:lang w:val="en-CA"/>
        </w:rPr>
        <w:instrText xml:space="preserve"> ADDIN EN.CITE &lt;EndNote&gt;&lt;Cite&gt;&lt;Author&gt;You&lt;/Author&gt;&lt;Year&gt;2015&lt;/Year&gt;&lt;RecNum&gt;77&lt;/RecNum&gt;&lt;DisplayText&gt;(You, Vadakkepatt, &amp;amp; Joshi, 2015)&lt;/DisplayText&gt;&lt;record&gt;&lt;rec-number&gt;77&lt;/rec-number&gt;&lt;foreign-keys&gt;&lt;key app="EN" db-id="99sfwazaft0aznedrptpe0zssr90vwp5ss5r" timestamp="1485881482"&gt;77&lt;/key&gt;&lt;/foreign-keys&gt;&lt;ref-type name="Journal Article"&gt;17&lt;/ref-type&gt;&lt;contributors&gt;&lt;authors&gt;&lt;author&gt;You, Ya&lt;/author&gt;&lt;author&gt;Vadakkepatt, Gautham G&lt;/author&gt;&lt;author&gt;Joshi, Amit M&lt;/author&gt;&lt;/authors&gt;&lt;/contributors&gt;&lt;titles&gt;&lt;title&gt;A meta-analysis of electronic word-of-mouth elasticity&lt;/title&gt;&lt;secondary-title&gt;Journal of Marketing&lt;/secondary-title&gt;&lt;/titles&gt;&lt;periodical&gt;&lt;full-title&gt;Journal of Marketing&lt;/full-title&gt;&lt;/periodical&gt;&lt;pages&gt;19-39&lt;/pages&gt;&lt;volume&gt;79&lt;/volume&gt;&lt;number&gt;2&lt;/number&gt;&lt;dates&gt;&lt;year&gt;2015&lt;/year&gt;&lt;/dates&gt;&lt;isbn&gt;0022-2437&lt;/isbn&gt;&lt;urls&gt;&lt;/urls&gt;&lt;/record&gt;&lt;/Cite&gt;&lt;/EndNote&gt;</w:instrText>
      </w:r>
      <w:r w:rsidR="006765EC">
        <w:rPr>
          <w:rFonts w:eastAsia="Times New Roman"/>
          <w:lang w:val="en-CA"/>
        </w:rPr>
        <w:fldChar w:fldCharType="separate"/>
      </w:r>
      <w:r w:rsidR="006765EC">
        <w:rPr>
          <w:rFonts w:eastAsia="Times New Roman"/>
          <w:noProof/>
          <w:lang w:val="en-CA"/>
        </w:rPr>
        <w:t>(</w:t>
      </w:r>
      <w:hyperlink w:anchor="_ENREF_10" w:tooltip="You, 2015 #77" w:history="1">
        <w:r w:rsidR="00B32F13">
          <w:rPr>
            <w:rFonts w:eastAsia="Times New Roman"/>
            <w:noProof/>
            <w:lang w:val="en-CA"/>
          </w:rPr>
          <w:t>You, Vadakkepatt, &amp; Joshi, 2015</w:t>
        </w:r>
      </w:hyperlink>
      <w:r w:rsidR="006765EC">
        <w:rPr>
          <w:rFonts w:eastAsia="Times New Roman"/>
          <w:noProof/>
          <w:lang w:val="en-CA"/>
        </w:rPr>
        <w:t>)</w:t>
      </w:r>
      <w:r w:rsidR="006765EC">
        <w:rPr>
          <w:rFonts w:eastAsia="Times New Roman"/>
          <w:lang w:val="en-CA"/>
        </w:rPr>
        <w:fldChar w:fldCharType="end"/>
      </w:r>
      <w:r w:rsidR="006765EC">
        <w:rPr>
          <w:rFonts w:eastAsia="Times New Roman"/>
          <w:lang w:val="en-CA"/>
        </w:rPr>
        <w:t xml:space="preserve">, </w:t>
      </w:r>
      <w:r w:rsidR="0055441A">
        <w:rPr>
          <w:rFonts w:eastAsia="Times New Roman"/>
          <w:lang w:val="en-CA"/>
        </w:rPr>
        <w:t>it is likely</w:t>
      </w:r>
      <w:r w:rsidR="006765EC">
        <w:rPr>
          <w:rFonts w:eastAsia="Times New Roman"/>
          <w:lang w:val="en-CA"/>
        </w:rPr>
        <w:t xml:space="preserve"> tha</w:t>
      </w:r>
      <w:r w:rsidR="000F5D46">
        <w:rPr>
          <w:rFonts w:eastAsia="Times New Roman"/>
          <w:lang w:val="en-CA"/>
        </w:rPr>
        <w:t>t millennial</w:t>
      </w:r>
      <w:r w:rsidR="006765EC">
        <w:rPr>
          <w:rFonts w:eastAsia="Times New Roman"/>
          <w:lang w:val="en-CA"/>
        </w:rPr>
        <w:t xml:space="preserve"> travellers </w:t>
      </w:r>
      <w:r w:rsidR="0055441A">
        <w:rPr>
          <w:rFonts w:eastAsia="Times New Roman"/>
          <w:lang w:val="en-CA"/>
        </w:rPr>
        <w:t>will</w:t>
      </w:r>
      <w:r w:rsidR="006765EC">
        <w:rPr>
          <w:rFonts w:eastAsia="Times New Roman"/>
          <w:lang w:val="en-CA"/>
        </w:rPr>
        <w:t xml:space="preserve"> turn to third-party sources to enhance credibility of claims made by travel companies. Following </w:t>
      </w:r>
      <w:hyperlink w:anchor="_ENREF_10" w:tooltip="You, 2015 #77" w:history="1">
        <w:r w:rsidR="00B32F13">
          <w:rPr>
            <w:rFonts w:eastAsia="Times New Roman"/>
            <w:lang w:val="en-CA"/>
          </w:rPr>
          <w:fldChar w:fldCharType="begin"/>
        </w:r>
        <w:r w:rsidR="00B32F13">
          <w:rPr>
            <w:rFonts w:eastAsia="Times New Roman"/>
            <w:lang w:val="en-CA"/>
          </w:rPr>
          <w:instrText xml:space="preserve"> ADDIN EN.CITE &lt;EndNote&gt;&lt;Cite AuthorYear="1"&gt;&lt;Author&gt;You&lt;/Author&gt;&lt;Year&gt;2015&lt;/Year&gt;&lt;RecNum&gt;77&lt;/RecNum&gt;&lt;DisplayText&gt;You et al. (2015)&lt;/DisplayText&gt;&lt;record&gt;&lt;rec-number&gt;77&lt;/rec-number&gt;&lt;foreign-keys&gt;&lt;key app="EN" db-id="99sfwazaft0aznedrptpe0zssr90vwp5ss5r" timestamp="1485881482"&gt;77&lt;/key&gt;&lt;/foreign-keys&gt;&lt;ref-type name="Journal Article"&gt;17&lt;/ref-type&gt;&lt;contributors&gt;&lt;authors&gt;&lt;author&gt;You, Ya&lt;/author&gt;&lt;author&gt;Vadakkepatt, Gautham G&lt;/author&gt;&lt;author&gt;Joshi, Amit M&lt;/author&gt;&lt;/authors&gt;&lt;/contributors&gt;&lt;titles&gt;&lt;title&gt;A meta-analysis of electronic word-of-mouth elasticity&lt;/title&gt;&lt;secondary-title&gt;Journal of Marketing&lt;/secondary-title&gt;&lt;/titles&gt;&lt;periodical&gt;&lt;full-title&gt;Journal of Marketing&lt;/full-title&gt;&lt;/periodical&gt;&lt;pages&gt;19-39&lt;/pages&gt;&lt;volume&gt;79&lt;/volume&gt;&lt;number&gt;2&lt;/number&gt;&lt;dates&gt;&lt;year&gt;2015&lt;/year&gt;&lt;/dates&gt;&lt;isbn&gt;0022-2437&lt;/isbn&gt;&lt;urls&gt;&lt;/urls&gt;&lt;/record&gt;&lt;/Cite&gt;&lt;/EndNote&gt;</w:instrText>
        </w:r>
        <w:r w:rsidR="00B32F13">
          <w:rPr>
            <w:rFonts w:eastAsia="Times New Roman"/>
            <w:lang w:val="en-CA"/>
          </w:rPr>
          <w:fldChar w:fldCharType="separate"/>
        </w:r>
        <w:r w:rsidR="00B32F13">
          <w:rPr>
            <w:rFonts w:eastAsia="Times New Roman"/>
            <w:noProof/>
            <w:lang w:val="en-CA"/>
          </w:rPr>
          <w:t>You et al. (2015)</w:t>
        </w:r>
        <w:r w:rsidR="00B32F13">
          <w:rPr>
            <w:rFonts w:eastAsia="Times New Roman"/>
            <w:lang w:val="en-CA"/>
          </w:rPr>
          <w:fldChar w:fldCharType="end"/>
        </w:r>
      </w:hyperlink>
      <w:r w:rsidR="006765EC">
        <w:rPr>
          <w:rFonts w:eastAsia="Times New Roman"/>
          <w:lang w:val="en-CA"/>
        </w:rPr>
        <w:t xml:space="preserve">, the effectiveness of </w:t>
      </w:r>
      <w:r w:rsidR="0084705F">
        <w:rPr>
          <w:rFonts w:eastAsia="Times New Roman"/>
          <w:lang w:val="en-CA"/>
        </w:rPr>
        <w:t>social media</w:t>
      </w:r>
      <w:r w:rsidR="006765EC">
        <w:rPr>
          <w:rFonts w:eastAsia="Times New Roman"/>
          <w:lang w:val="en-CA"/>
        </w:rPr>
        <w:t xml:space="preserve"> should also be examined for </w:t>
      </w:r>
      <w:r w:rsidR="00652D89">
        <w:rPr>
          <w:rFonts w:eastAsia="Times New Roman"/>
          <w:lang w:val="en-CA"/>
        </w:rPr>
        <w:t xml:space="preserve">its </w:t>
      </w:r>
      <w:r w:rsidR="00E72CCD">
        <w:rPr>
          <w:rFonts w:eastAsia="Times New Roman"/>
          <w:lang w:val="en-CA"/>
        </w:rPr>
        <w:t>capability</w:t>
      </w:r>
      <w:r w:rsidR="00652D89">
        <w:rPr>
          <w:rFonts w:eastAsia="Times New Roman"/>
          <w:lang w:val="en-CA"/>
        </w:rPr>
        <w:t xml:space="preserve"> </w:t>
      </w:r>
      <w:r w:rsidR="0055441A">
        <w:rPr>
          <w:rFonts w:eastAsia="Times New Roman"/>
          <w:lang w:val="en-CA"/>
        </w:rPr>
        <w:t xml:space="preserve">to </w:t>
      </w:r>
      <w:r w:rsidR="00652D89">
        <w:rPr>
          <w:rFonts w:eastAsia="Times New Roman"/>
          <w:lang w:val="en-CA"/>
        </w:rPr>
        <w:t>generat</w:t>
      </w:r>
      <w:r w:rsidR="0055441A">
        <w:rPr>
          <w:rFonts w:eastAsia="Times New Roman"/>
          <w:lang w:val="en-CA"/>
        </w:rPr>
        <w:t>e</w:t>
      </w:r>
      <w:r w:rsidR="00652D89">
        <w:rPr>
          <w:rFonts w:eastAsia="Times New Roman"/>
          <w:lang w:val="en-CA"/>
        </w:rPr>
        <w:t xml:space="preserve"> sales in a highly elastic environment. </w:t>
      </w:r>
      <w:r w:rsidR="006765EC">
        <w:rPr>
          <w:rFonts w:eastAsia="Times New Roman"/>
          <w:lang w:val="en-CA"/>
        </w:rPr>
        <w:t xml:space="preserve">For instance, decisions </w:t>
      </w:r>
      <w:r w:rsidR="00193AA8">
        <w:rPr>
          <w:rFonts w:eastAsia="Times New Roman"/>
          <w:lang w:val="en-CA"/>
        </w:rPr>
        <w:t>made by you</w:t>
      </w:r>
      <w:r w:rsidR="0055441A">
        <w:rPr>
          <w:rFonts w:eastAsia="Times New Roman"/>
          <w:lang w:val="en-CA"/>
        </w:rPr>
        <w:t>ng</w:t>
      </w:r>
      <w:r w:rsidR="00193AA8">
        <w:rPr>
          <w:rFonts w:eastAsia="Times New Roman"/>
          <w:lang w:val="en-CA"/>
        </w:rPr>
        <w:t xml:space="preserve"> travellers may be influenced to a greater degree by eWOM than among older cohorts. </w:t>
      </w:r>
      <w:r w:rsidR="00652D89">
        <w:rPr>
          <w:rFonts w:eastAsia="Times New Roman"/>
          <w:lang w:val="en-CA"/>
        </w:rPr>
        <w:t xml:space="preserve">This </w:t>
      </w:r>
      <w:r w:rsidR="00193AA8">
        <w:rPr>
          <w:rFonts w:eastAsia="Times New Roman"/>
          <w:lang w:val="en-CA"/>
        </w:rPr>
        <w:t xml:space="preserve">exploratory question </w:t>
      </w:r>
      <w:r w:rsidR="00E72CCD">
        <w:rPr>
          <w:rFonts w:eastAsia="Times New Roman"/>
          <w:lang w:val="en-CA"/>
        </w:rPr>
        <w:t>is thus</w:t>
      </w:r>
      <w:r w:rsidR="00193AA8">
        <w:rPr>
          <w:rFonts w:eastAsia="Times New Roman"/>
          <w:lang w:val="en-CA"/>
        </w:rPr>
        <w:t xml:space="preserve"> in</w:t>
      </w:r>
      <w:r w:rsidR="00652D89">
        <w:rPr>
          <w:rFonts w:eastAsia="Times New Roman"/>
          <w:lang w:val="en-CA"/>
        </w:rPr>
        <w:t>clu</w:t>
      </w:r>
      <w:r w:rsidR="00193AA8">
        <w:rPr>
          <w:rFonts w:eastAsia="Times New Roman"/>
          <w:lang w:val="en-CA"/>
        </w:rPr>
        <w:t xml:space="preserve">ded </w:t>
      </w:r>
      <w:r w:rsidR="00F820CA">
        <w:rPr>
          <w:rFonts w:eastAsia="Times New Roman"/>
          <w:lang w:val="en-CA"/>
        </w:rPr>
        <w:t xml:space="preserve">here. </w:t>
      </w:r>
      <w:r w:rsidR="0039440E">
        <w:rPr>
          <w:rFonts w:eastAsia="Times New Roman"/>
          <w:lang w:val="en-CA"/>
        </w:rPr>
        <w:t xml:space="preserve">Finally, past research has not </w:t>
      </w:r>
      <w:r w:rsidR="00E72CCD">
        <w:rPr>
          <w:rFonts w:eastAsia="Times New Roman"/>
          <w:lang w:val="en-CA"/>
        </w:rPr>
        <w:t>clearly</w:t>
      </w:r>
      <w:r w:rsidR="0039440E">
        <w:rPr>
          <w:rFonts w:eastAsia="Times New Roman"/>
          <w:lang w:val="en-CA"/>
        </w:rPr>
        <w:t xml:space="preserve"> assessed</w:t>
      </w:r>
      <w:r w:rsidR="00C35400">
        <w:rPr>
          <w:rFonts w:eastAsia="Times New Roman"/>
          <w:lang w:val="en-CA"/>
        </w:rPr>
        <w:t xml:space="preserve"> the extent of similarity and differences among you</w:t>
      </w:r>
      <w:r w:rsidR="0055441A">
        <w:rPr>
          <w:rFonts w:eastAsia="Times New Roman"/>
          <w:lang w:val="en-CA"/>
        </w:rPr>
        <w:t>ng</w:t>
      </w:r>
      <w:r w:rsidR="00C35400">
        <w:rPr>
          <w:rFonts w:eastAsia="Times New Roman"/>
          <w:lang w:val="en-CA"/>
        </w:rPr>
        <w:t xml:space="preserve"> travellers from different nations</w:t>
      </w:r>
      <w:r w:rsidR="00027DF4">
        <w:rPr>
          <w:rFonts w:eastAsia="Times New Roman"/>
          <w:lang w:val="en-CA"/>
        </w:rPr>
        <w:t xml:space="preserve"> with respect to their tendency to use social media in </w:t>
      </w:r>
      <w:r w:rsidR="0055441A">
        <w:rPr>
          <w:rFonts w:eastAsia="Times New Roman"/>
          <w:lang w:val="en-CA"/>
        </w:rPr>
        <w:t xml:space="preserve">the </w:t>
      </w:r>
      <w:r w:rsidR="00027DF4">
        <w:rPr>
          <w:rFonts w:eastAsia="Times New Roman"/>
          <w:lang w:val="en-CA"/>
        </w:rPr>
        <w:t>travel</w:t>
      </w:r>
      <w:r w:rsidR="0055441A">
        <w:rPr>
          <w:rFonts w:eastAsia="Times New Roman"/>
          <w:lang w:val="en-CA"/>
        </w:rPr>
        <w:t xml:space="preserve"> context</w:t>
      </w:r>
      <w:r w:rsidR="00027DF4">
        <w:rPr>
          <w:rFonts w:eastAsia="Times New Roman"/>
          <w:lang w:val="en-CA"/>
        </w:rPr>
        <w:t xml:space="preserve">. Such insights will help align strategies with </w:t>
      </w:r>
      <w:r w:rsidR="0055441A">
        <w:rPr>
          <w:rFonts w:eastAsia="Times New Roman"/>
          <w:lang w:val="en-CA"/>
        </w:rPr>
        <w:t xml:space="preserve">media </w:t>
      </w:r>
      <w:r w:rsidR="00027DF4">
        <w:rPr>
          <w:rFonts w:eastAsia="Times New Roman"/>
          <w:lang w:val="en-CA"/>
        </w:rPr>
        <w:t xml:space="preserve">investments, and will inform the development of communication strategies that adopt the optimal positioning along the global-to-local continuum </w:t>
      </w:r>
      <w:r w:rsidR="00027DF4">
        <w:rPr>
          <w:rFonts w:eastAsia="Times New Roman"/>
          <w:lang w:val="en-CA"/>
        </w:rPr>
        <w:fldChar w:fldCharType="begin"/>
      </w:r>
      <w:r w:rsidR="000B18B6">
        <w:rPr>
          <w:rFonts w:eastAsia="Times New Roman"/>
          <w:lang w:val="en-CA"/>
        </w:rPr>
        <w:instrText xml:space="preserve"> ADDIN EN.CITE &lt;EndNote&gt;&lt;Cite&gt;&lt;Author&gt;Alden&lt;/Author&gt;&lt;Year&gt;1999&lt;/Year&gt;&lt;RecNum&gt;123&lt;/RecNum&gt;&lt;DisplayText&gt;(Alden, Steenkamp, &amp;amp; Batra, 1999)&lt;/DisplayText&gt;&lt;record&gt;&lt;rec-number&gt;123&lt;/rec-number&gt;&lt;foreign-keys&gt;&lt;key app="EN" db-id="rs0ft5d9az5tabeavd7vvfpjtavwp5xp2saz"&gt;123&lt;/key&gt;&lt;/foreign-keys&gt;&lt;ref-type name="Journal Article"&gt;17&lt;/ref-type&gt;&lt;contributors&gt;&lt;authors&gt;&lt;author&gt;Alden, Dana L&lt;/author&gt;&lt;author&gt;Steenkamp, Jan-Benedict EM&lt;/author&gt;&lt;author&gt;Batra, Rajeev&lt;/author&gt;&lt;/authors&gt;&lt;/contributors&gt;&lt;titles&gt;&lt;title&gt;Brand positioning through advertising in Asia, North America, and Europe: The role of global consumer culture&lt;/title&gt;&lt;secondary-title&gt;The Journal of Marketing&lt;/secondary-title&gt;&lt;/titles&gt;&lt;periodical&gt;&lt;full-title&gt;The Journal of Marketing&lt;/full-title&gt;&lt;/periodical&gt;&lt;pages&gt;75-87&lt;/pages&gt;&lt;dates&gt;&lt;year&gt;1999&lt;/year&gt;&lt;/dates&gt;&lt;isbn&gt;0022-2429&lt;/isbn&gt;&lt;urls&gt;&lt;/urls&gt;&lt;/record&gt;&lt;/Cite&gt;&lt;/EndNote&gt;</w:instrText>
      </w:r>
      <w:r w:rsidR="00027DF4">
        <w:rPr>
          <w:rFonts w:eastAsia="Times New Roman"/>
          <w:lang w:val="en-CA"/>
        </w:rPr>
        <w:fldChar w:fldCharType="separate"/>
      </w:r>
      <w:r w:rsidR="00027DF4">
        <w:rPr>
          <w:rFonts w:eastAsia="Times New Roman"/>
          <w:noProof/>
          <w:lang w:val="en-CA"/>
        </w:rPr>
        <w:t>(</w:t>
      </w:r>
      <w:hyperlink w:anchor="_ENREF_1" w:tooltip="Alden, 1999 #123" w:history="1">
        <w:r w:rsidR="00B32F13">
          <w:rPr>
            <w:rFonts w:eastAsia="Times New Roman"/>
            <w:noProof/>
            <w:lang w:val="en-CA"/>
          </w:rPr>
          <w:t>Alden, Steenkamp, &amp; Batra, 1999</w:t>
        </w:r>
      </w:hyperlink>
      <w:r w:rsidR="00027DF4">
        <w:rPr>
          <w:rFonts w:eastAsia="Times New Roman"/>
          <w:noProof/>
          <w:lang w:val="en-CA"/>
        </w:rPr>
        <w:t>)</w:t>
      </w:r>
      <w:r w:rsidR="00027DF4">
        <w:rPr>
          <w:rFonts w:eastAsia="Times New Roman"/>
          <w:lang w:val="en-CA"/>
        </w:rPr>
        <w:fldChar w:fldCharType="end"/>
      </w:r>
      <w:r w:rsidR="00027DF4">
        <w:rPr>
          <w:rFonts w:eastAsia="Times New Roman"/>
          <w:lang w:val="en-CA"/>
        </w:rPr>
        <w:t xml:space="preserve">. </w:t>
      </w:r>
    </w:p>
    <w:p w14:paraId="6D310F49" w14:textId="31B71956" w:rsidR="001C293E" w:rsidRPr="00625EFD" w:rsidRDefault="005734C0" w:rsidP="001C293E">
      <w:pPr>
        <w:pStyle w:val="Heading1"/>
      </w:pPr>
      <w:r w:rsidRPr="00625EFD">
        <w:lastRenderedPageBreak/>
        <w:t>Method</w:t>
      </w:r>
      <w:r w:rsidR="001B273D" w:rsidRPr="00625EFD">
        <w:t>ology</w:t>
      </w:r>
    </w:p>
    <w:p w14:paraId="3A1CE13F" w14:textId="5280F8DB" w:rsidR="00F820CA" w:rsidRDefault="008D1C55" w:rsidP="00F820CA">
      <w:r>
        <w:t xml:space="preserve">Latent Class Analysis (LCA) </w:t>
      </w:r>
      <w:r w:rsidR="0055441A">
        <w:t>is</w:t>
      </w:r>
      <w:r>
        <w:t xml:space="preserve"> used to identify unobserved subgroups within the population whose usage of social media varies by traveler profile (combination of age, EQ, and geography). </w:t>
      </w:r>
      <w:r w:rsidR="00C61A43" w:rsidRPr="00397231">
        <w:t>All markets are heterogeneous, and it is obvious that no brand holds universal appeal, that a purchase can be made for diverse reasons, and that individuals vary in their willingness-to-pay</w:t>
      </w:r>
      <w:r w:rsidR="00C61A43">
        <w:t xml:space="preserve"> higher prices</w:t>
      </w:r>
      <w:r w:rsidR="00954968">
        <w:t xml:space="preserve"> </w:t>
      </w:r>
      <w:r w:rsidR="00954968">
        <w:fldChar w:fldCharType="begin"/>
      </w:r>
      <w:r w:rsidR="00716BC7">
        <w:instrText xml:space="preserve"> ADDIN EN.CITE &lt;EndNote&gt;&lt;Cite&gt;&lt;Author&gt;Wind&lt;/Author&gt;&lt;Year&gt;2007&lt;/Year&gt;&lt;RecNum&gt;226&lt;/RecNum&gt;&lt;DisplayText&gt;(Wind &amp;amp; Bell, 2007)&lt;/DisplayText&gt;&lt;record&gt;&lt;rec-number&gt;226&lt;/rec-number&gt;&lt;foreign-keys&gt;&lt;key app="EN" db-id="dzfx9det5westresftm5fdawaaraaptwxavr" timestamp="1526688563"&gt;226&lt;/key&gt;&lt;/foreign-keys&gt;&lt;ref-type name="Journal Article"&gt;17&lt;/ref-type&gt;&lt;contributors&gt;&lt;authors&gt;&lt;author&gt;Wind, Jerry&lt;/author&gt;&lt;author&gt;Bell, David&lt;/author&gt;&lt;/authors&gt;&lt;/contributors&gt;&lt;titles&gt;&lt;title&gt;Market segmentation&lt;/title&gt;&lt;secondary-title&gt;The marketing book&lt;/secondary-title&gt;&lt;/titles&gt;&lt;periodical&gt;&lt;full-title&gt;The Marketing Book&lt;/full-title&gt;&lt;/periodical&gt;&lt;pages&gt;222-244&lt;/pages&gt;&lt;dates&gt;&lt;year&gt;2007&lt;/year&gt;&lt;/dates&gt;&lt;urls&gt;&lt;/urls&gt;&lt;/record&gt;&lt;/Cite&gt;&lt;/EndNote&gt;</w:instrText>
      </w:r>
      <w:r w:rsidR="00954968">
        <w:fldChar w:fldCharType="separate"/>
      </w:r>
      <w:r w:rsidR="00954968">
        <w:rPr>
          <w:noProof/>
        </w:rPr>
        <w:t>(</w:t>
      </w:r>
      <w:hyperlink w:anchor="_ENREF_9" w:tooltip="Wind, 2007 #226" w:history="1">
        <w:r w:rsidR="00B32F13">
          <w:rPr>
            <w:noProof/>
          </w:rPr>
          <w:t>Wind &amp; Bell, 2007</w:t>
        </w:r>
      </w:hyperlink>
      <w:r w:rsidR="00954968">
        <w:rPr>
          <w:noProof/>
        </w:rPr>
        <w:t>)</w:t>
      </w:r>
      <w:r w:rsidR="00954968">
        <w:fldChar w:fldCharType="end"/>
      </w:r>
      <w:r w:rsidR="00C61A43" w:rsidRPr="00397231">
        <w:t xml:space="preserve">. </w:t>
      </w:r>
      <w:hyperlink w:anchor="_ENREF_5" w:tooltip="Desarbo, 2001 #30" w:history="1">
        <w:r w:rsidR="00B32F13">
          <w:fldChar w:fldCharType="begin"/>
        </w:r>
        <w:r w:rsidR="00B32F13">
          <w:instrText xml:space="preserve"> ADDIN EN.CITE &lt;EndNote&gt;&lt;Cite AuthorYear="1"&gt;&lt;Author&gt;Desarbo&lt;/Author&gt;&lt;Year&gt;2001&lt;/Year&gt;&lt;RecNum&gt;30&lt;/RecNum&gt;&lt;DisplayText&gt;Desarbo, Jedidi, and Sinha (2001)&lt;/DisplayText&gt;&lt;record&gt;&lt;rec-number&gt;30&lt;/rec-number&gt;&lt;foreign-keys&gt;&lt;key app="EN" db-id="2frdvs2snw0rzoed5v9v2zdzsdp0vwwfer2f" timestamp="1485888052"&gt;30&lt;/key&gt;&lt;/foreign-keys&gt;&lt;ref-type name="Journal Article"&gt;17&lt;/ref-type&gt;&lt;contributors&gt;&lt;authors&gt;&lt;author&gt;Desarbo, Wayne S.&lt;/author&gt;&lt;author&gt;Jedidi, Kamel&lt;/author&gt;&lt;author&gt;Sinha, Indrajit&lt;/author&gt;&lt;/authors&gt;&lt;/contributors&gt;&lt;titles&gt;&lt;title&gt;Customer value analysis in a heterogeneous market&lt;/title&gt;&lt;secondary-title&gt;Strategic Management Journal&lt;/secondary-title&gt;&lt;/titles&gt;&lt;periodical&gt;&lt;full-title&gt;Strategic Management Journal&lt;/full-title&gt;&lt;/periodical&gt;&lt;pages&gt;845-857&lt;/pages&gt;&lt;volume&gt;22&lt;/volume&gt;&lt;number&gt;9&lt;/number&gt;&lt;dates&gt;&lt;year&gt;2001&lt;/year&gt;&lt;/dates&gt;&lt;isbn&gt;1097-0266&lt;/isbn&gt;&lt;urls&gt;&lt;/urls&gt;&lt;/record&gt;&lt;/Cite&gt;&lt;/EndNote&gt;</w:instrText>
        </w:r>
        <w:r w:rsidR="00B32F13">
          <w:fldChar w:fldCharType="separate"/>
        </w:r>
        <w:r w:rsidR="00B32F13">
          <w:rPr>
            <w:noProof/>
          </w:rPr>
          <w:t>Desarbo, Jedidi, and Sinha (2001)</w:t>
        </w:r>
        <w:r w:rsidR="00B32F13">
          <w:fldChar w:fldCharType="end"/>
        </w:r>
      </w:hyperlink>
      <w:r w:rsidR="00C61A43">
        <w:t xml:space="preserve"> </w:t>
      </w:r>
      <w:r w:rsidR="00C61A43" w:rsidRPr="00397231">
        <w:t xml:space="preserve">warn that approaches that fail to account for buyer heterogeneity (observed or unknown/latent) can produce biased estimates leading to incorrect or misleading conclusions. </w:t>
      </w:r>
      <w:r w:rsidR="00C61A43">
        <w:t xml:space="preserve">Fortunately, latent class models (also called finite mixture models) </w:t>
      </w:r>
      <w:r w:rsidR="008B228C">
        <w:t>provide</w:t>
      </w:r>
      <w:r w:rsidR="00C61A43">
        <w:t xml:space="preserve"> a powerful tool to</w:t>
      </w:r>
      <w:r w:rsidR="00C61A43" w:rsidRPr="00397231">
        <w:t xml:space="preserve"> estimate the composition and profile of market segments defined by how </w:t>
      </w:r>
      <w:r w:rsidR="008B228C">
        <w:t>consumers</w:t>
      </w:r>
      <w:r w:rsidR="008B228C" w:rsidRPr="00397231">
        <w:t xml:space="preserve"> </w:t>
      </w:r>
      <w:r w:rsidR="00C61A43" w:rsidRPr="00397231">
        <w:t>respond to market stimuli</w:t>
      </w:r>
      <w:r w:rsidR="00F820CA">
        <w:t xml:space="preserve">. </w:t>
      </w:r>
      <w:r w:rsidR="00C61A43">
        <w:t xml:space="preserve">In this research, we aim to assess the impact of age, EQ profile, and </w:t>
      </w:r>
      <w:r w:rsidR="00C61A43" w:rsidRPr="00397231">
        <w:t>geographic</w:t>
      </w:r>
      <w:r w:rsidR="00C61A43">
        <w:t xml:space="preserve"> location</w:t>
      </w:r>
      <w:r w:rsidR="00C61A43" w:rsidRPr="00397231">
        <w:t xml:space="preserve"> </w:t>
      </w:r>
      <w:r w:rsidR="00C61A43">
        <w:t xml:space="preserve">on </w:t>
      </w:r>
      <w:r w:rsidR="00F40983" w:rsidRPr="00397231">
        <w:t>behavio</w:t>
      </w:r>
      <w:r w:rsidR="00F40983">
        <w:t>r</w:t>
      </w:r>
      <w:r w:rsidR="00F40983" w:rsidRPr="00397231">
        <w:t>ally</w:t>
      </w:r>
      <w:r w:rsidR="00C61A43" w:rsidRPr="00397231">
        <w:t>-based indicators</w:t>
      </w:r>
      <w:r w:rsidR="00C61A43">
        <w:t xml:space="preserve"> of social media </w:t>
      </w:r>
      <w:r w:rsidR="00C61A43" w:rsidRPr="00397231">
        <w:t>usage</w:t>
      </w:r>
      <w:r w:rsidR="00F820CA">
        <w:t xml:space="preserve"> using Destination Canada’s </w:t>
      </w:r>
      <w:r w:rsidR="008B228C">
        <w:t xml:space="preserve">robust </w:t>
      </w:r>
      <w:r w:rsidR="00F820CA">
        <w:t xml:space="preserve">Global Tourism Watch </w:t>
      </w:r>
      <w:r w:rsidR="00716BC7">
        <w:t xml:space="preserve">(GTW) </w:t>
      </w:r>
      <w:r w:rsidR="00F820CA">
        <w:t xml:space="preserve">database from </w:t>
      </w:r>
      <w:r w:rsidR="00C74C86">
        <w:t>2014</w:t>
      </w:r>
      <w:r w:rsidR="00F820CA">
        <w:t xml:space="preserve"> to 2015</w:t>
      </w:r>
      <w:r w:rsidR="00716BC7">
        <w:t xml:space="preserve"> </w:t>
      </w:r>
      <w:r w:rsidR="00716BC7">
        <w:fldChar w:fldCharType="begin"/>
      </w:r>
      <w:r w:rsidR="00B32F13">
        <w:instrText xml:space="preserve"> ADDIN EN.CITE &lt;EndNote&gt;&lt;Cite ExcludeAuth="1"&gt;&lt;Author&gt;CTC&lt;/Author&gt;&lt;Year&gt;2017&lt;/Year&gt;&lt;RecNum&gt;269&lt;/RecNum&gt;&lt;Prefix&gt;CTC`, &lt;/Prefix&gt;&lt;DisplayText&gt;(CTC, 2017)&lt;/DisplayText&gt;&lt;record&gt;&lt;rec-number&gt;269&lt;/rec-number&gt;&lt;foreign-keys&gt;&lt;key app="EN" db-id="dzfx9det5westresftm5fdawaaraaptwxavr" timestamp="1533393033"&gt;269&lt;/key&gt;&lt;/foreign-keys&gt;&lt;ref-type name="Web Page"&gt;12&lt;/ref-type&gt;&lt;contributors&gt;&lt;authors&gt;&lt;author&gt;CTC&lt;/author&gt;&lt;/authors&gt;&lt;/contributors&gt;&lt;titles&gt;&lt;title&gt;Global Tourism Watch&lt;/title&gt;&lt;/titles&gt;&lt;volume&gt;2018&lt;/volume&gt;&lt;number&gt;July 31&lt;/number&gt;&lt;dates&gt;&lt;year&gt;2017&lt;/year&gt;&lt;/dates&gt;&lt;publisher&gt;Destination Canada&lt;/publisher&gt;&lt;urls&gt;&lt;related-urls&gt;&lt;url&gt;https://www.destinationcanada.com/en/global-tourism-watch&lt;/url&gt;&lt;/related-urls&gt;&lt;/urls&gt;&lt;/record&gt;&lt;/Cite&gt;&lt;/EndNote&gt;</w:instrText>
      </w:r>
      <w:r w:rsidR="00716BC7">
        <w:fldChar w:fldCharType="separate"/>
      </w:r>
      <w:r w:rsidR="00B32F13">
        <w:rPr>
          <w:noProof/>
        </w:rPr>
        <w:t>(</w:t>
      </w:r>
      <w:hyperlink w:anchor="_ENREF_4" w:tooltip="CTC, 2017 #269" w:history="1">
        <w:r w:rsidR="00B32F13">
          <w:rPr>
            <w:noProof/>
          </w:rPr>
          <w:t>CTC, 2017</w:t>
        </w:r>
      </w:hyperlink>
      <w:r w:rsidR="00B32F13">
        <w:rPr>
          <w:noProof/>
        </w:rPr>
        <w:t>)</w:t>
      </w:r>
      <w:r w:rsidR="00716BC7">
        <w:fldChar w:fldCharType="end"/>
      </w:r>
      <w:r w:rsidR="00C61A43" w:rsidRPr="00397231">
        <w:t xml:space="preserve">. </w:t>
      </w:r>
      <w:r w:rsidR="00716BC7">
        <w:t>Specifically, this research examines</w:t>
      </w:r>
      <w:r w:rsidR="00743A93">
        <w:t xml:space="preserve"> 2,986 </w:t>
      </w:r>
      <w:r w:rsidR="00716BC7">
        <w:t>participants’ responses from 12 countries which have the greatest influence on travel to Canada: Brazil, France, India, Japan, Mexico, US, Australia, China, Germany, South Korea, UK, as well as within-country travel from Canadians themselves.</w:t>
      </w:r>
      <w:r w:rsidR="00743A93">
        <w:t xml:space="preserve"> Particular behaviors relating to this study’s research question, including destination consideration and awareness, destination perceptions (as linked through the EQ profiles), past and future travel behaviors and intentions, and finally information sources are explored in depth to develop the unobserved subgroups as detailed in the results. </w:t>
      </w:r>
    </w:p>
    <w:p w14:paraId="0D58943E" w14:textId="19021110" w:rsidR="00FC4D56" w:rsidRPr="00625EFD" w:rsidRDefault="00881B7A" w:rsidP="00540C59">
      <w:pPr>
        <w:pStyle w:val="Heading1"/>
      </w:pPr>
      <w:r>
        <w:t>Results</w:t>
      </w:r>
      <w:bookmarkStart w:id="0" w:name="_GoBack"/>
      <w:bookmarkEnd w:id="0"/>
    </w:p>
    <w:p w14:paraId="04D05AD4" w14:textId="32A00A1E" w:rsidR="00B7559E" w:rsidRDefault="00625EFD" w:rsidP="00625EFD">
      <w:r>
        <w:t>From th</w:t>
      </w:r>
      <w:r w:rsidR="008B228C">
        <w:t xml:space="preserve">is </w:t>
      </w:r>
      <w:r>
        <w:t xml:space="preserve">research, the main result </w:t>
      </w:r>
      <w:r w:rsidR="00E72CCD">
        <w:t>indicates</w:t>
      </w:r>
      <w:r>
        <w:t xml:space="preserve"> a much deeper understanding of the </w:t>
      </w:r>
      <w:r w:rsidR="00B7559E" w:rsidRPr="00625EFD">
        <w:t xml:space="preserve">travel </w:t>
      </w:r>
      <w:r w:rsidR="00352666">
        <w:t>influences</w:t>
      </w:r>
      <w:r w:rsidR="00B7559E" w:rsidRPr="00625EFD">
        <w:t xml:space="preserve"> among </w:t>
      </w:r>
      <w:r>
        <w:t xml:space="preserve">the </w:t>
      </w:r>
      <w:r w:rsidR="00B7559E" w:rsidRPr="00625EFD">
        <w:t xml:space="preserve">18-24 </w:t>
      </w:r>
      <w:r w:rsidR="002A5E3B" w:rsidRPr="00625EFD">
        <w:t xml:space="preserve">millennial </w:t>
      </w:r>
      <w:r w:rsidR="00B7559E" w:rsidRPr="00625EFD">
        <w:t>demographic</w:t>
      </w:r>
      <w:r>
        <w:t>. Specifically, where they are posting</w:t>
      </w:r>
      <w:r w:rsidR="0090658D">
        <w:t>, why</w:t>
      </w:r>
      <w:r>
        <w:t xml:space="preserve">, and what impact posts have on travel behaviour </w:t>
      </w:r>
      <w:r w:rsidR="008B228C">
        <w:t>is</w:t>
      </w:r>
      <w:r>
        <w:t xml:space="preserve"> explained in great detail. </w:t>
      </w:r>
      <w:r w:rsidR="00E72CCD">
        <w:t xml:space="preserve">For instance, </w:t>
      </w:r>
      <w:r w:rsidR="00E72CCD">
        <w:rPr>
          <w:rFonts w:eastAsia="Times New Roman"/>
          <w:lang w:val="en-CA"/>
        </w:rPr>
        <w:t>results</w:t>
      </w:r>
      <w:r w:rsidR="00397678">
        <w:rPr>
          <w:rFonts w:eastAsia="Times New Roman"/>
          <w:lang w:val="en-CA"/>
        </w:rPr>
        <w:t xml:space="preserve"> </w:t>
      </w:r>
      <w:r w:rsidR="00397678" w:rsidRPr="00881B7A">
        <w:rPr>
          <w:rFonts w:eastAsia="Times New Roman"/>
          <w:lang w:val="en-CA"/>
        </w:rPr>
        <w:t xml:space="preserve">support accepted views that younger travellers are more likely to use social media during and after travel, while older cohorts rely more on email and simply talking about their trip. </w:t>
      </w:r>
      <w:r w:rsidR="00397678">
        <w:rPr>
          <w:rFonts w:eastAsia="Times New Roman"/>
          <w:lang w:val="en-CA"/>
        </w:rPr>
        <w:t>Regarding variability within the millennial cohort,</w:t>
      </w:r>
      <w:r w:rsidR="00397678" w:rsidRPr="00881B7A">
        <w:rPr>
          <w:rFonts w:eastAsia="Times New Roman"/>
          <w:lang w:val="en-CA"/>
        </w:rPr>
        <w:t xml:space="preserve"> the extent of sharing varies greatly by nation. Young travellers from India use more than twice the number of approaches to share than their Japanese counterparts, and curiously, in Canada, France and the USA the 18 </w:t>
      </w:r>
      <w:r w:rsidR="008B228C">
        <w:rPr>
          <w:rFonts w:eastAsia="Times New Roman"/>
          <w:lang w:val="en-CA"/>
        </w:rPr>
        <w:t>to</w:t>
      </w:r>
      <w:r w:rsidR="00397678" w:rsidRPr="00881B7A">
        <w:rPr>
          <w:rFonts w:eastAsia="Times New Roman"/>
          <w:lang w:val="en-CA"/>
        </w:rPr>
        <w:t xml:space="preserve"> 24 </w:t>
      </w:r>
      <w:r w:rsidR="008B228C">
        <w:rPr>
          <w:rFonts w:eastAsia="Times New Roman"/>
          <w:lang w:val="en-CA"/>
        </w:rPr>
        <w:t xml:space="preserve">year-old </w:t>
      </w:r>
      <w:r w:rsidR="00397678" w:rsidRPr="00881B7A">
        <w:rPr>
          <w:rFonts w:eastAsia="Times New Roman"/>
          <w:lang w:val="en-CA"/>
        </w:rPr>
        <w:t xml:space="preserve">cohort share most, while in Japan, Mexico and India it is the 25 </w:t>
      </w:r>
      <w:r w:rsidR="008B228C">
        <w:rPr>
          <w:rFonts w:eastAsia="Times New Roman"/>
          <w:lang w:val="en-CA"/>
        </w:rPr>
        <w:t>to</w:t>
      </w:r>
      <w:r w:rsidR="00397678" w:rsidRPr="00881B7A">
        <w:rPr>
          <w:rFonts w:eastAsia="Times New Roman"/>
          <w:lang w:val="en-CA"/>
        </w:rPr>
        <w:t xml:space="preserve"> 34 </w:t>
      </w:r>
      <w:r w:rsidR="008B228C">
        <w:rPr>
          <w:rFonts w:eastAsia="Times New Roman"/>
          <w:lang w:val="en-CA"/>
        </w:rPr>
        <w:t xml:space="preserve">year-old </w:t>
      </w:r>
      <w:r w:rsidR="00397678" w:rsidRPr="00881B7A">
        <w:rPr>
          <w:rFonts w:eastAsia="Times New Roman"/>
          <w:lang w:val="en-CA"/>
        </w:rPr>
        <w:t>cohort, suggesting the importance of culture.</w:t>
      </w:r>
      <w:r w:rsidR="00397678">
        <w:rPr>
          <w:rFonts w:eastAsia="Times New Roman"/>
          <w:lang w:val="en-CA"/>
        </w:rPr>
        <w:t xml:space="preserve"> </w:t>
      </w:r>
      <w:r w:rsidR="00397678">
        <w:t>Finally, the EQ profiles give an incredibly detailed look at the various groups who travel within Canada’s borders. By adapting</w:t>
      </w:r>
      <w:r w:rsidR="008B228C">
        <w:t>, for example,</w:t>
      </w:r>
      <w:r w:rsidR="00397678">
        <w:t xml:space="preserve"> the </w:t>
      </w:r>
      <w:r w:rsidR="008B228C">
        <w:t>“</w:t>
      </w:r>
      <w:r w:rsidR="00397678">
        <w:t>Free Spirit</w:t>
      </w:r>
      <w:r w:rsidR="008B228C">
        <w:t>”</w:t>
      </w:r>
      <w:r w:rsidR="00397678">
        <w:t xml:space="preserve"> profile to include a more holistic lens of social media engagement, we can expect to see an enhancement of this profile </w:t>
      </w:r>
      <w:r w:rsidR="008B228C">
        <w:t xml:space="preserve">EQ </w:t>
      </w:r>
      <w:r w:rsidR="00397678">
        <w:t xml:space="preserve">type and a more meaningful interpretation for Destination Canada to design future marketing strategies. </w:t>
      </w:r>
      <w:r w:rsidR="00E3346D">
        <w:t>This information will</w:t>
      </w:r>
      <w:r>
        <w:t xml:space="preserve"> be invaluable to destination </w:t>
      </w:r>
      <w:r w:rsidR="00DE4DB0">
        <w:t xml:space="preserve">brands who crave insights into the unsolicited behaviours of those choosing to travel within their borders. Advertising campaigns, when effective, lead to relatively obvious increases in travel revenues. By understanding what motivates these </w:t>
      </w:r>
      <w:r w:rsidR="00110B51">
        <w:t>millennial</w:t>
      </w:r>
      <w:r w:rsidR="00DE4DB0">
        <w:t xml:space="preserve"> travelers, destinations can create an environment where their actions are better anticipated and encouraged. </w:t>
      </w:r>
    </w:p>
    <w:p w14:paraId="2A9388BE" w14:textId="021DEF9A" w:rsidR="00375D92" w:rsidRPr="00625EFD" w:rsidRDefault="00BF423D" w:rsidP="000F5C4B">
      <w:pPr>
        <w:pStyle w:val="Heading1"/>
      </w:pPr>
      <w:r w:rsidRPr="00625EFD">
        <w:t>Conclusion and Discussion</w:t>
      </w:r>
    </w:p>
    <w:p w14:paraId="1145A746" w14:textId="323CA894" w:rsidR="006178D2" w:rsidRDefault="00F820CA" w:rsidP="00FB6EDB">
      <w:r w:rsidRPr="00F820CA">
        <w:t xml:space="preserve">The contribution of this original research is an empirically-informed view of how </w:t>
      </w:r>
      <w:r w:rsidR="008B228C">
        <w:t xml:space="preserve">cohorts of </w:t>
      </w:r>
      <w:r w:rsidRPr="00F820CA">
        <w:t xml:space="preserve">travellers share their experiences via social media. Such insight is essential to develop strategy that targets consumers according to their disposition to maximize the effectiveness of marketing </w:t>
      </w:r>
      <w:r w:rsidRPr="00F820CA">
        <w:lastRenderedPageBreak/>
        <w:t>programs, for example, informing the customization of social media campaigns by geographic market (a localization strategy) versus the adoption of a common strategy across markets (a global or pan-regional strategy).</w:t>
      </w:r>
      <w:r>
        <w:t xml:space="preserve"> </w:t>
      </w:r>
    </w:p>
    <w:p w14:paraId="5BAE65A5" w14:textId="77777777" w:rsidR="00666AC5" w:rsidRDefault="00666AC5">
      <w:pPr>
        <w:spacing w:before="0" w:after="0"/>
        <w:jc w:val="left"/>
        <w:rPr>
          <w:b/>
        </w:rPr>
      </w:pPr>
      <w:r>
        <w:br w:type="page"/>
      </w:r>
    </w:p>
    <w:p w14:paraId="60F6F8B9" w14:textId="1ACD93DE" w:rsidR="0084143C" w:rsidRPr="00625EFD" w:rsidRDefault="00666DF1" w:rsidP="003B60D4">
      <w:pPr>
        <w:pStyle w:val="Heading1"/>
        <w:rPr>
          <w:b w:val="0"/>
        </w:rPr>
      </w:pPr>
      <w:r w:rsidRPr="00625EFD">
        <w:lastRenderedPageBreak/>
        <w:t>References</w:t>
      </w:r>
      <w:r w:rsidR="00E520FE" w:rsidRPr="00625EFD">
        <w:t xml:space="preserve"> </w:t>
      </w:r>
    </w:p>
    <w:p w14:paraId="7E2CC1AD" w14:textId="77777777" w:rsidR="00B32F13" w:rsidRPr="00B32F13" w:rsidRDefault="0084143C" w:rsidP="00B32F13">
      <w:pPr>
        <w:pStyle w:val="EndNoteBibliography"/>
        <w:spacing w:after="0"/>
        <w:ind w:left="720" w:hanging="720"/>
      </w:pPr>
      <w:r w:rsidRPr="00625EFD">
        <w:fldChar w:fldCharType="begin"/>
      </w:r>
      <w:r w:rsidRPr="00625EFD">
        <w:instrText xml:space="preserve"> ADDIN EN.REFLIST </w:instrText>
      </w:r>
      <w:r w:rsidRPr="00625EFD">
        <w:fldChar w:fldCharType="separate"/>
      </w:r>
      <w:bookmarkStart w:id="1" w:name="_ENREF_1"/>
      <w:r w:rsidR="00B32F13" w:rsidRPr="00B32F13">
        <w:t xml:space="preserve">Alden, D. L., Steenkamp, J.-B. E., &amp; Batra, R. (1999). Brand positioning through advertising in Asia, North America, and Europe: The role of global consumer culture. </w:t>
      </w:r>
      <w:r w:rsidR="00B32F13" w:rsidRPr="00B32F13">
        <w:rPr>
          <w:i/>
        </w:rPr>
        <w:t>The Journal of Marketing</w:t>
      </w:r>
      <w:r w:rsidR="00B32F13" w:rsidRPr="00B32F13">
        <w:t xml:space="preserve">, 75-87. </w:t>
      </w:r>
      <w:bookmarkEnd w:id="1"/>
    </w:p>
    <w:p w14:paraId="47C45E53" w14:textId="77777777" w:rsidR="00B32F13" w:rsidRPr="00B32F13" w:rsidRDefault="00B32F13" w:rsidP="00B32F13">
      <w:pPr>
        <w:pStyle w:val="EndNoteBibliography"/>
        <w:spacing w:after="0"/>
        <w:ind w:left="720" w:hanging="720"/>
      </w:pPr>
      <w:bookmarkStart w:id="2" w:name="_ENREF_2"/>
      <w:r w:rsidRPr="00B32F13">
        <w:t xml:space="preserve">Bizirgianni, I., &amp; Dionysopoulou, P. (2013). The influence of tourist trends of youth tourism through social media (SM) &amp; information and communication technologies (ICTs). </w:t>
      </w:r>
      <w:r w:rsidRPr="00B32F13">
        <w:rPr>
          <w:i/>
        </w:rPr>
        <w:t>Procedia-Social and Behavioral Sciences, 73</w:t>
      </w:r>
      <w:r w:rsidRPr="00B32F13">
        <w:t xml:space="preserve">, 652-660. </w:t>
      </w:r>
      <w:bookmarkEnd w:id="2"/>
    </w:p>
    <w:p w14:paraId="2D263227" w14:textId="77777777" w:rsidR="00B32F13" w:rsidRPr="00B32F13" w:rsidRDefault="00B32F13" w:rsidP="00B32F13">
      <w:pPr>
        <w:pStyle w:val="EndNoteBibliography"/>
        <w:spacing w:after="0"/>
        <w:ind w:left="720" w:hanging="720"/>
      </w:pPr>
      <w:bookmarkStart w:id="3" w:name="_ENREF_3"/>
      <w:r w:rsidRPr="00B32F13">
        <w:t xml:space="preserve">Coursaris, C. K., van Osch, W., &amp; Balogh, B. A. (2016). </w:t>
      </w:r>
      <w:r w:rsidRPr="00B32F13">
        <w:rPr>
          <w:i/>
        </w:rPr>
        <w:t>Do Facebook Likes Lead to Shares or Sales? Exploring the Empirical Links between Social Media Content, Brand Equity, Purchase Intention, and Engagement.</w:t>
      </w:r>
      <w:r w:rsidRPr="00B32F13">
        <w:t xml:space="preserve"> Paper presented at the 2016 49th Hawaii International Conference on System Sciences (HICSS).</w:t>
      </w:r>
      <w:bookmarkEnd w:id="3"/>
    </w:p>
    <w:p w14:paraId="0C0BD39D" w14:textId="6B9E35FC" w:rsidR="00B32F13" w:rsidRPr="00B32F13" w:rsidRDefault="00B32F13" w:rsidP="00B32F13">
      <w:pPr>
        <w:pStyle w:val="EndNoteBibliography"/>
        <w:spacing w:after="0"/>
        <w:ind w:left="720" w:hanging="720"/>
      </w:pPr>
      <w:bookmarkStart w:id="4" w:name="_ENREF_4"/>
      <w:r w:rsidRPr="00B32F13">
        <w:t xml:space="preserve">CTC. (2017). Global Tourism Watch. Retrieved from </w:t>
      </w:r>
      <w:hyperlink r:id="rId8" w:history="1">
        <w:r w:rsidRPr="00B32F13">
          <w:rPr>
            <w:rStyle w:val="Hyperlink"/>
          </w:rPr>
          <w:t>https://www.destinationcanada.com/en/global-tourism-watch</w:t>
        </w:r>
        <w:bookmarkEnd w:id="4"/>
      </w:hyperlink>
    </w:p>
    <w:p w14:paraId="75E6A565" w14:textId="77777777" w:rsidR="00B32F13" w:rsidRPr="00B32F13" w:rsidRDefault="00B32F13" w:rsidP="00B32F13">
      <w:pPr>
        <w:pStyle w:val="EndNoteBibliography"/>
        <w:spacing w:after="0"/>
        <w:ind w:left="720" w:hanging="720"/>
      </w:pPr>
      <w:bookmarkStart w:id="5" w:name="_ENREF_5"/>
      <w:r w:rsidRPr="00B32F13">
        <w:t xml:space="preserve">Desarbo, W. S., Jedidi, K., &amp; Sinha, I. (2001). Customer value analysis in a heterogeneous market. </w:t>
      </w:r>
      <w:r w:rsidRPr="00B32F13">
        <w:rPr>
          <w:i/>
        </w:rPr>
        <w:t>Strategic Management Journal, 22</w:t>
      </w:r>
      <w:r w:rsidRPr="00B32F13">
        <w:t xml:space="preserve">(9), 845-857. </w:t>
      </w:r>
      <w:bookmarkEnd w:id="5"/>
    </w:p>
    <w:p w14:paraId="2302AA84" w14:textId="77777777" w:rsidR="00B32F13" w:rsidRPr="00B32F13" w:rsidRDefault="00B32F13" w:rsidP="00B32F13">
      <w:pPr>
        <w:pStyle w:val="EndNoteBibliography"/>
        <w:spacing w:after="0"/>
        <w:ind w:left="720" w:hanging="720"/>
      </w:pPr>
      <w:bookmarkStart w:id="6" w:name="_ENREF_6"/>
      <w:r w:rsidRPr="00B32F13">
        <w:t xml:space="preserve">Kim, J., &amp; Fesenmaier, D. R. (2017). Sharing tourism experiences: The posttrip experience. </w:t>
      </w:r>
      <w:r w:rsidRPr="00B32F13">
        <w:rPr>
          <w:i/>
        </w:rPr>
        <w:t>Journal of Travel Research, 56</w:t>
      </w:r>
      <w:r w:rsidRPr="00B32F13">
        <w:t xml:space="preserve">(1), 28-40. </w:t>
      </w:r>
      <w:bookmarkEnd w:id="6"/>
    </w:p>
    <w:p w14:paraId="0EB4AF11" w14:textId="77777777" w:rsidR="00B32F13" w:rsidRPr="00B32F13" w:rsidRDefault="00B32F13" w:rsidP="00B32F13">
      <w:pPr>
        <w:pStyle w:val="EndNoteBibliography"/>
        <w:spacing w:after="0"/>
        <w:ind w:left="720" w:hanging="720"/>
      </w:pPr>
      <w:bookmarkStart w:id="7" w:name="_ENREF_7"/>
      <w:r w:rsidRPr="00B32F13">
        <w:t xml:space="preserve">Padgett, D., &amp; Mulvey, M. S. (2007). Differentiation via technology: Strategic positioning of services following the introduction of disruptive technology. </w:t>
      </w:r>
      <w:r w:rsidRPr="00B32F13">
        <w:rPr>
          <w:i/>
        </w:rPr>
        <w:t>Journal of Retailing, 83</w:t>
      </w:r>
      <w:r w:rsidRPr="00B32F13">
        <w:t xml:space="preserve">(4), 375-391. </w:t>
      </w:r>
      <w:bookmarkEnd w:id="7"/>
    </w:p>
    <w:p w14:paraId="33C411BB" w14:textId="77777777" w:rsidR="00B32F13" w:rsidRPr="00B32F13" w:rsidRDefault="00B32F13" w:rsidP="00B32F13">
      <w:pPr>
        <w:pStyle w:val="EndNoteBibliography"/>
        <w:spacing w:after="0"/>
        <w:ind w:left="720" w:hanging="720"/>
      </w:pPr>
      <w:bookmarkStart w:id="8" w:name="_ENREF_8"/>
      <w:r w:rsidRPr="00B32F13">
        <w:t xml:space="preserve">Razak, S. B. A., &amp; Latip, N. A. B. M. (2015). The relationship between various factors in the use of social media and its influences on brand performance: a proposal of conceptual framework. </w:t>
      </w:r>
      <w:r w:rsidRPr="00B32F13">
        <w:rPr>
          <w:i/>
        </w:rPr>
        <w:t>Editors</w:t>
      </w:r>
      <w:r w:rsidRPr="00B32F13">
        <w:t xml:space="preserve">, 336-345. </w:t>
      </w:r>
      <w:bookmarkEnd w:id="8"/>
    </w:p>
    <w:p w14:paraId="75C95D20" w14:textId="77777777" w:rsidR="00B32F13" w:rsidRPr="00B32F13" w:rsidRDefault="00B32F13" w:rsidP="00B32F13">
      <w:pPr>
        <w:pStyle w:val="EndNoteBibliography"/>
        <w:spacing w:after="0"/>
        <w:ind w:left="720" w:hanging="720"/>
      </w:pPr>
      <w:bookmarkStart w:id="9" w:name="_ENREF_9"/>
      <w:r w:rsidRPr="00B32F13">
        <w:t xml:space="preserve">Wind, J., &amp; Bell, D. (2007). Market segmentation. </w:t>
      </w:r>
      <w:r w:rsidRPr="00B32F13">
        <w:rPr>
          <w:i/>
        </w:rPr>
        <w:t>The Marketing Book</w:t>
      </w:r>
      <w:r w:rsidRPr="00B32F13">
        <w:t xml:space="preserve">, 222-244. </w:t>
      </w:r>
      <w:bookmarkEnd w:id="9"/>
    </w:p>
    <w:p w14:paraId="19F8F840" w14:textId="77777777" w:rsidR="00B32F13" w:rsidRPr="00B32F13" w:rsidRDefault="00B32F13" w:rsidP="00B32F13">
      <w:pPr>
        <w:pStyle w:val="EndNoteBibliography"/>
        <w:ind w:left="720" w:hanging="720"/>
      </w:pPr>
      <w:bookmarkStart w:id="10" w:name="_ENREF_10"/>
      <w:r w:rsidRPr="00B32F13">
        <w:t xml:space="preserve">You, Y., Vadakkepatt, G. G., &amp; Joshi, A. M. (2015). A meta-analysis of electronic word-of-mouth elasticity. </w:t>
      </w:r>
      <w:r w:rsidRPr="00B32F13">
        <w:rPr>
          <w:i/>
        </w:rPr>
        <w:t>Journal of Marketing, 79</w:t>
      </w:r>
      <w:r w:rsidRPr="00B32F13">
        <w:t xml:space="preserve">(2), 19-39. </w:t>
      </w:r>
      <w:bookmarkEnd w:id="10"/>
    </w:p>
    <w:p w14:paraId="6FE77C88" w14:textId="490683BE" w:rsidR="007E3F53" w:rsidRPr="00625EFD" w:rsidRDefault="0084143C" w:rsidP="0071162F">
      <w:pPr>
        <w:pStyle w:val="EndNoteBibliography"/>
      </w:pPr>
      <w:r w:rsidRPr="00625EFD">
        <w:fldChar w:fldCharType="end"/>
      </w:r>
    </w:p>
    <w:sectPr w:rsidR="007E3F53" w:rsidRPr="00625EFD" w:rsidSect="008F6E2E">
      <w:headerReference w:type="default" r:id="rId9"/>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CDEB37A" w14:textId="77777777" w:rsidR="0055441A" w:rsidRDefault="0055441A" w:rsidP="00836179">
      <w:r>
        <w:separator/>
      </w:r>
    </w:p>
  </w:endnote>
  <w:endnote w:type="continuationSeparator" w:id="0">
    <w:p w14:paraId="22598AA5" w14:textId="77777777" w:rsidR="0055441A" w:rsidRDefault="0055441A" w:rsidP="008361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Garamond">
    <w:panose1 w:val="02020404030301010803"/>
    <w:charset w:val="00"/>
    <w:family w:val="auto"/>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A629C6" w14:textId="2FFB34B7" w:rsidR="0055441A" w:rsidRDefault="0055441A" w:rsidP="00C54A9F">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ED994E3" w14:textId="77777777" w:rsidR="0055441A" w:rsidRDefault="0055441A" w:rsidP="00836179">
      <w:r>
        <w:separator/>
      </w:r>
    </w:p>
  </w:footnote>
  <w:footnote w:type="continuationSeparator" w:id="0">
    <w:p w14:paraId="66F89E55" w14:textId="77777777" w:rsidR="0055441A" w:rsidRDefault="0055441A" w:rsidP="0083617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1AA63D" w14:textId="18C0FBAE" w:rsidR="0055441A" w:rsidRDefault="0055441A">
    <w:pPr>
      <w:pStyle w:val="Header"/>
    </w:pPr>
    <w:r>
      <w:t>TTRA Canada – Refereed Academic Paper</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9A0314"/>
    <w:multiLevelType w:val="hybridMultilevel"/>
    <w:tmpl w:val="DADEFE14"/>
    <w:lvl w:ilvl="0" w:tplc="116CB8C4">
      <w:start w:val="100"/>
      <w:numFmt w:val="bullet"/>
      <w:lvlText w:val="-"/>
      <w:lvlJc w:val="left"/>
      <w:pPr>
        <w:ind w:left="720" w:hanging="360"/>
      </w:pPr>
      <w:rPr>
        <w:rFonts w:ascii="Times New Roman" w:eastAsiaTheme="minorEastAsia"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D70A87"/>
    <w:multiLevelType w:val="hybridMultilevel"/>
    <w:tmpl w:val="943A1E7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00417BD"/>
    <w:multiLevelType w:val="hybridMultilevel"/>
    <w:tmpl w:val="22C42824"/>
    <w:lvl w:ilvl="0" w:tplc="0C0C000F">
      <w:start w:val="1"/>
      <w:numFmt w:val="decimal"/>
      <w:lvlText w:val="%1."/>
      <w:lvlJc w:val="left"/>
      <w:pPr>
        <w:ind w:left="720" w:hanging="360"/>
      </w:pPr>
      <w:rPr>
        <w:rFonts w:hint="default"/>
      </w:rPr>
    </w:lvl>
    <w:lvl w:ilvl="1" w:tplc="0C0C0019">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3" w15:restartNumberingAfterBreak="0">
    <w:nsid w:val="17AF44CA"/>
    <w:multiLevelType w:val="hybridMultilevel"/>
    <w:tmpl w:val="8F88DFB6"/>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4" w15:restartNumberingAfterBreak="0">
    <w:nsid w:val="1A4203EA"/>
    <w:multiLevelType w:val="multilevel"/>
    <w:tmpl w:val="D480F1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ABF396D"/>
    <w:multiLevelType w:val="hybridMultilevel"/>
    <w:tmpl w:val="5030AF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F030025"/>
    <w:multiLevelType w:val="hybridMultilevel"/>
    <w:tmpl w:val="5BC03184"/>
    <w:lvl w:ilvl="0" w:tplc="FFFFFFFF">
      <w:numFmt w:val="bullet"/>
      <w:lvlText w:val="-"/>
      <w:lvlJc w:val="left"/>
      <w:pPr>
        <w:ind w:left="720" w:hanging="360"/>
      </w:pPr>
      <w:rPr>
        <w:rFonts w:ascii="Calibri" w:eastAsia="Times New Roman"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20286055"/>
    <w:multiLevelType w:val="hybridMultilevel"/>
    <w:tmpl w:val="34868534"/>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8" w15:restartNumberingAfterBreak="0">
    <w:nsid w:val="27DF5927"/>
    <w:multiLevelType w:val="hybridMultilevel"/>
    <w:tmpl w:val="546E76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AE13529"/>
    <w:multiLevelType w:val="hybridMultilevel"/>
    <w:tmpl w:val="EE28F69C"/>
    <w:lvl w:ilvl="0" w:tplc="6778E112">
      <w:start w:val="1"/>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C782793"/>
    <w:multiLevelType w:val="hybridMultilevel"/>
    <w:tmpl w:val="DFBA7C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BF44E8D"/>
    <w:multiLevelType w:val="hybridMultilevel"/>
    <w:tmpl w:val="943A1E7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194195C"/>
    <w:multiLevelType w:val="hybridMultilevel"/>
    <w:tmpl w:val="B824C7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F3E380B"/>
    <w:multiLevelType w:val="hybridMultilevel"/>
    <w:tmpl w:val="22C42824"/>
    <w:lvl w:ilvl="0" w:tplc="0C0C000F">
      <w:start w:val="1"/>
      <w:numFmt w:val="decimal"/>
      <w:lvlText w:val="%1."/>
      <w:lvlJc w:val="left"/>
      <w:pPr>
        <w:ind w:left="720" w:hanging="360"/>
      </w:pPr>
      <w:rPr>
        <w:rFonts w:hint="default"/>
      </w:rPr>
    </w:lvl>
    <w:lvl w:ilvl="1" w:tplc="0C0C0019">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14" w15:restartNumberingAfterBreak="0">
    <w:nsid w:val="6ABF60BB"/>
    <w:multiLevelType w:val="multilevel"/>
    <w:tmpl w:val="6F2A2F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BCB0DA9"/>
    <w:multiLevelType w:val="hybridMultilevel"/>
    <w:tmpl w:val="943A1E7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CC213CC"/>
    <w:multiLevelType w:val="hybridMultilevel"/>
    <w:tmpl w:val="54F800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10"/>
  </w:num>
  <w:num w:numId="3">
    <w:abstractNumId w:val="14"/>
  </w:num>
  <w:num w:numId="4">
    <w:abstractNumId w:val="0"/>
  </w:num>
  <w:num w:numId="5">
    <w:abstractNumId w:val="11"/>
  </w:num>
  <w:num w:numId="6">
    <w:abstractNumId w:val="12"/>
  </w:num>
  <w:num w:numId="7">
    <w:abstractNumId w:val="16"/>
  </w:num>
  <w:num w:numId="8">
    <w:abstractNumId w:val="15"/>
  </w:num>
  <w:num w:numId="9">
    <w:abstractNumId w:val="1"/>
  </w:num>
  <w:num w:numId="10">
    <w:abstractNumId w:val="6"/>
  </w:num>
  <w:num w:numId="11">
    <w:abstractNumId w:val="3"/>
  </w:num>
  <w:num w:numId="12">
    <w:abstractNumId w:val="7"/>
  </w:num>
  <w:num w:numId="13">
    <w:abstractNumId w:val="9"/>
  </w:num>
  <w:num w:numId="14">
    <w:abstractNumId w:val="13"/>
  </w:num>
  <w:num w:numId="15">
    <w:abstractNumId w:val="4"/>
  </w:num>
  <w:num w:numId="16">
    <w:abstractNumId w:val="5"/>
  </w:num>
  <w:num w:numId="1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PA 6th&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dzfx9det5westresftm5fdawaaraaptwxavr&quot;&gt;My EndNote Library&lt;record-ids&gt;&lt;item&gt;225&lt;/item&gt;&lt;item&gt;226&lt;/item&gt;&lt;item&gt;227&lt;/item&gt;&lt;item&gt;269&lt;/item&gt;&lt;/record-ids&gt;&lt;/item&gt;&lt;/Libraries&gt;"/>
  </w:docVars>
  <w:rsids>
    <w:rsidRoot w:val="006C5CFD"/>
    <w:rsid w:val="00001D38"/>
    <w:rsid w:val="000027E5"/>
    <w:rsid w:val="0000782E"/>
    <w:rsid w:val="00007A92"/>
    <w:rsid w:val="00011002"/>
    <w:rsid w:val="000129D8"/>
    <w:rsid w:val="000161E2"/>
    <w:rsid w:val="00021878"/>
    <w:rsid w:val="000222A7"/>
    <w:rsid w:val="00023DC8"/>
    <w:rsid w:val="00025F10"/>
    <w:rsid w:val="00027DF4"/>
    <w:rsid w:val="0003028C"/>
    <w:rsid w:val="00030BC7"/>
    <w:rsid w:val="00033ADA"/>
    <w:rsid w:val="000343AA"/>
    <w:rsid w:val="00035ED0"/>
    <w:rsid w:val="00036F64"/>
    <w:rsid w:val="00037491"/>
    <w:rsid w:val="000407BF"/>
    <w:rsid w:val="000509C3"/>
    <w:rsid w:val="000523D6"/>
    <w:rsid w:val="0005400C"/>
    <w:rsid w:val="00056358"/>
    <w:rsid w:val="000572F1"/>
    <w:rsid w:val="00057DD8"/>
    <w:rsid w:val="00060609"/>
    <w:rsid w:val="000627FF"/>
    <w:rsid w:val="00063E92"/>
    <w:rsid w:val="00064AB1"/>
    <w:rsid w:val="00067421"/>
    <w:rsid w:val="00070554"/>
    <w:rsid w:val="00072255"/>
    <w:rsid w:val="0007275B"/>
    <w:rsid w:val="00076AC1"/>
    <w:rsid w:val="000800B6"/>
    <w:rsid w:val="0008248D"/>
    <w:rsid w:val="0008423E"/>
    <w:rsid w:val="00084B12"/>
    <w:rsid w:val="0008527C"/>
    <w:rsid w:val="0008591F"/>
    <w:rsid w:val="000862AB"/>
    <w:rsid w:val="000870D5"/>
    <w:rsid w:val="00087255"/>
    <w:rsid w:val="0009160E"/>
    <w:rsid w:val="00094F7D"/>
    <w:rsid w:val="00097E81"/>
    <w:rsid w:val="000A24E9"/>
    <w:rsid w:val="000A2E3D"/>
    <w:rsid w:val="000A3D38"/>
    <w:rsid w:val="000B03D8"/>
    <w:rsid w:val="000B18B6"/>
    <w:rsid w:val="000B2783"/>
    <w:rsid w:val="000B4B77"/>
    <w:rsid w:val="000B5F85"/>
    <w:rsid w:val="000B63A4"/>
    <w:rsid w:val="000C05CE"/>
    <w:rsid w:val="000C0B0C"/>
    <w:rsid w:val="000C3F8B"/>
    <w:rsid w:val="000C7E0A"/>
    <w:rsid w:val="000D0D89"/>
    <w:rsid w:val="000D5D13"/>
    <w:rsid w:val="000D7867"/>
    <w:rsid w:val="000E057C"/>
    <w:rsid w:val="000E090F"/>
    <w:rsid w:val="000E2CA4"/>
    <w:rsid w:val="000E351A"/>
    <w:rsid w:val="000E417E"/>
    <w:rsid w:val="000F1978"/>
    <w:rsid w:val="000F3A76"/>
    <w:rsid w:val="000F4E80"/>
    <w:rsid w:val="000F5C4B"/>
    <w:rsid w:val="000F5D46"/>
    <w:rsid w:val="000F5D89"/>
    <w:rsid w:val="001002C3"/>
    <w:rsid w:val="00100FD5"/>
    <w:rsid w:val="00101FE0"/>
    <w:rsid w:val="00103DE1"/>
    <w:rsid w:val="0010455C"/>
    <w:rsid w:val="001048ED"/>
    <w:rsid w:val="001050D4"/>
    <w:rsid w:val="001052C5"/>
    <w:rsid w:val="00110B51"/>
    <w:rsid w:val="0011137C"/>
    <w:rsid w:val="001120D1"/>
    <w:rsid w:val="001122DA"/>
    <w:rsid w:val="00112E24"/>
    <w:rsid w:val="001141DC"/>
    <w:rsid w:val="00116341"/>
    <w:rsid w:val="00117370"/>
    <w:rsid w:val="00117580"/>
    <w:rsid w:val="001203BC"/>
    <w:rsid w:val="0012048D"/>
    <w:rsid w:val="001209FA"/>
    <w:rsid w:val="00121176"/>
    <w:rsid w:val="00122320"/>
    <w:rsid w:val="00124888"/>
    <w:rsid w:val="00125230"/>
    <w:rsid w:val="001253DC"/>
    <w:rsid w:val="00125A25"/>
    <w:rsid w:val="00127296"/>
    <w:rsid w:val="00132958"/>
    <w:rsid w:val="001334EF"/>
    <w:rsid w:val="00135EA5"/>
    <w:rsid w:val="00136641"/>
    <w:rsid w:val="001406A9"/>
    <w:rsid w:val="0014273B"/>
    <w:rsid w:val="001439A3"/>
    <w:rsid w:val="00144633"/>
    <w:rsid w:val="00144A46"/>
    <w:rsid w:val="001533A8"/>
    <w:rsid w:val="001563D4"/>
    <w:rsid w:val="00160924"/>
    <w:rsid w:val="001610BA"/>
    <w:rsid w:val="00162AFF"/>
    <w:rsid w:val="00163B4A"/>
    <w:rsid w:val="00166108"/>
    <w:rsid w:val="00170748"/>
    <w:rsid w:val="00171F4E"/>
    <w:rsid w:val="001731E1"/>
    <w:rsid w:val="00173FAE"/>
    <w:rsid w:val="0017446C"/>
    <w:rsid w:val="00180310"/>
    <w:rsid w:val="00183A06"/>
    <w:rsid w:val="0018453E"/>
    <w:rsid w:val="00185BFC"/>
    <w:rsid w:val="001864E8"/>
    <w:rsid w:val="001904A4"/>
    <w:rsid w:val="00192455"/>
    <w:rsid w:val="00193AA8"/>
    <w:rsid w:val="001947AB"/>
    <w:rsid w:val="00196995"/>
    <w:rsid w:val="001A13C4"/>
    <w:rsid w:val="001A19D0"/>
    <w:rsid w:val="001A4D72"/>
    <w:rsid w:val="001B0054"/>
    <w:rsid w:val="001B0208"/>
    <w:rsid w:val="001B11A1"/>
    <w:rsid w:val="001B1A4E"/>
    <w:rsid w:val="001B273D"/>
    <w:rsid w:val="001B545A"/>
    <w:rsid w:val="001B6CA2"/>
    <w:rsid w:val="001B6EC8"/>
    <w:rsid w:val="001B7DC1"/>
    <w:rsid w:val="001B7E4D"/>
    <w:rsid w:val="001C293E"/>
    <w:rsid w:val="001C658F"/>
    <w:rsid w:val="001C7188"/>
    <w:rsid w:val="001C7A40"/>
    <w:rsid w:val="001C7CA7"/>
    <w:rsid w:val="001D2372"/>
    <w:rsid w:val="001D6257"/>
    <w:rsid w:val="001E0D34"/>
    <w:rsid w:val="001E2A22"/>
    <w:rsid w:val="001E3571"/>
    <w:rsid w:val="001E4E26"/>
    <w:rsid w:val="001E68C1"/>
    <w:rsid w:val="001F0C42"/>
    <w:rsid w:val="001F2E70"/>
    <w:rsid w:val="001F4814"/>
    <w:rsid w:val="00203E4C"/>
    <w:rsid w:val="00204AA4"/>
    <w:rsid w:val="0020559A"/>
    <w:rsid w:val="002100EF"/>
    <w:rsid w:val="002101C8"/>
    <w:rsid w:val="0021060D"/>
    <w:rsid w:val="00210AFB"/>
    <w:rsid w:val="00212195"/>
    <w:rsid w:val="00212500"/>
    <w:rsid w:val="002126AA"/>
    <w:rsid w:val="00215088"/>
    <w:rsid w:val="002170B9"/>
    <w:rsid w:val="002236FD"/>
    <w:rsid w:val="00225886"/>
    <w:rsid w:val="00230641"/>
    <w:rsid w:val="0023368B"/>
    <w:rsid w:val="002352F8"/>
    <w:rsid w:val="002374E1"/>
    <w:rsid w:val="00246009"/>
    <w:rsid w:val="00246D5F"/>
    <w:rsid w:val="00247AC6"/>
    <w:rsid w:val="00247BFC"/>
    <w:rsid w:val="00247DB9"/>
    <w:rsid w:val="0025100D"/>
    <w:rsid w:val="00252301"/>
    <w:rsid w:val="00253FB7"/>
    <w:rsid w:val="00254514"/>
    <w:rsid w:val="00254C0D"/>
    <w:rsid w:val="00255381"/>
    <w:rsid w:val="00255B45"/>
    <w:rsid w:val="0025600F"/>
    <w:rsid w:val="00257213"/>
    <w:rsid w:val="002601D4"/>
    <w:rsid w:val="00262043"/>
    <w:rsid w:val="002655B3"/>
    <w:rsid w:val="00267619"/>
    <w:rsid w:val="00273783"/>
    <w:rsid w:val="002743EE"/>
    <w:rsid w:val="00281939"/>
    <w:rsid w:val="00281E9A"/>
    <w:rsid w:val="002837DB"/>
    <w:rsid w:val="002852DD"/>
    <w:rsid w:val="002855B4"/>
    <w:rsid w:val="0029218A"/>
    <w:rsid w:val="00293C4D"/>
    <w:rsid w:val="0029406D"/>
    <w:rsid w:val="00294A53"/>
    <w:rsid w:val="002955FB"/>
    <w:rsid w:val="0029604E"/>
    <w:rsid w:val="00296EBC"/>
    <w:rsid w:val="00297E60"/>
    <w:rsid w:val="002A1588"/>
    <w:rsid w:val="002A4CF6"/>
    <w:rsid w:val="002A5E3B"/>
    <w:rsid w:val="002A6678"/>
    <w:rsid w:val="002A7540"/>
    <w:rsid w:val="002B09A0"/>
    <w:rsid w:val="002B1AF8"/>
    <w:rsid w:val="002B5A62"/>
    <w:rsid w:val="002B6318"/>
    <w:rsid w:val="002B6E2E"/>
    <w:rsid w:val="002B74A8"/>
    <w:rsid w:val="002B79BA"/>
    <w:rsid w:val="002B7B23"/>
    <w:rsid w:val="002C06D9"/>
    <w:rsid w:val="002C4C8D"/>
    <w:rsid w:val="002C5387"/>
    <w:rsid w:val="002C6A0A"/>
    <w:rsid w:val="002C7560"/>
    <w:rsid w:val="002D50B5"/>
    <w:rsid w:val="002D5A5B"/>
    <w:rsid w:val="002D674B"/>
    <w:rsid w:val="002E4165"/>
    <w:rsid w:val="002E6A35"/>
    <w:rsid w:val="002E73A1"/>
    <w:rsid w:val="002F0066"/>
    <w:rsid w:val="002F0C77"/>
    <w:rsid w:val="002F224E"/>
    <w:rsid w:val="002F28B0"/>
    <w:rsid w:val="002F54F0"/>
    <w:rsid w:val="00301397"/>
    <w:rsid w:val="00302599"/>
    <w:rsid w:val="003048F2"/>
    <w:rsid w:val="0030651F"/>
    <w:rsid w:val="00306B74"/>
    <w:rsid w:val="00306DC1"/>
    <w:rsid w:val="00306E78"/>
    <w:rsid w:val="00310807"/>
    <w:rsid w:val="0031095F"/>
    <w:rsid w:val="003150BA"/>
    <w:rsid w:val="0031665D"/>
    <w:rsid w:val="003231DF"/>
    <w:rsid w:val="00323DB8"/>
    <w:rsid w:val="00326D8C"/>
    <w:rsid w:val="00326E0F"/>
    <w:rsid w:val="00327DFC"/>
    <w:rsid w:val="003303A1"/>
    <w:rsid w:val="003316BB"/>
    <w:rsid w:val="00333F93"/>
    <w:rsid w:val="00336DB8"/>
    <w:rsid w:val="00337F22"/>
    <w:rsid w:val="00341D15"/>
    <w:rsid w:val="00341F27"/>
    <w:rsid w:val="00350D07"/>
    <w:rsid w:val="00352666"/>
    <w:rsid w:val="003554D1"/>
    <w:rsid w:val="00361E11"/>
    <w:rsid w:val="00367079"/>
    <w:rsid w:val="003707B3"/>
    <w:rsid w:val="003719EA"/>
    <w:rsid w:val="003736C6"/>
    <w:rsid w:val="003755BA"/>
    <w:rsid w:val="00375D92"/>
    <w:rsid w:val="0037640A"/>
    <w:rsid w:val="00377282"/>
    <w:rsid w:val="00377CD9"/>
    <w:rsid w:val="0038016A"/>
    <w:rsid w:val="003802AB"/>
    <w:rsid w:val="00381398"/>
    <w:rsid w:val="00381482"/>
    <w:rsid w:val="00383B5B"/>
    <w:rsid w:val="003853F1"/>
    <w:rsid w:val="00386965"/>
    <w:rsid w:val="00387857"/>
    <w:rsid w:val="003926DD"/>
    <w:rsid w:val="00393754"/>
    <w:rsid w:val="00393A4F"/>
    <w:rsid w:val="0039440E"/>
    <w:rsid w:val="0039448B"/>
    <w:rsid w:val="003958BB"/>
    <w:rsid w:val="00397678"/>
    <w:rsid w:val="00397FE6"/>
    <w:rsid w:val="003A237F"/>
    <w:rsid w:val="003A2D56"/>
    <w:rsid w:val="003A3770"/>
    <w:rsid w:val="003A3E34"/>
    <w:rsid w:val="003A525F"/>
    <w:rsid w:val="003A5A28"/>
    <w:rsid w:val="003B0193"/>
    <w:rsid w:val="003B0E05"/>
    <w:rsid w:val="003B29FC"/>
    <w:rsid w:val="003B31A8"/>
    <w:rsid w:val="003B3387"/>
    <w:rsid w:val="003B58F8"/>
    <w:rsid w:val="003B6064"/>
    <w:rsid w:val="003B60D4"/>
    <w:rsid w:val="003B61F2"/>
    <w:rsid w:val="003C4DA5"/>
    <w:rsid w:val="003C6363"/>
    <w:rsid w:val="003C6F65"/>
    <w:rsid w:val="003D244F"/>
    <w:rsid w:val="003D2C21"/>
    <w:rsid w:val="003D42F6"/>
    <w:rsid w:val="003D5043"/>
    <w:rsid w:val="003D62F4"/>
    <w:rsid w:val="003D7FF8"/>
    <w:rsid w:val="003E021C"/>
    <w:rsid w:val="003E1E93"/>
    <w:rsid w:val="003E3AB5"/>
    <w:rsid w:val="003F0BA6"/>
    <w:rsid w:val="003F4ADF"/>
    <w:rsid w:val="0040051D"/>
    <w:rsid w:val="0040069E"/>
    <w:rsid w:val="00401D4A"/>
    <w:rsid w:val="0040267C"/>
    <w:rsid w:val="00402D5D"/>
    <w:rsid w:val="00402D7A"/>
    <w:rsid w:val="00404EF3"/>
    <w:rsid w:val="0040531A"/>
    <w:rsid w:val="00405531"/>
    <w:rsid w:val="004105E8"/>
    <w:rsid w:val="00410E18"/>
    <w:rsid w:val="00411646"/>
    <w:rsid w:val="00412ADB"/>
    <w:rsid w:val="00414173"/>
    <w:rsid w:val="004151E6"/>
    <w:rsid w:val="004153D3"/>
    <w:rsid w:val="004157D0"/>
    <w:rsid w:val="00415A8E"/>
    <w:rsid w:val="00416325"/>
    <w:rsid w:val="00420618"/>
    <w:rsid w:val="00424542"/>
    <w:rsid w:val="00425040"/>
    <w:rsid w:val="00430901"/>
    <w:rsid w:val="00431EDA"/>
    <w:rsid w:val="0043226F"/>
    <w:rsid w:val="00434003"/>
    <w:rsid w:val="00434092"/>
    <w:rsid w:val="00436800"/>
    <w:rsid w:val="004403E2"/>
    <w:rsid w:val="00441AB2"/>
    <w:rsid w:val="00441D9D"/>
    <w:rsid w:val="00442175"/>
    <w:rsid w:val="00455702"/>
    <w:rsid w:val="00455B0B"/>
    <w:rsid w:val="00455BCA"/>
    <w:rsid w:val="0046074C"/>
    <w:rsid w:val="00474037"/>
    <w:rsid w:val="00475253"/>
    <w:rsid w:val="0047634F"/>
    <w:rsid w:val="00483F23"/>
    <w:rsid w:val="00485537"/>
    <w:rsid w:val="00485CDE"/>
    <w:rsid w:val="0049021F"/>
    <w:rsid w:val="004923E5"/>
    <w:rsid w:val="004972FB"/>
    <w:rsid w:val="00497550"/>
    <w:rsid w:val="004A53E1"/>
    <w:rsid w:val="004A6EB0"/>
    <w:rsid w:val="004A70E3"/>
    <w:rsid w:val="004C6209"/>
    <w:rsid w:val="004C6D0F"/>
    <w:rsid w:val="004D1756"/>
    <w:rsid w:val="004D17B5"/>
    <w:rsid w:val="004D5866"/>
    <w:rsid w:val="004D6CA1"/>
    <w:rsid w:val="004E07F2"/>
    <w:rsid w:val="004E3A34"/>
    <w:rsid w:val="004E4259"/>
    <w:rsid w:val="004E4A8A"/>
    <w:rsid w:val="004E54A9"/>
    <w:rsid w:val="004E5A28"/>
    <w:rsid w:val="004E5D82"/>
    <w:rsid w:val="004F0880"/>
    <w:rsid w:val="004F1BD7"/>
    <w:rsid w:val="004F1F29"/>
    <w:rsid w:val="00501B3A"/>
    <w:rsid w:val="00502049"/>
    <w:rsid w:val="00503068"/>
    <w:rsid w:val="005030C5"/>
    <w:rsid w:val="005053FC"/>
    <w:rsid w:val="00507625"/>
    <w:rsid w:val="00511599"/>
    <w:rsid w:val="0051288B"/>
    <w:rsid w:val="00513C46"/>
    <w:rsid w:val="0051488B"/>
    <w:rsid w:val="00516269"/>
    <w:rsid w:val="00521FC5"/>
    <w:rsid w:val="005220F0"/>
    <w:rsid w:val="005221D7"/>
    <w:rsid w:val="00523D5E"/>
    <w:rsid w:val="00526A3C"/>
    <w:rsid w:val="00527BB1"/>
    <w:rsid w:val="00531194"/>
    <w:rsid w:val="005346D9"/>
    <w:rsid w:val="00536683"/>
    <w:rsid w:val="0053757B"/>
    <w:rsid w:val="00540C59"/>
    <w:rsid w:val="00545B82"/>
    <w:rsid w:val="0054704A"/>
    <w:rsid w:val="00547493"/>
    <w:rsid w:val="0055049A"/>
    <w:rsid w:val="0055418D"/>
    <w:rsid w:val="0055441A"/>
    <w:rsid w:val="00555365"/>
    <w:rsid w:val="00555D69"/>
    <w:rsid w:val="00560640"/>
    <w:rsid w:val="005619DA"/>
    <w:rsid w:val="00563927"/>
    <w:rsid w:val="00564A4E"/>
    <w:rsid w:val="00571AE9"/>
    <w:rsid w:val="005734C0"/>
    <w:rsid w:val="00575B8E"/>
    <w:rsid w:val="00577A42"/>
    <w:rsid w:val="00577E40"/>
    <w:rsid w:val="005819DC"/>
    <w:rsid w:val="00583A0C"/>
    <w:rsid w:val="005879C4"/>
    <w:rsid w:val="005900E8"/>
    <w:rsid w:val="00593590"/>
    <w:rsid w:val="0059558F"/>
    <w:rsid w:val="005A0416"/>
    <w:rsid w:val="005A2B29"/>
    <w:rsid w:val="005B6AED"/>
    <w:rsid w:val="005C07D8"/>
    <w:rsid w:val="005C07F8"/>
    <w:rsid w:val="005C0FE2"/>
    <w:rsid w:val="005C1FA4"/>
    <w:rsid w:val="005C34C4"/>
    <w:rsid w:val="005C3D98"/>
    <w:rsid w:val="005C4387"/>
    <w:rsid w:val="005C4676"/>
    <w:rsid w:val="005C4AA3"/>
    <w:rsid w:val="005C6EFB"/>
    <w:rsid w:val="005C6F17"/>
    <w:rsid w:val="005C723A"/>
    <w:rsid w:val="005D0324"/>
    <w:rsid w:val="005D2378"/>
    <w:rsid w:val="005D3176"/>
    <w:rsid w:val="005D659B"/>
    <w:rsid w:val="005D7B20"/>
    <w:rsid w:val="005E2B6D"/>
    <w:rsid w:val="005E3D54"/>
    <w:rsid w:val="005F13E0"/>
    <w:rsid w:val="005F1473"/>
    <w:rsid w:val="005F1CBE"/>
    <w:rsid w:val="005F5A62"/>
    <w:rsid w:val="005F6AFD"/>
    <w:rsid w:val="005F713A"/>
    <w:rsid w:val="0060583B"/>
    <w:rsid w:val="00607C6A"/>
    <w:rsid w:val="00607EA5"/>
    <w:rsid w:val="006130EF"/>
    <w:rsid w:val="00615182"/>
    <w:rsid w:val="0061551F"/>
    <w:rsid w:val="00615745"/>
    <w:rsid w:val="00617388"/>
    <w:rsid w:val="006178D2"/>
    <w:rsid w:val="0062006D"/>
    <w:rsid w:val="00620552"/>
    <w:rsid w:val="006205BB"/>
    <w:rsid w:val="00620951"/>
    <w:rsid w:val="00620AEE"/>
    <w:rsid w:val="00622047"/>
    <w:rsid w:val="00625EFD"/>
    <w:rsid w:val="006267F3"/>
    <w:rsid w:val="00632B59"/>
    <w:rsid w:val="00634B92"/>
    <w:rsid w:val="00641237"/>
    <w:rsid w:val="006417C5"/>
    <w:rsid w:val="00644732"/>
    <w:rsid w:val="00645B9F"/>
    <w:rsid w:val="00650558"/>
    <w:rsid w:val="00651A24"/>
    <w:rsid w:val="00652D89"/>
    <w:rsid w:val="00653077"/>
    <w:rsid w:val="006531D1"/>
    <w:rsid w:val="0066173C"/>
    <w:rsid w:val="0066255C"/>
    <w:rsid w:val="00662BCB"/>
    <w:rsid w:val="00663725"/>
    <w:rsid w:val="00663C12"/>
    <w:rsid w:val="00666AC5"/>
    <w:rsid w:val="00666DF1"/>
    <w:rsid w:val="00666E3E"/>
    <w:rsid w:val="00667DC3"/>
    <w:rsid w:val="00670E07"/>
    <w:rsid w:val="0067172A"/>
    <w:rsid w:val="0067204C"/>
    <w:rsid w:val="006740C6"/>
    <w:rsid w:val="006765EC"/>
    <w:rsid w:val="00677E97"/>
    <w:rsid w:val="00680A86"/>
    <w:rsid w:val="00691B9D"/>
    <w:rsid w:val="0069339D"/>
    <w:rsid w:val="0069536F"/>
    <w:rsid w:val="00697CF0"/>
    <w:rsid w:val="006A0A54"/>
    <w:rsid w:val="006A36CB"/>
    <w:rsid w:val="006A37D2"/>
    <w:rsid w:val="006A3C20"/>
    <w:rsid w:val="006A3C45"/>
    <w:rsid w:val="006A797C"/>
    <w:rsid w:val="006B0DB4"/>
    <w:rsid w:val="006B37EC"/>
    <w:rsid w:val="006B597C"/>
    <w:rsid w:val="006C354F"/>
    <w:rsid w:val="006C48BE"/>
    <w:rsid w:val="006C50BA"/>
    <w:rsid w:val="006C5CFD"/>
    <w:rsid w:val="006C6B64"/>
    <w:rsid w:val="006C7C92"/>
    <w:rsid w:val="006D2EB1"/>
    <w:rsid w:val="006D377B"/>
    <w:rsid w:val="006D4B64"/>
    <w:rsid w:val="006D7AF6"/>
    <w:rsid w:val="006D7C92"/>
    <w:rsid w:val="006E3465"/>
    <w:rsid w:val="006E36C9"/>
    <w:rsid w:val="006E37E5"/>
    <w:rsid w:val="006E3BC0"/>
    <w:rsid w:val="006E76B6"/>
    <w:rsid w:val="006F0847"/>
    <w:rsid w:val="006F5B4E"/>
    <w:rsid w:val="006F75ED"/>
    <w:rsid w:val="00700905"/>
    <w:rsid w:val="007049DA"/>
    <w:rsid w:val="00705BDA"/>
    <w:rsid w:val="007069FF"/>
    <w:rsid w:val="00707F3E"/>
    <w:rsid w:val="0071162F"/>
    <w:rsid w:val="0071305F"/>
    <w:rsid w:val="00716BC7"/>
    <w:rsid w:val="007173B3"/>
    <w:rsid w:val="007228DA"/>
    <w:rsid w:val="00723CCA"/>
    <w:rsid w:val="00726411"/>
    <w:rsid w:val="0073005C"/>
    <w:rsid w:val="007315CA"/>
    <w:rsid w:val="0073308C"/>
    <w:rsid w:val="007330B6"/>
    <w:rsid w:val="00733672"/>
    <w:rsid w:val="007357AF"/>
    <w:rsid w:val="00736F8F"/>
    <w:rsid w:val="00737B6B"/>
    <w:rsid w:val="0074018B"/>
    <w:rsid w:val="00743A93"/>
    <w:rsid w:val="0074482C"/>
    <w:rsid w:val="00746781"/>
    <w:rsid w:val="00746E56"/>
    <w:rsid w:val="007517EC"/>
    <w:rsid w:val="007520F9"/>
    <w:rsid w:val="007632D6"/>
    <w:rsid w:val="007637C1"/>
    <w:rsid w:val="00763E3C"/>
    <w:rsid w:val="0076446D"/>
    <w:rsid w:val="00772AE5"/>
    <w:rsid w:val="00773437"/>
    <w:rsid w:val="007736F0"/>
    <w:rsid w:val="00774330"/>
    <w:rsid w:val="00775B87"/>
    <w:rsid w:val="00780F35"/>
    <w:rsid w:val="007813FA"/>
    <w:rsid w:val="00783FC2"/>
    <w:rsid w:val="007864AC"/>
    <w:rsid w:val="007874B3"/>
    <w:rsid w:val="007901AD"/>
    <w:rsid w:val="00791DD4"/>
    <w:rsid w:val="00792356"/>
    <w:rsid w:val="007929B7"/>
    <w:rsid w:val="00792B6E"/>
    <w:rsid w:val="00793212"/>
    <w:rsid w:val="007932A0"/>
    <w:rsid w:val="007932CD"/>
    <w:rsid w:val="00793A70"/>
    <w:rsid w:val="00793B6B"/>
    <w:rsid w:val="00794CC4"/>
    <w:rsid w:val="00795EB4"/>
    <w:rsid w:val="00795F28"/>
    <w:rsid w:val="00796307"/>
    <w:rsid w:val="007A3687"/>
    <w:rsid w:val="007A485F"/>
    <w:rsid w:val="007B42DA"/>
    <w:rsid w:val="007B5A3E"/>
    <w:rsid w:val="007B6745"/>
    <w:rsid w:val="007B7D8E"/>
    <w:rsid w:val="007C36A9"/>
    <w:rsid w:val="007C4051"/>
    <w:rsid w:val="007C4863"/>
    <w:rsid w:val="007C63D5"/>
    <w:rsid w:val="007C7396"/>
    <w:rsid w:val="007D0C47"/>
    <w:rsid w:val="007D10A8"/>
    <w:rsid w:val="007D1759"/>
    <w:rsid w:val="007D48A1"/>
    <w:rsid w:val="007D5E57"/>
    <w:rsid w:val="007E1B5C"/>
    <w:rsid w:val="007E36FB"/>
    <w:rsid w:val="007E3F53"/>
    <w:rsid w:val="007E45B8"/>
    <w:rsid w:val="007E4609"/>
    <w:rsid w:val="007E46CC"/>
    <w:rsid w:val="007E79DC"/>
    <w:rsid w:val="007F1987"/>
    <w:rsid w:val="007F2784"/>
    <w:rsid w:val="007F3514"/>
    <w:rsid w:val="007F5A2C"/>
    <w:rsid w:val="007F69CB"/>
    <w:rsid w:val="007F7CB9"/>
    <w:rsid w:val="008009E1"/>
    <w:rsid w:val="0080269A"/>
    <w:rsid w:val="0080421B"/>
    <w:rsid w:val="00804DC4"/>
    <w:rsid w:val="00810295"/>
    <w:rsid w:val="00810B2C"/>
    <w:rsid w:val="00811B65"/>
    <w:rsid w:val="008159AF"/>
    <w:rsid w:val="00815AB2"/>
    <w:rsid w:val="0082168B"/>
    <w:rsid w:val="00821C37"/>
    <w:rsid w:val="008228CF"/>
    <w:rsid w:val="008234E9"/>
    <w:rsid w:val="00825A81"/>
    <w:rsid w:val="008305A2"/>
    <w:rsid w:val="008316F0"/>
    <w:rsid w:val="008325DB"/>
    <w:rsid w:val="0083394F"/>
    <w:rsid w:val="00835C62"/>
    <w:rsid w:val="00836179"/>
    <w:rsid w:val="00836917"/>
    <w:rsid w:val="0084143C"/>
    <w:rsid w:val="00843A6E"/>
    <w:rsid w:val="00843C89"/>
    <w:rsid w:val="00843E7F"/>
    <w:rsid w:val="0084705F"/>
    <w:rsid w:val="00853733"/>
    <w:rsid w:val="00854030"/>
    <w:rsid w:val="00854826"/>
    <w:rsid w:val="00856E08"/>
    <w:rsid w:val="00857425"/>
    <w:rsid w:val="00861142"/>
    <w:rsid w:val="00861EC4"/>
    <w:rsid w:val="00862E32"/>
    <w:rsid w:val="0086319D"/>
    <w:rsid w:val="00863A68"/>
    <w:rsid w:val="0086435C"/>
    <w:rsid w:val="008678D8"/>
    <w:rsid w:val="00867F6B"/>
    <w:rsid w:val="00867F87"/>
    <w:rsid w:val="008752D8"/>
    <w:rsid w:val="008766E7"/>
    <w:rsid w:val="00881B7A"/>
    <w:rsid w:val="00881EFB"/>
    <w:rsid w:val="008825A5"/>
    <w:rsid w:val="008858BA"/>
    <w:rsid w:val="008877FA"/>
    <w:rsid w:val="00890EE9"/>
    <w:rsid w:val="00892C63"/>
    <w:rsid w:val="00894B9A"/>
    <w:rsid w:val="00894EB8"/>
    <w:rsid w:val="00895E93"/>
    <w:rsid w:val="008A11D9"/>
    <w:rsid w:val="008A121C"/>
    <w:rsid w:val="008A20E1"/>
    <w:rsid w:val="008A4061"/>
    <w:rsid w:val="008A5CC8"/>
    <w:rsid w:val="008A7129"/>
    <w:rsid w:val="008A714A"/>
    <w:rsid w:val="008A7839"/>
    <w:rsid w:val="008B228C"/>
    <w:rsid w:val="008B3170"/>
    <w:rsid w:val="008B4491"/>
    <w:rsid w:val="008B5862"/>
    <w:rsid w:val="008B6283"/>
    <w:rsid w:val="008C0434"/>
    <w:rsid w:val="008C257D"/>
    <w:rsid w:val="008C2A61"/>
    <w:rsid w:val="008C45EB"/>
    <w:rsid w:val="008C7255"/>
    <w:rsid w:val="008D1C55"/>
    <w:rsid w:val="008D2EDA"/>
    <w:rsid w:val="008D2EEF"/>
    <w:rsid w:val="008D47B1"/>
    <w:rsid w:val="008D5945"/>
    <w:rsid w:val="008E44F3"/>
    <w:rsid w:val="008E72DA"/>
    <w:rsid w:val="008E79C7"/>
    <w:rsid w:val="008F112A"/>
    <w:rsid w:val="008F426F"/>
    <w:rsid w:val="008F43D1"/>
    <w:rsid w:val="008F6019"/>
    <w:rsid w:val="008F6E2E"/>
    <w:rsid w:val="008F6F05"/>
    <w:rsid w:val="008F7AB8"/>
    <w:rsid w:val="008F7F93"/>
    <w:rsid w:val="008F7F9A"/>
    <w:rsid w:val="00900E07"/>
    <w:rsid w:val="0090199F"/>
    <w:rsid w:val="009019A5"/>
    <w:rsid w:val="0090589B"/>
    <w:rsid w:val="0090658D"/>
    <w:rsid w:val="00911DD3"/>
    <w:rsid w:val="00911DF4"/>
    <w:rsid w:val="00924C2C"/>
    <w:rsid w:val="009260EC"/>
    <w:rsid w:val="009356B6"/>
    <w:rsid w:val="00937C7F"/>
    <w:rsid w:val="00940700"/>
    <w:rsid w:val="009411B4"/>
    <w:rsid w:val="009411E9"/>
    <w:rsid w:val="00953B0A"/>
    <w:rsid w:val="00953C86"/>
    <w:rsid w:val="00953CB6"/>
    <w:rsid w:val="00954968"/>
    <w:rsid w:val="00961220"/>
    <w:rsid w:val="009653D2"/>
    <w:rsid w:val="00965BAB"/>
    <w:rsid w:val="00971A3F"/>
    <w:rsid w:val="00973B92"/>
    <w:rsid w:val="0098053F"/>
    <w:rsid w:val="009812B9"/>
    <w:rsid w:val="00983B4A"/>
    <w:rsid w:val="00984E63"/>
    <w:rsid w:val="00985A0F"/>
    <w:rsid w:val="009871A2"/>
    <w:rsid w:val="00987D06"/>
    <w:rsid w:val="009910FC"/>
    <w:rsid w:val="009930C4"/>
    <w:rsid w:val="00996820"/>
    <w:rsid w:val="009A0D92"/>
    <w:rsid w:val="009A4FED"/>
    <w:rsid w:val="009A75E7"/>
    <w:rsid w:val="009B2CF5"/>
    <w:rsid w:val="009B42BD"/>
    <w:rsid w:val="009B7AFE"/>
    <w:rsid w:val="009C2EA4"/>
    <w:rsid w:val="009C5BD1"/>
    <w:rsid w:val="009D0EEE"/>
    <w:rsid w:val="009D1FA8"/>
    <w:rsid w:val="009D3C83"/>
    <w:rsid w:val="009D40DC"/>
    <w:rsid w:val="009D65EF"/>
    <w:rsid w:val="009D750F"/>
    <w:rsid w:val="009D7F58"/>
    <w:rsid w:val="009E02E1"/>
    <w:rsid w:val="009E32B7"/>
    <w:rsid w:val="009E3C78"/>
    <w:rsid w:val="009E6F18"/>
    <w:rsid w:val="009E7259"/>
    <w:rsid w:val="009E73DF"/>
    <w:rsid w:val="009F0A89"/>
    <w:rsid w:val="009F1D49"/>
    <w:rsid w:val="009F3AE1"/>
    <w:rsid w:val="009F3C87"/>
    <w:rsid w:val="00A00FE0"/>
    <w:rsid w:val="00A03DAB"/>
    <w:rsid w:val="00A046C5"/>
    <w:rsid w:val="00A06F71"/>
    <w:rsid w:val="00A1122B"/>
    <w:rsid w:val="00A160EF"/>
    <w:rsid w:val="00A1621A"/>
    <w:rsid w:val="00A20370"/>
    <w:rsid w:val="00A216D6"/>
    <w:rsid w:val="00A2291C"/>
    <w:rsid w:val="00A252F6"/>
    <w:rsid w:val="00A25EAA"/>
    <w:rsid w:val="00A3256E"/>
    <w:rsid w:val="00A34586"/>
    <w:rsid w:val="00A350D3"/>
    <w:rsid w:val="00A35AD6"/>
    <w:rsid w:val="00A361B2"/>
    <w:rsid w:val="00A37855"/>
    <w:rsid w:val="00A463F8"/>
    <w:rsid w:val="00A46B04"/>
    <w:rsid w:val="00A51155"/>
    <w:rsid w:val="00A5349C"/>
    <w:rsid w:val="00A54B7E"/>
    <w:rsid w:val="00A54BFC"/>
    <w:rsid w:val="00A57519"/>
    <w:rsid w:val="00A57E66"/>
    <w:rsid w:val="00A60AD3"/>
    <w:rsid w:val="00A646FB"/>
    <w:rsid w:val="00A64EF6"/>
    <w:rsid w:val="00A6604E"/>
    <w:rsid w:val="00A66803"/>
    <w:rsid w:val="00A66ECB"/>
    <w:rsid w:val="00A70EC2"/>
    <w:rsid w:val="00A73089"/>
    <w:rsid w:val="00A750C5"/>
    <w:rsid w:val="00A75939"/>
    <w:rsid w:val="00A77043"/>
    <w:rsid w:val="00A8129A"/>
    <w:rsid w:val="00A815D6"/>
    <w:rsid w:val="00A829FF"/>
    <w:rsid w:val="00A8376F"/>
    <w:rsid w:val="00A854D7"/>
    <w:rsid w:val="00A87667"/>
    <w:rsid w:val="00A906DA"/>
    <w:rsid w:val="00A91407"/>
    <w:rsid w:val="00A964DD"/>
    <w:rsid w:val="00AA0100"/>
    <w:rsid w:val="00AA0753"/>
    <w:rsid w:val="00AA0F40"/>
    <w:rsid w:val="00AA1F0E"/>
    <w:rsid w:val="00AA2ADB"/>
    <w:rsid w:val="00AA3A55"/>
    <w:rsid w:val="00AA7EAD"/>
    <w:rsid w:val="00AB0DE9"/>
    <w:rsid w:val="00AB2587"/>
    <w:rsid w:val="00AB2A1D"/>
    <w:rsid w:val="00AB2C97"/>
    <w:rsid w:val="00AB49DD"/>
    <w:rsid w:val="00AB660E"/>
    <w:rsid w:val="00AB6DE1"/>
    <w:rsid w:val="00AC2190"/>
    <w:rsid w:val="00AC35A2"/>
    <w:rsid w:val="00AC6B72"/>
    <w:rsid w:val="00AD0666"/>
    <w:rsid w:val="00AD1592"/>
    <w:rsid w:val="00AD1B29"/>
    <w:rsid w:val="00AD42AF"/>
    <w:rsid w:val="00AD5587"/>
    <w:rsid w:val="00AD5C67"/>
    <w:rsid w:val="00AD6AA0"/>
    <w:rsid w:val="00AD6B7C"/>
    <w:rsid w:val="00AE07F8"/>
    <w:rsid w:val="00AE2AD8"/>
    <w:rsid w:val="00AE700F"/>
    <w:rsid w:val="00AF4632"/>
    <w:rsid w:val="00AF49F1"/>
    <w:rsid w:val="00AF5532"/>
    <w:rsid w:val="00B03582"/>
    <w:rsid w:val="00B03D28"/>
    <w:rsid w:val="00B0743E"/>
    <w:rsid w:val="00B07F32"/>
    <w:rsid w:val="00B14F48"/>
    <w:rsid w:val="00B1515A"/>
    <w:rsid w:val="00B21CC3"/>
    <w:rsid w:val="00B23716"/>
    <w:rsid w:val="00B23AC9"/>
    <w:rsid w:val="00B2440B"/>
    <w:rsid w:val="00B320C1"/>
    <w:rsid w:val="00B32F13"/>
    <w:rsid w:val="00B338DF"/>
    <w:rsid w:val="00B35C37"/>
    <w:rsid w:val="00B4020D"/>
    <w:rsid w:val="00B4058E"/>
    <w:rsid w:val="00B415F1"/>
    <w:rsid w:val="00B446C6"/>
    <w:rsid w:val="00B523D0"/>
    <w:rsid w:val="00B5568B"/>
    <w:rsid w:val="00B5585C"/>
    <w:rsid w:val="00B55F49"/>
    <w:rsid w:val="00B56AC8"/>
    <w:rsid w:val="00B5799E"/>
    <w:rsid w:val="00B62AA5"/>
    <w:rsid w:val="00B64972"/>
    <w:rsid w:val="00B654CE"/>
    <w:rsid w:val="00B66449"/>
    <w:rsid w:val="00B67465"/>
    <w:rsid w:val="00B745F9"/>
    <w:rsid w:val="00B74DC0"/>
    <w:rsid w:val="00B753EA"/>
    <w:rsid w:val="00B7559E"/>
    <w:rsid w:val="00B82F68"/>
    <w:rsid w:val="00B8340D"/>
    <w:rsid w:val="00B83DFE"/>
    <w:rsid w:val="00B84136"/>
    <w:rsid w:val="00B8579B"/>
    <w:rsid w:val="00B87783"/>
    <w:rsid w:val="00B905F6"/>
    <w:rsid w:val="00B90621"/>
    <w:rsid w:val="00B917A2"/>
    <w:rsid w:val="00B94CE5"/>
    <w:rsid w:val="00B957E1"/>
    <w:rsid w:val="00BA19BE"/>
    <w:rsid w:val="00BA2BA2"/>
    <w:rsid w:val="00BA575D"/>
    <w:rsid w:val="00BA6DCB"/>
    <w:rsid w:val="00BA70DC"/>
    <w:rsid w:val="00BB01DE"/>
    <w:rsid w:val="00BB080A"/>
    <w:rsid w:val="00BB0AC0"/>
    <w:rsid w:val="00BB1A14"/>
    <w:rsid w:val="00BB67B4"/>
    <w:rsid w:val="00BC44AF"/>
    <w:rsid w:val="00BD050B"/>
    <w:rsid w:val="00BD335B"/>
    <w:rsid w:val="00BD4B9B"/>
    <w:rsid w:val="00BD74B0"/>
    <w:rsid w:val="00BE0F4C"/>
    <w:rsid w:val="00BE1BBD"/>
    <w:rsid w:val="00BE65B1"/>
    <w:rsid w:val="00BF168E"/>
    <w:rsid w:val="00BF17CF"/>
    <w:rsid w:val="00BF2265"/>
    <w:rsid w:val="00BF423D"/>
    <w:rsid w:val="00C01892"/>
    <w:rsid w:val="00C0359A"/>
    <w:rsid w:val="00C0629A"/>
    <w:rsid w:val="00C06637"/>
    <w:rsid w:val="00C1130D"/>
    <w:rsid w:val="00C119A5"/>
    <w:rsid w:val="00C121D8"/>
    <w:rsid w:val="00C14649"/>
    <w:rsid w:val="00C15147"/>
    <w:rsid w:val="00C20089"/>
    <w:rsid w:val="00C2084C"/>
    <w:rsid w:val="00C20A4F"/>
    <w:rsid w:val="00C20E6E"/>
    <w:rsid w:val="00C225DA"/>
    <w:rsid w:val="00C22BF0"/>
    <w:rsid w:val="00C26284"/>
    <w:rsid w:val="00C3198B"/>
    <w:rsid w:val="00C31BAB"/>
    <w:rsid w:val="00C31FCC"/>
    <w:rsid w:val="00C34E57"/>
    <w:rsid w:val="00C34E91"/>
    <w:rsid w:val="00C35400"/>
    <w:rsid w:val="00C36BBD"/>
    <w:rsid w:val="00C37884"/>
    <w:rsid w:val="00C40565"/>
    <w:rsid w:val="00C40B12"/>
    <w:rsid w:val="00C433D2"/>
    <w:rsid w:val="00C4557E"/>
    <w:rsid w:val="00C458E2"/>
    <w:rsid w:val="00C45EDC"/>
    <w:rsid w:val="00C47DA2"/>
    <w:rsid w:val="00C52ABA"/>
    <w:rsid w:val="00C54A9F"/>
    <w:rsid w:val="00C54C14"/>
    <w:rsid w:val="00C5678F"/>
    <w:rsid w:val="00C56801"/>
    <w:rsid w:val="00C61A43"/>
    <w:rsid w:val="00C61C32"/>
    <w:rsid w:val="00C67F04"/>
    <w:rsid w:val="00C727D5"/>
    <w:rsid w:val="00C74C86"/>
    <w:rsid w:val="00C75D7D"/>
    <w:rsid w:val="00C76822"/>
    <w:rsid w:val="00C8115D"/>
    <w:rsid w:val="00C828DF"/>
    <w:rsid w:val="00C87952"/>
    <w:rsid w:val="00C92051"/>
    <w:rsid w:val="00C94855"/>
    <w:rsid w:val="00C94B95"/>
    <w:rsid w:val="00C952CD"/>
    <w:rsid w:val="00C96F23"/>
    <w:rsid w:val="00CA1098"/>
    <w:rsid w:val="00CA207D"/>
    <w:rsid w:val="00CA2CB7"/>
    <w:rsid w:val="00CA3657"/>
    <w:rsid w:val="00CA6FCC"/>
    <w:rsid w:val="00CB699B"/>
    <w:rsid w:val="00CC1AE5"/>
    <w:rsid w:val="00CC200D"/>
    <w:rsid w:val="00CC2D0B"/>
    <w:rsid w:val="00CC3BF3"/>
    <w:rsid w:val="00CC3EE8"/>
    <w:rsid w:val="00CC5858"/>
    <w:rsid w:val="00CC6A08"/>
    <w:rsid w:val="00CC6AA6"/>
    <w:rsid w:val="00CD410D"/>
    <w:rsid w:val="00CD5388"/>
    <w:rsid w:val="00CE034B"/>
    <w:rsid w:val="00CE1C34"/>
    <w:rsid w:val="00CE32A5"/>
    <w:rsid w:val="00CE5CC1"/>
    <w:rsid w:val="00CF3310"/>
    <w:rsid w:val="00CF3938"/>
    <w:rsid w:val="00CF76CC"/>
    <w:rsid w:val="00CF7EB3"/>
    <w:rsid w:val="00D01155"/>
    <w:rsid w:val="00D011E3"/>
    <w:rsid w:val="00D02A64"/>
    <w:rsid w:val="00D043E3"/>
    <w:rsid w:val="00D071B7"/>
    <w:rsid w:val="00D10255"/>
    <w:rsid w:val="00D10ABD"/>
    <w:rsid w:val="00D11BCF"/>
    <w:rsid w:val="00D1507F"/>
    <w:rsid w:val="00D17164"/>
    <w:rsid w:val="00D20F29"/>
    <w:rsid w:val="00D21C99"/>
    <w:rsid w:val="00D30CD4"/>
    <w:rsid w:val="00D400F9"/>
    <w:rsid w:val="00D415FB"/>
    <w:rsid w:val="00D42D6B"/>
    <w:rsid w:val="00D431B4"/>
    <w:rsid w:val="00D44E21"/>
    <w:rsid w:val="00D51D32"/>
    <w:rsid w:val="00D56896"/>
    <w:rsid w:val="00D574C2"/>
    <w:rsid w:val="00D621E8"/>
    <w:rsid w:val="00D671EB"/>
    <w:rsid w:val="00D67C38"/>
    <w:rsid w:val="00D7040F"/>
    <w:rsid w:val="00D723CB"/>
    <w:rsid w:val="00D801FA"/>
    <w:rsid w:val="00D81F73"/>
    <w:rsid w:val="00D83B0E"/>
    <w:rsid w:val="00D84B4E"/>
    <w:rsid w:val="00D908BA"/>
    <w:rsid w:val="00D926DF"/>
    <w:rsid w:val="00D93405"/>
    <w:rsid w:val="00D944D6"/>
    <w:rsid w:val="00D9614B"/>
    <w:rsid w:val="00D96740"/>
    <w:rsid w:val="00DA0717"/>
    <w:rsid w:val="00DA1B7B"/>
    <w:rsid w:val="00DA2A32"/>
    <w:rsid w:val="00DA2BB7"/>
    <w:rsid w:val="00DB0860"/>
    <w:rsid w:val="00DB3A72"/>
    <w:rsid w:val="00DB6870"/>
    <w:rsid w:val="00DC0EDB"/>
    <w:rsid w:val="00DC282A"/>
    <w:rsid w:val="00DC2F5E"/>
    <w:rsid w:val="00DC4922"/>
    <w:rsid w:val="00DC5DF7"/>
    <w:rsid w:val="00DC614D"/>
    <w:rsid w:val="00DC718F"/>
    <w:rsid w:val="00DD1398"/>
    <w:rsid w:val="00DD2BDB"/>
    <w:rsid w:val="00DD322A"/>
    <w:rsid w:val="00DD33B6"/>
    <w:rsid w:val="00DD3BD3"/>
    <w:rsid w:val="00DD3FA2"/>
    <w:rsid w:val="00DD4FD2"/>
    <w:rsid w:val="00DE09B3"/>
    <w:rsid w:val="00DE1640"/>
    <w:rsid w:val="00DE4CD1"/>
    <w:rsid w:val="00DE4DB0"/>
    <w:rsid w:val="00DE5F9E"/>
    <w:rsid w:val="00DF149B"/>
    <w:rsid w:val="00DF3C7F"/>
    <w:rsid w:val="00DF4C84"/>
    <w:rsid w:val="00DF565E"/>
    <w:rsid w:val="00E00CCD"/>
    <w:rsid w:val="00E010AD"/>
    <w:rsid w:val="00E0155A"/>
    <w:rsid w:val="00E03026"/>
    <w:rsid w:val="00E03CB2"/>
    <w:rsid w:val="00E04431"/>
    <w:rsid w:val="00E04CA0"/>
    <w:rsid w:val="00E05ABA"/>
    <w:rsid w:val="00E06487"/>
    <w:rsid w:val="00E06F7D"/>
    <w:rsid w:val="00E07277"/>
    <w:rsid w:val="00E07566"/>
    <w:rsid w:val="00E07E9E"/>
    <w:rsid w:val="00E13FD9"/>
    <w:rsid w:val="00E15185"/>
    <w:rsid w:val="00E24739"/>
    <w:rsid w:val="00E24998"/>
    <w:rsid w:val="00E2629A"/>
    <w:rsid w:val="00E266FD"/>
    <w:rsid w:val="00E313B5"/>
    <w:rsid w:val="00E325BF"/>
    <w:rsid w:val="00E32886"/>
    <w:rsid w:val="00E3346D"/>
    <w:rsid w:val="00E33C81"/>
    <w:rsid w:val="00E34317"/>
    <w:rsid w:val="00E36491"/>
    <w:rsid w:val="00E36B1D"/>
    <w:rsid w:val="00E41CF8"/>
    <w:rsid w:val="00E42067"/>
    <w:rsid w:val="00E43EC8"/>
    <w:rsid w:val="00E46FBA"/>
    <w:rsid w:val="00E512BE"/>
    <w:rsid w:val="00E5142A"/>
    <w:rsid w:val="00E520FE"/>
    <w:rsid w:val="00E53F35"/>
    <w:rsid w:val="00E54BFE"/>
    <w:rsid w:val="00E55535"/>
    <w:rsid w:val="00E55B7D"/>
    <w:rsid w:val="00E56649"/>
    <w:rsid w:val="00E613FD"/>
    <w:rsid w:val="00E6592A"/>
    <w:rsid w:val="00E72CCD"/>
    <w:rsid w:val="00E748AE"/>
    <w:rsid w:val="00E77D5D"/>
    <w:rsid w:val="00E8056C"/>
    <w:rsid w:val="00E80FB7"/>
    <w:rsid w:val="00E83E1B"/>
    <w:rsid w:val="00E867F3"/>
    <w:rsid w:val="00E86FDC"/>
    <w:rsid w:val="00E935D9"/>
    <w:rsid w:val="00E968F9"/>
    <w:rsid w:val="00E9724A"/>
    <w:rsid w:val="00E9761D"/>
    <w:rsid w:val="00EA2246"/>
    <w:rsid w:val="00EA2910"/>
    <w:rsid w:val="00EA376E"/>
    <w:rsid w:val="00EA37E3"/>
    <w:rsid w:val="00EB2A8D"/>
    <w:rsid w:val="00EB3D7B"/>
    <w:rsid w:val="00EB5B9C"/>
    <w:rsid w:val="00EC0EC1"/>
    <w:rsid w:val="00EC28F4"/>
    <w:rsid w:val="00EC6529"/>
    <w:rsid w:val="00EC69E3"/>
    <w:rsid w:val="00EC7E3B"/>
    <w:rsid w:val="00ED29DF"/>
    <w:rsid w:val="00ED3628"/>
    <w:rsid w:val="00ED4765"/>
    <w:rsid w:val="00ED5E0F"/>
    <w:rsid w:val="00EE05B4"/>
    <w:rsid w:val="00EE11EE"/>
    <w:rsid w:val="00EE34B6"/>
    <w:rsid w:val="00EE49A3"/>
    <w:rsid w:val="00EE5B91"/>
    <w:rsid w:val="00EE616B"/>
    <w:rsid w:val="00EE6979"/>
    <w:rsid w:val="00EF0C45"/>
    <w:rsid w:val="00EF1B0E"/>
    <w:rsid w:val="00EF2305"/>
    <w:rsid w:val="00EF25AB"/>
    <w:rsid w:val="00EF2C40"/>
    <w:rsid w:val="00EF4B8D"/>
    <w:rsid w:val="00EF4F6F"/>
    <w:rsid w:val="00EF5C33"/>
    <w:rsid w:val="00EF7FC4"/>
    <w:rsid w:val="00F0341F"/>
    <w:rsid w:val="00F06DCC"/>
    <w:rsid w:val="00F07346"/>
    <w:rsid w:val="00F07555"/>
    <w:rsid w:val="00F12951"/>
    <w:rsid w:val="00F1642F"/>
    <w:rsid w:val="00F164AC"/>
    <w:rsid w:val="00F1704B"/>
    <w:rsid w:val="00F17D3F"/>
    <w:rsid w:val="00F210C7"/>
    <w:rsid w:val="00F2241A"/>
    <w:rsid w:val="00F25A68"/>
    <w:rsid w:val="00F26020"/>
    <w:rsid w:val="00F27A5B"/>
    <w:rsid w:val="00F30D2C"/>
    <w:rsid w:val="00F3236D"/>
    <w:rsid w:val="00F3501F"/>
    <w:rsid w:val="00F40951"/>
    <w:rsid w:val="00F40983"/>
    <w:rsid w:val="00F412DA"/>
    <w:rsid w:val="00F41821"/>
    <w:rsid w:val="00F41E98"/>
    <w:rsid w:val="00F44B97"/>
    <w:rsid w:val="00F4719B"/>
    <w:rsid w:val="00F47A73"/>
    <w:rsid w:val="00F504F5"/>
    <w:rsid w:val="00F509D0"/>
    <w:rsid w:val="00F50A44"/>
    <w:rsid w:val="00F50C5D"/>
    <w:rsid w:val="00F543A6"/>
    <w:rsid w:val="00F5539A"/>
    <w:rsid w:val="00F567E5"/>
    <w:rsid w:val="00F60970"/>
    <w:rsid w:val="00F621A9"/>
    <w:rsid w:val="00F62ED4"/>
    <w:rsid w:val="00F64462"/>
    <w:rsid w:val="00F659D6"/>
    <w:rsid w:val="00F65EB7"/>
    <w:rsid w:val="00F6610C"/>
    <w:rsid w:val="00F67219"/>
    <w:rsid w:val="00F679FD"/>
    <w:rsid w:val="00F7156A"/>
    <w:rsid w:val="00F73515"/>
    <w:rsid w:val="00F73D12"/>
    <w:rsid w:val="00F73F82"/>
    <w:rsid w:val="00F775DD"/>
    <w:rsid w:val="00F80910"/>
    <w:rsid w:val="00F820CA"/>
    <w:rsid w:val="00F829E1"/>
    <w:rsid w:val="00F82D37"/>
    <w:rsid w:val="00F83172"/>
    <w:rsid w:val="00F834AC"/>
    <w:rsid w:val="00F83B41"/>
    <w:rsid w:val="00F90B7F"/>
    <w:rsid w:val="00F93D61"/>
    <w:rsid w:val="00F966DC"/>
    <w:rsid w:val="00FA09D9"/>
    <w:rsid w:val="00FA3B6D"/>
    <w:rsid w:val="00FA4FA6"/>
    <w:rsid w:val="00FA55C3"/>
    <w:rsid w:val="00FA5B7B"/>
    <w:rsid w:val="00FB025D"/>
    <w:rsid w:val="00FB1486"/>
    <w:rsid w:val="00FB395C"/>
    <w:rsid w:val="00FB40C6"/>
    <w:rsid w:val="00FB55AB"/>
    <w:rsid w:val="00FB6231"/>
    <w:rsid w:val="00FB6EDB"/>
    <w:rsid w:val="00FC4D56"/>
    <w:rsid w:val="00FC53C3"/>
    <w:rsid w:val="00FD39A1"/>
    <w:rsid w:val="00FE0C0E"/>
    <w:rsid w:val="00FE1E4E"/>
    <w:rsid w:val="00FE2B00"/>
    <w:rsid w:val="00FE3C54"/>
    <w:rsid w:val="00FE3DB8"/>
    <w:rsid w:val="00FE3FF7"/>
    <w:rsid w:val="00FE5ADC"/>
    <w:rsid w:val="00FE792E"/>
    <w:rsid w:val="00FF0338"/>
    <w:rsid w:val="00FF03C5"/>
    <w:rsid w:val="00FF09F9"/>
    <w:rsid w:val="00FF14F8"/>
    <w:rsid w:val="00FF16CF"/>
    <w:rsid w:val="00FF1821"/>
    <w:rsid w:val="00FF482D"/>
    <w:rsid w:val="00FF4CB6"/>
    <w:rsid w:val="00FF4E49"/>
    <w:rsid w:val="00FF5BE1"/>
    <w:rsid w:val="00FF705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6FB01DE"/>
  <w15:docId w15:val="{EC15F4DD-1C08-4457-988C-538E527BED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heme="minorEastAsia" w:hAnsi="Calibri" w:cs="Times New Roman"/>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36179"/>
    <w:pPr>
      <w:spacing w:before="120" w:after="120"/>
      <w:jc w:val="both"/>
    </w:pPr>
    <w:rPr>
      <w:rFonts w:ascii="Times New Roman" w:hAnsi="Times New Roman"/>
      <w:sz w:val="24"/>
      <w:szCs w:val="24"/>
    </w:rPr>
  </w:style>
  <w:style w:type="paragraph" w:styleId="Heading1">
    <w:name w:val="heading 1"/>
    <w:basedOn w:val="Normal"/>
    <w:next w:val="Normal"/>
    <w:link w:val="Heading1Char"/>
    <w:uiPriority w:val="9"/>
    <w:qFormat/>
    <w:rsid w:val="00540C59"/>
    <w:pPr>
      <w:spacing w:before="360"/>
      <w:outlineLvl w:val="0"/>
    </w:pPr>
    <w:rPr>
      <w:b/>
    </w:rPr>
  </w:style>
  <w:style w:type="paragraph" w:styleId="Heading2">
    <w:name w:val="heading 2"/>
    <w:basedOn w:val="Normal"/>
    <w:next w:val="Normal"/>
    <w:link w:val="Heading2Char"/>
    <w:uiPriority w:val="9"/>
    <w:unhideWhenUsed/>
    <w:qFormat/>
    <w:rsid w:val="00C37884"/>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unhideWhenUsed/>
    <w:qFormat/>
    <w:rsid w:val="00C37884"/>
    <w:pPr>
      <w:keepNext/>
      <w:keepLines/>
      <w:spacing w:before="200"/>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LightShading1">
    <w:name w:val="Light Shading1"/>
    <w:basedOn w:val="TableNormal"/>
    <w:uiPriority w:val="60"/>
    <w:rsid w:val="00C37884"/>
    <w:rPr>
      <w:rFonts w:eastAsia="Calibri"/>
      <w:color w:val="000000"/>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NoList1">
    <w:name w:val="No List1"/>
    <w:next w:val="NoList"/>
    <w:uiPriority w:val="99"/>
    <w:semiHidden/>
    <w:unhideWhenUsed/>
    <w:rsid w:val="00C37884"/>
  </w:style>
  <w:style w:type="table" w:customStyle="1" w:styleId="TableGrid1">
    <w:name w:val="Table Grid1"/>
    <w:basedOn w:val="TableNormal"/>
    <w:next w:val="TableGrid"/>
    <w:uiPriority w:val="59"/>
    <w:rsid w:val="00C37884"/>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59"/>
    <w:rsid w:val="00C37884"/>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TAReport">
    <w:name w:val="OTA Report"/>
    <w:basedOn w:val="Normal"/>
    <w:qFormat/>
    <w:rsid w:val="00C37884"/>
    <w:pPr>
      <w:spacing w:line="360" w:lineRule="auto"/>
      <w:ind w:left="720" w:hanging="720"/>
    </w:pPr>
  </w:style>
  <w:style w:type="character" w:customStyle="1" w:styleId="Heading1Char">
    <w:name w:val="Heading 1 Char"/>
    <w:link w:val="Heading1"/>
    <w:uiPriority w:val="9"/>
    <w:rsid w:val="00540C59"/>
    <w:rPr>
      <w:rFonts w:ascii="Times New Roman" w:hAnsi="Times New Roman"/>
      <w:b/>
      <w:sz w:val="24"/>
      <w:szCs w:val="24"/>
    </w:rPr>
  </w:style>
  <w:style w:type="character" w:customStyle="1" w:styleId="Heading2Char">
    <w:name w:val="Heading 2 Char"/>
    <w:basedOn w:val="DefaultParagraphFont"/>
    <w:link w:val="Heading2"/>
    <w:uiPriority w:val="9"/>
    <w:rsid w:val="00C37884"/>
    <w:rPr>
      <w:rFonts w:asciiTheme="majorHAnsi" w:eastAsiaTheme="majorEastAsia" w:hAnsiTheme="majorHAnsi" w:cstheme="majorBidi"/>
      <w:b/>
      <w:bCs/>
      <w:color w:val="5B9BD5" w:themeColor="accent1"/>
      <w:sz w:val="26"/>
      <w:szCs w:val="26"/>
      <w:lang w:eastAsia="en-US"/>
    </w:rPr>
  </w:style>
  <w:style w:type="character" w:customStyle="1" w:styleId="Heading3Char">
    <w:name w:val="Heading 3 Char"/>
    <w:basedOn w:val="DefaultParagraphFont"/>
    <w:link w:val="Heading3"/>
    <w:uiPriority w:val="9"/>
    <w:rsid w:val="00C37884"/>
    <w:rPr>
      <w:rFonts w:asciiTheme="majorHAnsi" w:eastAsiaTheme="majorEastAsia" w:hAnsiTheme="majorHAnsi" w:cstheme="majorBidi"/>
      <w:b/>
      <w:bCs/>
      <w:color w:val="5B9BD5" w:themeColor="accent1"/>
      <w:lang w:eastAsia="en-US"/>
    </w:rPr>
  </w:style>
  <w:style w:type="paragraph" w:styleId="TOC1">
    <w:name w:val="toc 1"/>
    <w:basedOn w:val="Normal"/>
    <w:next w:val="Normal"/>
    <w:autoRedefine/>
    <w:uiPriority w:val="39"/>
    <w:unhideWhenUsed/>
    <w:rsid w:val="00C37884"/>
    <w:pPr>
      <w:spacing w:after="100"/>
    </w:pPr>
  </w:style>
  <w:style w:type="paragraph" w:styleId="TOC2">
    <w:name w:val="toc 2"/>
    <w:basedOn w:val="Normal"/>
    <w:next w:val="Normal"/>
    <w:autoRedefine/>
    <w:uiPriority w:val="39"/>
    <w:unhideWhenUsed/>
    <w:rsid w:val="00C37884"/>
    <w:pPr>
      <w:spacing w:after="100"/>
      <w:ind w:left="220"/>
    </w:pPr>
  </w:style>
  <w:style w:type="paragraph" w:styleId="TOC3">
    <w:name w:val="toc 3"/>
    <w:basedOn w:val="Normal"/>
    <w:next w:val="Normal"/>
    <w:autoRedefine/>
    <w:uiPriority w:val="39"/>
    <w:unhideWhenUsed/>
    <w:rsid w:val="00C37884"/>
    <w:pPr>
      <w:spacing w:after="100"/>
      <w:ind w:left="440"/>
    </w:pPr>
  </w:style>
  <w:style w:type="paragraph" w:styleId="CommentText">
    <w:name w:val="annotation text"/>
    <w:basedOn w:val="Normal"/>
    <w:link w:val="CommentTextChar"/>
    <w:uiPriority w:val="99"/>
    <w:semiHidden/>
    <w:unhideWhenUsed/>
    <w:rsid w:val="00C37884"/>
    <w:rPr>
      <w:rFonts w:eastAsiaTheme="minorHAnsi"/>
    </w:rPr>
  </w:style>
  <w:style w:type="character" w:customStyle="1" w:styleId="CommentTextChar">
    <w:name w:val="Comment Text Char"/>
    <w:basedOn w:val="DefaultParagraphFont"/>
    <w:link w:val="CommentText"/>
    <w:uiPriority w:val="99"/>
    <w:semiHidden/>
    <w:rsid w:val="00C37884"/>
    <w:rPr>
      <w:rFonts w:ascii="Times New Roman" w:eastAsiaTheme="minorHAnsi" w:hAnsi="Times New Roman" w:cs="Times New Roman"/>
      <w:sz w:val="20"/>
      <w:szCs w:val="20"/>
      <w:lang w:eastAsia="en-US"/>
    </w:rPr>
  </w:style>
  <w:style w:type="paragraph" w:styleId="Header">
    <w:name w:val="header"/>
    <w:basedOn w:val="Normal"/>
    <w:link w:val="HeaderChar"/>
    <w:uiPriority w:val="99"/>
    <w:unhideWhenUsed/>
    <w:rsid w:val="00C37884"/>
    <w:pPr>
      <w:tabs>
        <w:tab w:val="center" w:pos="4680"/>
        <w:tab w:val="right" w:pos="9360"/>
      </w:tabs>
    </w:pPr>
  </w:style>
  <w:style w:type="character" w:customStyle="1" w:styleId="HeaderChar">
    <w:name w:val="Header Char"/>
    <w:link w:val="Header"/>
    <w:uiPriority w:val="99"/>
    <w:rsid w:val="00C37884"/>
    <w:rPr>
      <w:rFonts w:ascii="Garamond" w:eastAsia="Calibri" w:hAnsi="Garamond" w:cs="Times New Roman"/>
      <w:lang w:eastAsia="en-US"/>
    </w:rPr>
  </w:style>
  <w:style w:type="paragraph" w:styleId="Footer">
    <w:name w:val="footer"/>
    <w:basedOn w:val="Normal"/>
    <w:link w:val="FooterChar"/>
    <w:uiPriority w:val="99"/>
    <w:unhideWhenUsed/>
    <w:rsid w:val="00C37884"/>
    <w:pPr>
      <w:tabs>
        <w:tab w:val="center" w:pos="4680"/>
        <w:tab w:val="right" w:pos="9360"/>
      </w:tabs>
    </w:pPr>
  </w:style>
  <w:style w:type="character" w:customStyle="1" w:styleId="FooterChar">
    <w:name w:val="Footer Char"/>
    <w:link w:val="Footer"/>
    <w:uiPriority w:val="99"/>
    <w:rsid w:val="00C37884"/>
    <w:rPr>
      <w:rFonts w:ascii="Garamond" w:eastAsia="Calibri" w:hAnsi="Garamond" w:cs="Times New Roman"/>
      <w:lang w:eastAsia="en-US"/>
    </w:rPr>
  </w:style>
  <w:style w:type="paragraph" w:styleId="Caption">
    <w:name w:val="caption"/>
    <w:basedOn w:val="Normal"/>
    <w:next w:val="Normal"/>
    <w:uiPriority w:val="35"/>
    <w:unhideWhenUsed/>
    <w:qFormat/>
    <w:rsid w:val="00C37884"/>
    <w:rPr>
      <w:b/>
      <w:bCs/>
      <w:color w:val="4F81BD"/>
      <w:sz w:val="18"/>
      <w:szCs w:val="18"/>
    </w:rPr>
  </w:style>
  <w:style w:type="character" w:styleId="CommentReference">
    <w:name w:val="annotation reference"/>
    <w:basedOn w:val="DefaultParagraphFont"/>
    <w:uiPriority w:val="99"/>
    <w:semiHidden/>
    <w:unhideWhenUsed/>
    <w:rsid w:val="00C37884"/>
    <w:rPr>
      <w:sz w:val="16"/>
      <w:szCs w:val="16"/>
    </w:rPr>
  </w:style>
  <w:style w:type="paragraph" w:styleId="Date">
    <w:name w:val="Date"/>
    <w:basedOn w:val="Normal"/>
    <w:next w:val="Normal"/>
    <w:link w:val="DateChar"/>
    <w:uiPriority w:val="99"/>
    <w:semiHidden/>
    <w:unhideWhenUsed/>
    <w:rsid w:val="00C37884"/>
    <w:rPr>
      <w:rFonts w:eastAsiaTheme="minorHAnsi"/>
    </w:rPr>
  </w:style>
  <w:style w:type="character" w:customStyle="1" w:styleId="DateChar">
    <w:name w:val="Date Char"/>
    <w:basedOn w:val="DefaultParagraphFont"/>
    <w:link w:val="Date"/>
    <w:uiPriority w:val="99"/>
    <w:semiHidden/>
    <w:rsid w:val="00C37884"/>
    <w:rPr>
      <w:rFonts w:ascii="Times New Roman" w:eastAsiaTheme="minorHAnsi" w:hAnsi="Times New Roman" w:cs="Times New Roman"/>
      <w:sz w:val="24"/>
      <w:szCs w:val="24"/>
      <w:lang w:eastAsia="en-US"/>
    </w:rPr>
  </w:style>
  <w:style w:type="character" w:styleId="Hyperlink">
    <w:name w:val="Hyperlink"/>
    <w:unhideWhenUsed/>
    <w:rsid w:val="00C37884"/>
    <w:rPr>
      <w:color w:val="0000FF"/>
      <w:u w:val="single"/>
    </w:rPr>
  </w:style>
  <w:style w:type="paragraph" w:styleId="BalloonText">
    <w:name w:val="Balloon Text"/>
    <w:basedOn w:val="Normal"/>
    <w:link w:val="BalloonTextChar"/>
    <w:uiPriority w:val="99"/>
    <w:semiHidden/>
    <w:unhideWhenUsed/>
    <w:rsid w:val="00C37884"/>
    <w:rPr>
      <w:rFonts w:ascii="Tahoma" w:hAnsi="Tahoma" w:cs="Tahoma"/>
      <w:sz w:val="16"/>
      <w:szCs w:val="16"/>
    </w:rPr>
  </w:style>
  <w:style w:type="character" w:customStyle="1" w:styleId="BalloonTextChar">
    <w:name w:val="Balloon Text Char"/>
    <w:link w:val="BalloonText"/>
    <w:uiPriority w:val="99"/>
    <w:semiHidden/>
    <w:rsid w:val="00C37884"/>
    <w:rPr>
      <w:rFonts w:ascii="Tahoma" w:eastAsia="Calibri" w:hAnsi="Tahoma" w:cs="Tahoma"/>
      <w:sz w:val="16"/>
      <w:szCs w:val="16"/>
      <w:lang w:eastAsia="en-US"/>
    </w:rPr>
  </w:style>
  <w:style w:type="paragraph" w:styleId="NoSpacing">
    <w:name w:val="No Spacing"/>
    <w:link w:val="NoSpacingChar"/>
    <w:uiPriority w:val="1"/>
    <w:qFormat/>
    <w:rsid w:val="00C37884"/>
    <w:rPr>
      <w:rFonts w:eastAsia="SimSun"/>
      <w:lang w:eastAsia="ja-JP"/>
    </w:rPr>
  </w:style>
  <w:style w:type="character" w:customStyle="1" w:styleId="NoSpacingChar">
    <w:name w:val="No Spacing Char"/>
    <w:link w:val="NoSpacing"/>
    <w:uiPriority w:val="1"/>
    <w:rsid w:val="00C37884"/>
    <w:rPr>
      <w:rFonts w:ascii="Calibri" w:eastAsia="SimSun" w:hAnsi="Calibri" w:cs="Times New Roman"/>
      <w:lang w:eastAsia="ja-JP"/>
    </w:rPr>
  </w:style>
  <w:style w:type="table" w:styleId="LightShading">
    <w:name w:val="Light Shading"/>
    <w:basedOn w:val="TableNormal"/>
    <w:uiPriority w:val="60"/>
    <w:rsid w:val="00C37884"/>
    <w:rPr>
      <w:rFonts w:eastAsia="Calibri"/>
      <w:color w:val="000000" w:themeColor="text1" w:themeShade="BF"/>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ListParagraph">
    <w:name w:val="List Paragraph"/>
    <w:basedOn w:val="Normal"/>
    <w:link w:val="ListParagraphChar"/>
    <w:uiPriority w:val="34"/>
    <w:qFormat/>
    <w:rsid w:val="00C37884"/>
    <w:pPr>
      <w:ind w:left="720"/>
      <w:contextualSpacing/>
    </w:pPr>
    <w:rPr>
      <w:rFonts w:asciiTheme="minorHAnsi" w:eastAsiaTheme="minorHAnsi" w:hAnsiTheme="minorHAnsi"/>
    </w:rPr>
  </w:style>
  <w:style w:type="character" w:styleId="IntenseEmphasis">
    <w:name w:val="Intense Emphasis"/>
    <w:uiPriority w:val="21"/>
    <w:qFormat/>
    <w:rsid w:val="00C37884"/>
    <w:rPr>
      <w:b/>
      <w:bCs/>
      <w:i/>
      <w:iCs/>
      <w:color w:val="4F81BD"/>
    </w:rPr>
  </w:style>
  <w:style w:type="paragraph" w:styleId="TOCHeading">
    <w:name w:val="TOC Heading"/>
    <w:basedOn w:val="Heading1"/>
    <w:next w:val="Normal"/>
    <w:uiPriority w:val="39"/>
    <w:semiHidden/>
    <w:unhideWhenUsed/>
    <w:qFormat/>
    <w:rsid w:val="00C37884"/>
    <w:pPr>
      <w:outlineLvl w:val="9"/>
    </w:pPr>
    <w:rPr>
      <w:lang w:eastAsia="ja-JP"/>
    </w:rPr>
  </w:style>
  <w:style w:type="paragraph" w:styleId="CommentSubject">
    <w:name w:val="annotation subject"/>
    <w:basedOn w:val="CommentText"/>
    <w:next w:val="CommentText"/>
    <w:link w:val="CommentSubjectChar"/>
    <w:uiPriority w:val="99"/>
    <w:semiHidden/>
    <w:unhideWhenUsed/>
    <w:rsid w:val="007F69CB"/>
    <w:rPr>
      <w:rFonts w:ascii="Calibri" w:eastAsiaTheme="minorEastAsia" w:hAnsi="Calibri"/>
      <w:b/>
      <w:bCs/>
    </w:rPr>
  </w:style>
  <w:style w:type="character" w:customStyle="1" w:styleId="CommentSubjectChar">
    <w:name w:val="Comment Subject Char"/>
    <w:basedOn w:val="CommentTextChar"/>
    <w:link w:val="CommentSubject"/>
    <w:uiPriority w:val="99"/>
    <w:semiHidden/>
    <w:rsid w:val="007F69CB"/>
    <w:rPr>
      <w:rFonts w:ascii="Times New Roman" w:eastAsiaTheme="minorHAnsi" w:hAnsi="Times New Roman" w:cs="Times New Roman"/>
      <w:b/>
      <w:bCs/>
      <w:sz w:val="20"/>
      <w:szCs w:val="20"/>
      <w:lang w:eastAsia="en-US"/>
    </w:rPr>
  </w:style>
  <w:style w:type="paragraph" w:styleId="Title">
    <w:name w:val="Title"/>
    <w:basedOn w:val="Normal"/>
    <w:next w:val="Normal"/>
    <w:link w:val="TitleChar"/>
    <w:uiPriority w:val="10"/>
    <w:qFormat/>
    <w:rsid w:val="00836179"/>
    <w:pPr>
      <w:spacing w:after="240"/>
      <w:jc w:val="center"/>
    </w:pPr>
    <w:rPr>
      <w:b/>
    </w:rPr>
  </w:style>
  <w:style w:type="character" w:customStyle="1" w:styleId="TitleChar">
    <w:name w:val="Title Char"/>
    <w:basedOn w:val="DefaultParagraphFont"/>
    <w:link w:val="Title"/>
    <w:uiPriority w:val="10"/>
    <w:rsid w:val="00836179"/>
    <w:rPr>
      <w:rFonts w:ascii="Times New Roman" w:hAnsi="Times New Roman"/>
      <w:b/>
      <w:sz w:val="24"/>
      <w:szCs w:val="24"/>
    </w:rPr>
  </w:style>
  <w:style w:type="paragraph" w:customStyle="1" w:styleId="References">
    <w:name w:val="References"/>
    <w:basedOn w:val="Normal"/>
    <w:qFormat/>
    <w:rsid w:val="00836179"/>
    <w:pPr>
      <w:ind w:left="720" w:hanging="720"/>
    </w:pPr>
  </w:style>
  <w:style w:type="paragraph" w:customStyle="1" w:styleId="TextBody">
    <w:name w:val="Text Body"/>
    <w:basedOn w:val="Normal"/>
    <w:rsid w:val="008F6E2E"/>
    <w:rPr>
      <w:rFonts w:eastAsia="PMingLiU"/>
      <w:sz w:val="20"/>
      <w:lang w:val="en-GB" w:eastAsia="en-US"/>
    </w:rPr>
  </w:style>
  <w:style w:type="paragraph" w:styleId="FootnoteText">
    <w:name w:val="footnote text"/>
    <w:basedOn w:val="Normal"/>
    <w:link w:val="FootnoteTextChar"/>
    <w:uiPriority w:val="99"/>
    <w:semiHidden/>
    <w:unhideWhenUsed/>
    <w:rsid w:val="00E520FE"/>
    <w:pPr>
      <w:spacing w:before="0" w:after="0"/>
    </w:pPr>
    <w:rPr>
      <w:sz w:val="20"/>
      <w:szCs w:val="20"/>
    </w:rPr>
  </w:style>
  <w:style w:type="character" w:customStyle="1" w:styleId="FootnoteTextChar">
    <w:name w:val="Footnote Text Char"/>
    <w:basedOn w:val="DefaultParagraphFont"/>
    <w:link w:val="FootnoteText"/>
    <w:uiPriority w:val="99"/>
    <w:semiHidden/>
    <w:rsid w:val="00E520FE"/>
    <w:rPr>
      <w:rFonts w:ascii="Times New Roman" w:hAnsi="Times New Roman"/>
    </w:rPr>
  </w:style>
  <w:style w:type="character" w:styleId="FootnoteReference">
    <w:name w:val="footnote reference"/>
    <w:basedOn w:val="DefaultParagraphFont"/>
    <w:uiPriority w:val="99"/>
    <w:semiHidden/>
    <w:unhideWhenUsed/>
    <w:rsid w:val="00E520FE"/>
    <w:rPr>
      <w:vertAlign w:val="superscript"/>
    </w:rPr>
  </w:style>
  <w:style w:type="paragraph" w:customStyle="1" w:styleId="EndNoteBibliographyTitle">
    <w:name w:val="EndNote Bibliography Title"/>
    <w:basedOn w:val="Normal"/>
    <w:link w:val="EndNoteBibliographyTitleChar"/>
    <w:rsid w:val="0084143C"/>
    <w:pPr>
      <w:spacing w:after="0"/>
      <w:jc w:val="center"/>
    </w:pPr>
    <w:rPr>
      <w:noProof/>
    </w:rPr>
  </w:style>
  <w:style w:type="character" w:customStyle="1" w:styleId="ListParagraphChar">
    <w:name w:val="List Paragraph Char"/>
    <w:basedOn w:val="DefaultParagraphFont"/>
    <w:link w:val="ListParagraph"/>
    <w:uiPriority w:val="34"/>
    <w:rsid w:val="0084143C"/>
    <w:rPr>
      <w:rFonts w:asciiTheme="minorHAnsi" w:eastAsiaTheme="minorHAnsi" w:hAnsiTheme="minorHAnsi"/>
      <w:sz w:val="24"/>
      <w:szCs w:val="24"/>
    </w:rPr>
  </w:style>
  <w:style w:type="character" w:customStyle="1" w:styleId="EndNoteBibliographyTitleChar">
    <w:name w:val="EndNote Bibliography Title Char"/>
    <w:basedOn w:val="ListParagraphChar"/>
    <w:link w:val="EndNoteBibliographyTitle"/>
    <w:rsid w:val="0084143C"/>
    <w:rPr>
      <w:rFonts w:ascii="Times New Roman" w:eastAsiaTheme="minorHAnsi" w:hAnsi="Times New Roman"/>
      <w:noProof/>
      <w:sz w:val="24"/>
      <w:szCs w:val="24"/>
    </w:rPr>
  </w:style>
  <w:style w:type="paragraph" w:customStyle="1" w:styleId="EndNoteBibliography">
    <w:name w:val="EndNote Bibliography"/>
    <w:basedOn w:val="Normal"/>
    <w:link w:val="EndNoteBibliographyChar"/>
    <w:rsid w:val="0084143C"/>
    <w:rPr>
      <w:noProof/>
    </w:rPr>
  </w:style>
  <w:style w:type="character" w:customStyle="1" w:styleId="EndNoteBibliographyChar">
    <w:name w:val="EndNote Bibliography Char"/>
    <w:basedOn w:val="ListParagraphChar"/>
    <w:link w:val="EndNoteBibliography"/>
    <w:rsid w:val="0084143C"/>
    <w:rPr>
      <w:rFonts w:ascii="Times New Roman" w:eastAsiaTheme="minorHAnsi" w:hAnsi="Times New Roman"/>
      <w:noProof/>
      <w:sz w:val="24"/>
      <w:szCs w:val="24"/>
    </w:rPr>
  </w:style>
  <w:style w:type="paragraph" w:styleId="NormalWeb">
    <w:name w:val="Normal (Web)"/>
    <w:basedOn w:val="Normal"/>
    <w:uiPriority w:val="99"/>
    <w:unhideWhenUsed/>
    <w:rsid w:val="00127296"/>
    <w:pPr>
      <w:spacing w:before="0" w:after="0"/>
      <w:jc w:val="left"/>
    </w:pPr>
    <w:rPr>
      <w:rFonts w:ascii="Calibri" w:hAnsi="Calibri" w:cs="Calibri"/>
      <w:sz w:val="22"/>
      <w:szCs w:val="22"/>
      <w:lang w:eastAsia="en-US"/>
    </w:rPr>
  </w:style>
  <w:style w:type="character" w:styleId="FollowedHyperlink">
    <w:name w:val="FollowedHyperlink"/>
    <w:basedOn w:val="DefaultParagraphFont"/>
    <w:uiPriority w:val="99"/>
    <w:semiHidden/>
    <w:unhideWhenUsed/>
    <w:rsid w:val="00CA2CB7"/>
    <w:rPr>
      <w:color w:val="954F72" w:themeColor="followedHyperlink"/>
      <w:u w:val="single"/>
    </w:rPr>
  </w:style>
  <w:style w:type="character" w:customStyle="1" w:styleId="UnresolvedMention1">
    <w:name w:val="Unresolved Mention1"/>
    <w:basedOn w:val="DefaultParagraphFont"/>
    <w:uiPriority w:val="99"/>
    <w:semiHidden/>
    <w:unhideWhenUsed/>
    <w:rsid w:val="0071162F"/>
    <w:rPr>
      <w:color w:val="808080"/>
      <w:shd w:val="clear" w:color="auto" w:fill="E6E6E6"/>
    </w:rPr>
  </w:style>
  <w:style w:type="character" w:styleId="UnresolvedMention">
    <w:name w:val="Unresolved Mention"/>
    <w:basedOn w:val="DefaultParagraphFont"/>
    <w:uiPriority w:val="99"/>
    <w:semiHidden/>
    <w:unhideWhenUsed/>
    <w:rsid w:val="00716BC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6115265">
      <w:bodyDiv w:val="1"/>
      <w:marLeft w:val="0"/>
      <w:marRight w:val="0"/>
      <w:marTop w:val="0"/>
      <w:marBottom w:val="0"/>
      <w:divBdr>
        <w:top w:val="none" w:sz="0" w:space="0" w:color="auto"/>
        <w:left w:val="none" w:sz="0" w:space="0" w:color="auto"/>
        <w:bottom w:val="none" w:sz="0" w:space="0" w:color="auto"/>
        <w:right w:val="none" w:sz="0" w:space="0" w:color="auto"/>
      </w:divBdr>
    </w:div>
    <w:div w:id="234516345">
      <w:bodyDiv w:val="1"/>
      <w:marLeft w:val="0"/>
      <w:marRight w:val="0"/>
      <w:marTop w:val="0"/>
      <w:marBottom w:val="0"/>
      <w:divBdr>
        <w:top w:val="none" w:sz="0" w:space="0" w:color="auto"/>
        <w:left w:val="none" w:sz="0" w:space="0" w:color="auto"/>
        <w:bottom w:val="none" w:sz="0" w:space="0" w:color="auto"/>
        <w:right w:val="none" w:sz="0" w:space="0" w:color="auto"/>
      </w:divBdr>
    </w:div>
    <w:div w:id="351541060">
      <w:bodyDiv w:val="1"/>
      <w:marLeft w:val="0"/>
      <w:marRight w:val="0"/>
      <w:marTop w:val="0"/>
      <w:marBottom w:val="0"/>
      <w:divBdr>
        <w:top w:val="none" w:sz="0" w:space="0" w:color="auto"/>
        <w:left w:val="none" w:sz="0" w:space="0" w:color="auto"/>
        <w:bottom w:val="none" w:sz="0" w:space="0" w:color="auto"/>
        <w:right w:val="none" w:sz="0" w:space="0" w:color="auto"/>
      </w:divBdr>
    </w:div>
    <w:div w:id="360670579">
      <w:bodyDiv w:val="1"/>
      <w:marLeft w:val="0"/>
      <w:marRight w:val="0"/>
      <w:marTop w:val="0"/>
      <w:marBottom w:val="0"/>
      <w:divBdr>
        <w:top w:val="none" w:sz="0" w:space="0" w:color="auto"/>
        <w:left w:val="none" w:sz="0" w:space="0" w:color="auto"/>
        <w:bottom w:val="none" w:sz="0" w:space="0" w:color="auto"/>
        <w:right w:val="none" w:sz="0" w:space="0" w:color="auto"/>
      </w:divBdr>
    </w:div>
    <w:div w:id="659574844">
      <w:bodyDiv w:val="1"/>
      <w:marLeft w:val="0"/>
      <w:marRight w:val="0"/>
      <w:marTop w:val="0"/>
      <w:marBottom w:val="0"/>
      <w:divBdr>
        <w:top w:val="none" w:sz="0" w:space="0" w:color="auto"/>
        <w:left w:val="none" w:sz="0" w:space="0" w:color="auto"/>
        <w:bottom w:val="none" w:sz="0" w:space="0" w:color="auto"/>
        <w:right w:val="none" w:sz="0" w:space="0" w:color="auto"/>
      </w:divBdr>
    </w:div>
    <w:div w:id="794719027">
      <w:bodyDiv w:val="1"/>
      <w:marLeft w:val="0"/>
      <w:marRight w:val="0"/>
      <w:marTop w:val="0"/>
      <w:marBottom w:val="0"/>
      <w:divBdr>
        <w:top w:val="none" w:sz="0" w:space="0" w:color="auto"/>
        <w:left w:val="none" w:sz="0" w:space="0" w:color="auto"/>
        <w:bottom w:val="none" w:sz="0" w:space="0" w:color="auto"/>
        <w:right w:val="none" w:sz="0" w:space="0" w:color="auto"/>
      </w:divBdr>
    </w:div>
    <w:div w:id="1161847609">
      <w:bodyDiv w:val="1"/>
      <w:marLeft w:val="0"/>
      <w:marRight w:val="0"/>
      <w:marTop w:val="0"/>
      <w:marBottom w:val="0"/>
      <w:divBdr>
        <w:top w:val="none" w:sz="0" w:space="0" w:color="auto"/>
        <w:left w:val="none" w:sz="0" w:space="0" w:color="auto"/>
        <w:bottom w:val="none" w:sz="0" w:space="0" w:color="auto"/>
        <w:right w:val="none" w:sz="0" w:space="0" w:color="auto"/>
      </w:divBdr>
    </w:div>
    <w:div w:id="1485195080">
      <w:bodyDiv w:val="1"/>
      <w:marLeft w:val="0"/>
      <w:marRight w:val="0"/>
      <w:marTop w:val="0"/>
      <w:marBottom w:val="0"/>
      <w:divBdr>
        <w:top w:val="none" w:sz="0" w:space="0" w:color="auto"/>
        <w:left w:val="none" w:sz="0" w:space="0" w:color="auto"/>
        <w:bottom w:val="none" w:sz="0" w:space="0" w:color="auto"/>
        <w:right w:val="none" w:sz="0" w:space="0" w:color="auto"/>
      </w:divBdr>
    </w:div>
    <w:div w:id="2079475145">
      <w:bodyDiv w:val="1"/>
      <w:marLeft w:val="0"/>
      <w:marRight w:val="0"/>
      <w:marTop w:val="0"/>
      <w:marBottom w:val="0"/>
      <w:divBdr>
        <w:top w:val="none" w:sz="0" w:space="0" w:color="auto"/>
        <w:left w:val="none" w:sz="0" w:space="0" w:color="auto"/>
        <w:bottom w:val="none" w:sz="0" w:space="0" w:color="auto"/>
        <w:right w:val="none" w:sz="0" w:space="0" w:color="auto"/>
      </w:divBdr>
    </w:div>
    <w:div w:id="2108646932">
      <w:bodyDiv w:val="1"/>
      <w:marLeft w:val="0"/>
      <w:marRight w:val="0"/>
      <w:marTop w:val="0"/>
      <w:marBottom w:val="0"/>
      <w:divBdr>
        <w:top w:val="none" w:sz="0" w:space="0" w:color="auto"/>
        <w:left w:val="none" w:sz="0" w:space="0" w:color="auto"/>
        <w:bottom w:val="none" w:sz="0" w:space="0" w:color="auto"/>
        <w:right w:val="none" w:sz="0" w:space="0" w:color="auto"/>
      </w:divBdr>
    </w:div>
    <w:div w:id="2139491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destinationcanada.com/en/global-tourism-watch"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F25D09-30B7-4CCC-9054-94F85C175A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2897</Words>
  <Characters>16514</Characters>
  <Application>Microsoft Office Word</Application>
  <DocSecurity>0</DocSecurity>
  <Lines>137</Lines>
  <Paragraphs>38</Paragraphs>
  <ScaleCrop>false</ScaleCrop>
  <HeadingPairs>
    <vt:vector size="2" baseType="variant">
      <vt:variant>
        <vt:lpstr>Title</vt:lpstr>
      </vt:variant>
      <vt:variant>
        <vt:i4>1</vt:i4>
      </vt:variant>
    </vt:vector>
  </HeadingPairs>
  <TitlesOfParts>
    <vt:vector size="1" baseType="lpstr">
      <vt:lpstr/>
    </vt:vector>
  </TitlesOfParts>
  <Company>College of Charleston</Company>
  <LinksUpToDate>false</LinksUpToDate>
  <CharactersWithSpaces>19373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Bing Pan</dc:creator>
  <cp:keywords/>
  <dc:description/>
  <cp:lastModifiedBy>Michael Lever</cp:lastModifiedBy>
  <cp:revision>2</cp:revision>
  <cp:lastPrinted>2017-01-30T17:10:00Z</cp:lastPrinted>
  <dcterms:created xsi:type="dcterms:W3CDTF">2018-08-04T15:12:00Z</dcterms:created>
  <dcterms:modified xsi:type="dcterms:W3CDTF">2018-08-04T15:12:00Z</dcterms:modified>
</cp:coreProperties>
</file>