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0BF4" w14:textId="78CEE04F" w:rsidR="000E351A" w:rsidRPr="000E351A" w:rsidRDefault="00E71EAB" w:rsidP="000E351A">
      <w:pPr>
        <w:pStyle w:val="Title"/>
        <w:spacing w:before="0" w:after="0"/>
      </w:pPr>
      <w:r>
        <w:t xml:space="preserve">2023 </w:t>
      </w:r>
      <w:r w:rsidR="00116A54">
        <w:t>TTRA</w:t>
      </w:r>
      <w:r w:rsidR="00D8594B">
        <w:t xml:space="preserve"> Canada</w:t>
      </w:r>
      <w:r w:rsidR="00116A54">
        <w:t xml:space="preserve"> </w:t>
      </w:r>
      <w:r w:rsidR="00FD39A1" w:rsidRPr="000E351A">
        <w:t>Abstract Template</w:t>
      </w:r>
      <w:r w:rsidR="00E36B1D" w:rsidRPr="000E351A">
        <w:t xml:space="preserve">:  </w:t>
      </w:r>
    </w:p>
    <w:p w14:paraId="47491DB3" w14:textId="3B79624A" w:rsidR="005734C0" w:rsidRPr="000E351A" w:rsidRDefault="00E36B1D" w:rsidP="00540C59">
      <w:pPr>
        <w:pStyle w:val="Title"/>
        <w:spacing w:before="0" w:after="360"/>
        <w:rPr>
          <w:szCs w:val="28"/>
        </w:rPr>
      </w:pPr>
      <w:r w:rsidRPr="000E351A">
        <w:t>Replace This with Your Title</w:t>
      </w:r>
    </w:p>
    <w:p w14:paraId="7C91A253" w14:textId="77777777" w:rsidR="00B67465" w:rsidRPr="00563927" w:rsidRDefault="00B67465" w:rsidP="00540C59">
      <w:pPr>
        <w:pStyle w:val="Heading1"/>
      </w:pPr>
      <w:r w:rsidRPr="00563927">
        <w:t>Introduction</w:t>
      </w:r>
    </w:p>
    <w:p w14:paraId="63B6B8D1" w14:textId="25C49A69" w:rsidR="000C0B0C" w:rsidRDefault="00836179" w:rsidP="00BD335B">
      <w:r w:rsidRPr="00836179">
        <w:t xml:space="preserve">The simplest way to </w:t>
      </w:r>
      <w:r w:rsidR="00FD39A1">
        <w:t>use this template</w:t>
      </w:r>
      <w:r w:rsidRPr="00836179">
        <w:t xml:space="preserve"> is to replace the text in </w:t>
      </w:r>
      <w:r w:rsidR="00B66449">
        <w:t xml:space="preserve">this file with your own words </w:t>
      </w:r>
      <w:r w:rsidRPr="00836179">
        <w:t xml:space="preserve">using the styles provided as far as possible. This abstract, for example, is </w:t>
      </w:r>
      <w:r w:rsidR="00B66449">
        <w:t xml:space="preserve">written in </w:t>
      </w:r>
      <w:r w:rsidRPr="00836179">
        <w:t>12-point Ti</w:t>
      </w:r>
      <w:r w:rsidR="0067172A">
        <w:t xml:space="preserve">mes New Roman and </w:t>
      </w:r>
      <w:r w:rsidR="00B66449">
        <w:t xml:space="preserve">is </w:t>
      </w:r>
      <w:r w:rsidR="0067172A">
        <w:t>single-spaced</w:t>
      </w:r>
      <w:r w:rsidRPr="00836179">
        <w:t xml:space="preserve"> with 6 pts before and after each paragraph. </w:t>
      </w:r>
      <w:r w:rsidR="0067172A">
        <w:t xml:space="preserve">The text is justified to occupy the full line width so that the right margin is not ragged. </w:t>
      </w:r>
    </w:p>
    <w:p w14:paraId="1C3473F3" w14:textId="3A6E8D97" w:rsidR="000C0B0C" w:rsidRDefault="00BD335B" w:rsidP="000C0B0C">
      <w:r>
        <w:t xml:space="preserve">Submissions </w:t>
      </w:r>
      <w:r w:rsidR="000C0B0C">
        <w:t xml:space="preserve">to be considered </w:t>
      </w:r>
      <w:r w:rsidR="00C54A9F">
        <w:t>for oral presentations</w:t>
      </w:r>
      <w:r>
        <w:t xml:space="preserve"> should not exceed </w:t>
      </w:r>
      <w:r w:rsidR="00CF4561">
        <w:t>two</w:t>
      </w:r>
      <w:r w:rsidR="00D8594B">
        <w:t xml:space="preserve"> pages (approximately 1,000 words)</w:t>
      </w:r>
      <w:r>
        <w:t xml:space="preserve">. For the </w:t>
      </w:r>
      <w:r w:rsidR="00D8594B">
        <w:t>Student Poster Sessions,</w:t>
      </w:r>
      <w:r>
        <w:t xml:space="preserve"> the length of each submission should not exceed </w:t>
      </w:r>
      <w:r w:rsidR="00CF4561">
        <w:t>one</w:t>
      </w:r>
      <w:r w:rsidR="00D8594B">
        <w:t xml:space="preserve"> single-</w:t>
      </w:r>
      <w:r w:rsidRPr="000C0B0C">
        <w:t>spaced page</w:t>
      </w:r>
      <w:r>
        <w:t xml:space="preserve"> (approximately 500 words). References are not included in the page requirement. </w:t>
      </w:r>
      <w:r w:rsidR="000C0B0C">
        <w:t>There should be nothing i</w:t>
      </w:r>
      <w:r w:rsidR="00B66449">
        <w:t>n the abstract</w:t>
      </w:r>
      <w:r w:rsidR="000C0B0C">
        <w:t xml:space="preserve"> that identifies the authors by either name or institution. </w:t>
      </w:r>
      <w:r w:rsidR="00C54A9F">
        <w:t>Any tables and figures should be embedded in the manuscript.</w:t>
      </w:r>
    </w:p>
    <w:p w14:paraId="7CD5CD46" w14:textId="77777777" w:rsidR="00B67465" w:rsidRPr="00540C59" w:rsidRDefault="00B67465" w:rsidP="00540C59">
      <w:pPr>
        <w:pStyle w:val="Heading1"/>
      </w:pPr>
      <w:r w:rsidRPr="00540C59">
        <w:t>Literature Review</w:t>
      </w:r>
    </w:p>
    <w:p w14:paraId="0B25A624" w14:textId="3754670F" w:rsidR="008C257D" w:rsidRPr="008C257D" w:rsidRDefault="008C257D" w:rsidP="00E71EAB">
      <w:r w:rsidRPr="008C257D">
        <w:t xml:space="preserve">The Academic Paper Co-Chairs, </w:t>
      </w:r>
      <w:r w:rsidR="00D8594B">
        <w:rPr>
          <w:bCs/>
        </w:rPr>
        <w:t xml:space="preserve">Dr. Michael </w:t>
      </w:r>
      <w:proofErr w:type="gramStart"/>
      <w:r w:rsidR="00D8594B">
        <w:rPr>
          <w:bCs/>
        </w:rPr>
        <w:t>Lever</w:t>
      </w:r>
      <w:proofErr w:type="gramEnd"/>
      <w:r w:rsidR="00D8594B">
        <w:rPr>
          <w:bCs/>
        </w:rPr>
        <w:t xml:space="preserve"> and Mr. Tim Bayne</w:t>
      </w:r>
      <w:r w:rsidR="00CF4561">
        <w:rPr>
          <w:bCs/>
        </w:rPr>
        <w:t>,</w:t>
      </w:r>
      <w:r w:rsidRPr="008C257D">
        <w:t xml:space="preserve"> invite academic submissions in English </w:t>
      </w:r>
      <w:r w:rsidR="00116A54">
        <w:t xml:space="preserve">for the </w:t>
      </w:r>
      <w:r w:rsidR="00D8594B">
        <w:t>2023 Canada Chapter C</w:t>
      </w:r>
      <w:r w:rsidRPr="008C257D">
        <w:t xml:space="preserve">onference of the Travel and Tourism Research Association.   </w:t>
      </w:r>
    </w:p>
    <w:p w14:paraId="04F9EA01" w14:textId="4FBEF116" w:rsidR="008C257D" w:rsidRPr="008C257D" w:rsidRDefault="008C257D" w:rsidP="008C257D">
      <w:r w:rsidRPr="008C257D">
        <w:t xml:space="preserve">The </w:t>
      </w:r>
      <w:r w:rsidR="00386335">
        <w:t>conference’s central theme</w:t>
      </w:r>
      <w:r w:rsidRPr="008C257D">
        <w:t xml:space="preserve"> is </w:t>
      </w:r>
      <w:r w:rsidR="00116A54" w:rsidRPr="00116A54">
        <w:rPr>
          <w:i/>
        </w:rPr>
        <w:t>“</w:t>
      </w:r>
      <w:r w:rsidR="00D8594B">
        <w:rPr>
          <w:i/>
        </w:rPr>
        <w:t>Exploring New Waters: A Thousand Possibilities</w:t>
      </w:r>
      <w:r w:rsidR="00116A54">
        <w:rPr>
          <w:i/>
        </w:rPr>
        <w:t>”</w:t>
      </w:r>
      <w:r w:rsidR="00D8594B">
        <w:rPr>
          <w:i/>
        </w:rPr>
        <w:t>.</w:t>
      </w:r>
      <w:r w:rsidRPr="008C257D">
        <w:t xml:space="preserve"> </w:t>
      </w:r>
      <w:r w:rsidR="00B11388" w:rsidRPr="00B11388">
        <w:t xml:space="preserve">Conceptual, </w:t>
      </w:r>
      <w:r w:rsidR="00D8594B" w:rsidRPr="00B11388">
        <w:t>quantitative,</w:t>
      </w:r>
      <w:r w:rsidR="00B11388" w:rsidRPr="00B11388">
        <w:t xml:space="preserve"> and qualitative papers are invited to address these sub-themes</w:t>
      </w:r>
      <w:r w:rsidR="00116A54">
        <w:t xml:space="preserve"> </w:t>
      </w:r>
      <w:r w:rsidR="00B11388" w:rsidRPr="00B11388">
        <w:t>within the context of the overall theme</w:t>
      </w:r>
      <w:r w:rsidRPr="008C257D">
        <w:t>:</w:t>
      </w:r>
    </w:p>
    <w:p w14:paraId="48EBF6B2" w14:textId="1635CB70" w:rsidR="00116A54" w:rsidRPr="00116A54" w:rsidRDefault="00D8594B" w:rsidP="00116A54">
      <w:pPr>
        <w:numPr>
          <w:ilvl w:val="0"/>
          <w:numId w:val="3"/>
        </w:numPr>
        <w:rPr>
          <w:rFonts w:eastAsiaTheme="minorHAnsi"/>
          <w:lang w:val="en-AU"/>
        </w:rPr>
      </w:pPr>
      <w:r>
        <w:rPr>
          <w:rFonts w:eastAsiaTheme="minorHAnsi"/>
          <w:lang w:val="en-AU"/>
        </w:rPr>
        <w:t>Underutilized research methodologies</w:t>
      </w:r>
    </w:p>
    <w:p w14:paraId="1F63DEE3" w14:textId="53A4B97B" w:rsidR="00116A54" w:rsidRPr="00116A54" w:rsidRDefault="00D8594B" w:rsidP="00116A54">
      <w:pPr>
        <w:numPr>
          <w:ilvl w:val="1"/>
          <w:numId w:val="3"/>
        </w:numPr>
        <w:rPr>
          <w:rFonts w:eastAsiaTheme="minorHAnsi"/>
          <w:lang w:val="en-AU"/>
        </w:rPr>
      </w:pPr>
      <w:r>
        <w:rPr>
          <w:rFonts w:eastAsiaTheme="minorHAnsi"/>
          <w:lang w:val="en-AU"/>
        </w:rPr>
        <w:t>Experimental design; qualitative research; Indigenous research methodologies; social network analysis; big data and artificial intelligence; augmented and virtual reality; trust-building in communities</w:t>
      </w:r>
    </w:p>
    <w:p w14:paraId="556A643C" w14:textId="3A20746A" w:rsidR="00116A54" w:rsidRPr="00116A54" w:rsidRDefault="00D8594B" w:rsidP="00116A54">
      <w:pPr>
        <w:numPr>
          <w:ilvl w:val="0"/>
          <w:numId w:val="3"/>
        </w:numPr>
        <w:rPr>
          <w:rFonts w:eastAsiaTheme="minorHAnsi"/>
          <w:lang w:val="en-AU"/>
        </w:rPr>
      </w:pPr>
      <w:r>
        <w:rPr>
          <w:rFonts w:eastAsiaTheme="minorHAnsi"/>
          <w:lang w:val="en-AU"/>
        </w:rPr>
        <w:t>Emerging travel styles</w:t>
      </w:r>
    </w:p>
    <w:p w14:paraId="689CFAE9" w14:textId="16B7C0B5" w:rsidR="00116A54" w:rsidRPr="00116A54" w:rsidRDefault="00D8594B" w:rsidP="00116A54">
      <w:pPr>
        <w:numPr>
          <w:ilvl w:val="1"/>
          <w:numId w:val="3"/>
        </w:numPr>
        <w:rPr>
          <w:rFonts w:eastAsiaTheme="minorHAnsi"/>
          <w:lang w:val="en-AU"/>
        </w:rPr>
      </w:pPr>
      <w:r>
        <w:rPr>
          <w:rFonts w:eastAsiaTheme="minorHAnsi"/>
          <w:lang w:val="en-AU"/>
        </w:rPr>
        <w:t>Staycations; glamping; culture and authenticity seekers; anti-tourist travellers; contemporary approaches to heritage travel</w:t>
      </w:r>
    </w:p>
    <w:p w14:paraId="6952AA6A" w14:textId="5CB10804" w:rsidR="00116A54" w:rsidRPr="00116A54" w:rsidRDefault="00D8594B" w:rsidP="00116A54">
      <w:pPr>
        <w:numPr>
          <w:ilvl w:val="0"/>
          <w:numId w:val="3"/>
        </w:numPr>
        <w:rPr>
          <w:rFonts w:eastAsiaTheme="minorHAnsi"/>
          <w:lang w:val="en-AU"/>
        </w:rPr>
      </w:pPr>
      <w:r>
        <w:rPr>
          <w:rFonts w:eastAsiaTheme="minorHAnsi"/>
          <w:lang w:val="en-AU"/>
        </w:rPr>
        <w:t>The ‘new normal’ of destination marketing</w:t>
      </w:r>
    </w:p>
    <w:p w14:paraId="62B0EF63" w14:textId="77777777" w:rsidR="00D8594B" w:rsidRDefault="00D8594B" w:rsidP="00D8594B">
      <w:pPr>
        <w:numPr>
          <w:ilvl w:val="1"/>
          <w:numId w:val="3"/>
        </w:numPr>
        <w:rPr>
          <w:rFonts w:eastAsiaTheme="minorHAnsi"/>
          <w:lang w:val="en-AU"/>
        </w:rPr>
      </w:pPr>
      <w:r>
        <w:rPr>
          <w:rFonts w:eastAsiaTheme="minorHAnsi"/>
          <w:lang w:val="en-AU"/>
        </w:rPr>
        <w:t>Destination competitiveness; regenerative tourism development; designing and measuring contemporary visitor experiences; resilience</w:t>
      </w:r>
    </w:p>
    <w:p w14:paraId="0D8CCCBD" w14:textId="77777777" w:rsidR="00D8594B" w:rsidRDefault="00D8594B" w:rsidP="00D8594B">
      <w:pPr>
        <w:numPr>
          <w:ilvl w:val="0"/>
          <w:numId w:val="3"/>
        </w:numPr>
        <w:rPr>
          <w:rFonts w:eastAsiaTheme="minorHAnsi"/>
          <w:lang w:val="en-AU"/>
        </w:rPr>
      </w:pPr>
      <w:r w:rsidRPr="00D8594B">
        <w:rPr>
          <w:rFonts w:eastAsiaTheme="minorHAnsi"/>
          <w:lang w:val="en-AU"/>
        </w:rPr>
        <w:t>Tourism workforce and resident perceptions</w:t>
      </w:r>
    </w:p>
    <w:p w14:paraId="4B622DAA" w14:textId="77777777" w:rsidR="00D8594B" w:rsidRDefault="00D8594B" w:rsidP="00D8594B">
      <w:pPr>
        <w:numPr>
          <w:ilvl w:val="1"/>
          <w:numId w:val="3"/>
        </w:numPr>
        <w:rPr>
          <w:rFonts w:eastAsiaTheme="minorHAnsi"/>
          <w:lang w:val="en-AU"/>
        </w:rPr>
      </w:pPr>
      <w:r w:rsidRPr="00D8594B">
        <w:rPr>
          <w:rFonts w:eastAsiaTheme="minorHAnsi"/>
          <w:lang w:val="en-AU"/>
        </w:rPr>
        <w:t>Resident sentiment of travellers</w:t>
      </w:r>
      <w:r>
        <w:rPr>
          <w:rFonts w:eastAsiaTheme="minorHAnsi"/>
          <w:lang w:val="en-AU"/>
        </w:rPr>
        <w:t>; c</w:t>
      </w:r>
      <w:r w:rsidRPr="00D8594B">
        <w:rPr>
          <w:rFonts w:eastAsiaTheme="minorHAnsi"/>
          <w:lang w:val="en-AU"/>
        </w:rPr>
        <w:t>areer opportunities within the tourism industry</w:t>
      </w:r>
      <w:r>
        <w:rPr>
          <w:rFonts w:eastAsiaTheme="minorHAnsi"/>
          <w:lang w:val="en-AU"/>
        </w:rPr>
        <w:t>; n</w:t>
      </w:r>
      <w:r w:rsidRPr="00D8594B">
        <w:rPr>
          <w:rFonts w:eastAsiaTheme="minorHAnsi"/>
          <w:lang w:val="en-AU"/>
        </w:rPr>
        <w:t>on-traditional or unique tourism career paths</w:t>
      </w:r>
      <w:r>
        <w:rPr>
          <w:rFonts w:eastAsiaTheme="minorHAnsi"/>
          <w:lang w:val="en-AU"/>
        </w:rPr>
        <w:t>; v</w:t>
      </w:r>
      <w:r w:rsidRPr="00D8594B">
        <w:rPr>
          <w:rFonts w:eastAsiaTheme="minorHAnsi"/>
          <w:lang w:val="en-AU"/>
        </w:rPr>
        <w:t>aluing and inspiring the tourism labour force</w:t>
      </w:r>
    </w:p>
    <w:p w14:paraId="1E75DC97" w14:textId="77777777" w:rsidR="00D8594B" w:rsidRDefault="00D8594B" w:rsidP="00D8594B">
      <w:pPr>
        <w:numPr>
          <w:ilvl w:val="0"/>
          <w:numId w:val="3"/>
        </w:numPr>
        <w:rPr>
          <w:rFonts w:eastAsiaTheme="minorHAnsi"/>
          <w:lang w:val="en-AU"/>
        </w:rPr>
      </w:pPr>
      <w:r w:rsidRPr="00D8594B">
        <w:rPr>
          <w:rFonts w:eastAsiaTheme="minorHAnsi"/>
          <w:lang w:val="en-AU"/>
        </w:rPr>
        <w:t>Tourism stakeholders and partnerships</w:t>
      </w:r>
    </w:p>
    <w:p w14:paraId="7D1AF955" w14:textId="77777777" w:rsidR="00D8594B" w:rsidRDefault="00D8594B" w:rsidP="00D8594B">
      <w:pPr>
        <w:numPr>
          <w:ilvl w:val="1"/>
          <w:numId w:val="3"/>
        </w:numPr>
        <w:rPr>
          <w:rFonts w:eastAsiaTheme="minorHAnsi"/>
          <w:lang w:val="en-AU"/>
        </w:rPr>
      </w:pPr>
      <w:r w:rsidRPr="00D8594B">
        <w:rPr>
          <w:rFonts w:eastAsiaTheme="minorHAnsi"/>
          <w:lang w:val="en-AU"/>
        </w:rPr>
        <w:t>Impact of changing government immigration policies on tourism service providers</w:t>
      </w:r>
      <w:r w:rsidRPr="00D8594B">
        <w:rPr>
          <w:rFonts w:eastAsiaTheme="minorHAnsi"/>
          <w:lang w:val="en-AU"/>
        </w:rPr>
        <w:t>; s</w:t>
      </w:r>
      <w:r w:rsidRPr="00D8594B">
        <w:rPr>
          <w:rFonts w:eastAsiaTheme="minorHAnsi"/>
          <w:lang w:val="en-AU"/>
        </w:rPr>
        <w:t>trengthening relationships between academics and practitioners</w:t>
      </w:r>
      <w:r w:rsidRPr="00D8594B">
        <w:rPr>
          <w:rFonts w:eastAsiaTheme="minorHAnsi"/>
          <w:lang w:val="en-AU"/>
        </w:rPr>
        <w:t>; s</w:t>
      </w:r>
      <w:r w:rsidRPr="00D8594B">
        <w:rPr>
          <w:rFonts w:eastAsiaTheme="minorHAnsi"/>
          <w:lang w:val="en-AU"/>
        </w:rPr>
        <w:t>trategic planning from multiple stakeholder perspectives</w:t>
      </w:r>
      <w:r>
        <w:rPr>
          <w:rFonts w:eastAsiaTheme="minorHAnsi"/>
          <w:lang w:val="en-AU"/>
        </w:rPr>
        <w:t xml:space="preserve">; </w:t>
      </w:r>
      <w:r w:rsidRPr="00D8594B">
        <w:rPr>
          <w:rFonts w:eastAsiaTheme="minorHAnsi"/>
          <w:lang w:val="en-AU"/>
        </w:rPr>
        <w:t>Indigenous ways of knowing</w:t>
      </w:r>
    </w:p>
    <w:p w14:paraId="673697E6" w14:textId="77777777" w:rsidR="00D8594B" w:rsidRDefault="00D8594B" w:rsidP="00D8594B">
      <w:pPr>
        <w:numPr>
          <w:ilvl w:val="0"/>
          <w:numId w:val="3"/>
        </w:numPr>
        <w:rPr>
          <w:rFonts w:eastAsiaTheme="minorHAnsi"/>
          <w:lang w:val="en-AU"/>
        </w:rPr>
      </w:pPr>
      <w:r w:rsidRPr="00D8594B">
        <w:rPr>
          <w:rFonts w:eastAsiaTheme="minorHAnsi"/>
          <w:lang w:val="en-AU"/>
        </w:rPr>
        <w:lastRenderedPageBreak/>
        <w:t>From ‘Key Performance Indicators’ to ‘Keep People Inspired’</w:t>
      </w:r>
    </w:p>
    <w:p w14:paraId="77D8613E" w14:textId="2408E52D" w:rsidR="00D8594B" w:rsidRPr="00D8594B" w:rsidRDefault="00D8594B" w:rsidP="00D8594B">
      <w:pPr>
        <w:numPr>
          <w:ilvl w:val="1"/>
          <w:numId w:val="3"/>
        </w:numPr>
        <w:rPr>
          <w:rFonts w:eastAsiaTheme="minorHAnsi"/>
          <w:lang w:val="en-AU"/>
        </w:rPr>
      </w:pPr>
      <w:r w:rsidRPr="00D8594B">
        <w:rPr>
          <w:rFonts w:eastAsiaTheme="minorHAnsi"/>
          <w:lang w:val="en-AU"/>
        </w:rPr>
        <w:t>Unifying buzzwords in tourism and developing a catalyst for change</w:t>
      </w:r>
      <w:r>
        <w:rPr>
          <w:rFonts w:eastAsiaTheme="minorHAnsi"/>
          <w:lang w:val="en-AU"/>
        </w:rPr>
        <w:t>; e</w:t>
      </w:r>
      <w:r w:rsidRPr="00D8594B">
        <w:rPr>
          <w:rFonts w:eastAsiaTheme="minorHAnsi"/>
          <w:lang w:val="en-AU"/>
        </w:rPr>
        <w:t>stablishing KPIs beyond growth and volume</w:t>
      </w:r>
    </w:p>
    <w:p w14:paraId="4545E397" w14:textId="34C8B319" w:rsidR="008C257D" w:rsidRPr="008C257D" w:rsidRDefault="00B11388" w:rsidP="00116A54">
      <w:pPr>
        <w:rPr>
          <w:color w:val="8496B0" w:themeColor="text2" w:themeTint="99"/>
        </w:rPr>
      </w:pPr>
      <w:r w:rsidRPr="00B11388">
        <w:t xml:space="preserve">While we are particularly interested in submissions that address these sub-themes, papers that explore contemporary trends </w:t>
      </w:r>
      <w:r w:rsidR="00D8594B">
        <w:t>in</w:t>
      </w:r>
      <w:r w:rsidRPr="00B11388">
        <w:t xml:space="preserve"> travel and tourism research are also welcome</w:t>
      </w:r>
      <w:r w:rsidR="00D8594B">
        <w:t xml:space="preserve"> </w:t>
      </w:r>
      <w:r w:rsidR="00D81F73" w:rsidRPr="009B666A">
        <w:t>(</w:t>
      </w:r>
      <w:r w:rsidR="009B666A" w:rsidRPr="009B666A">
        <w:t>Flannery</w:t>
      </w:r>
      <w:r w:rsidR="00D8594B">
        <w:t>,</w:t>
      </w:r>
      <w:r w:rsidR="009B666A" w:rsidRPr="009B666A">
        <w:t xml:space="preserve"> 2017</w:t>
      </w:r>
      <w:r w:rsidR="00E71EAB">
        <w:t xml:space="preserve">; </w:t>
      </w:r>
      <w:r w:rsidR="00E71EAB" w:rsidRPr="009B666A">
        <w:t xml:space="preserve">Holder </w:t>
      </w:r>
      <w:r w:rsidR="00E71EAB">
        <w:t>&amp;</w:t>
      </w:r>
      <w:r w:rsidR="00E71EAB" w:rsidRPr="009B666A">
        <w:t xml:space="preserve"> Ruhanen</w:t>
      </w:r>
      <w:r w:rsidR="00E71EAB">
        <w:t>,</w:t>
      </w:r>
      <w:r w:rsidR="00E71EAB" w:rsidRPr="009B666A">
        <w:t xml:space="preserve"> 2017</w:t>
      </w:r>
      <w:r w:rsidR="00D81F73" w:rsidRPr="009B666A">
        <w:t>)</w:t>
      </w:r>
      <w:r w:rsidR="008C257D" w:rsidRPr="009B666A">
        <w:t xml:space="preserve">. </w:t>
      </w:r>
    </w:p>
    <w:p w14:paraId="04C1B703" w14:textId="1496B5A6" w:rsidR="006C5CFD" w:rsidRPr="00563927" w:rsidRDefault="005734C0" w:rsidP="00540C59">
      <w:pPr>
        <w:pStyle w:val="Heading1"/>
      </w:pPr>
      <w:r w:rsidRPr="00563927">
        <w:t>Method</w:t>
      </w:r>
      <w:r w:rsidR="001B273D">
        <w:t>ology</w:t>
      </w:r>
    </w:p>
    <w:p w14:paraId="6D802A9D" w14:textId="1C130D31" w:rsidR="007D0C47" w:rsidRPr="00563927" w:rsidRDefault="006A0A54" w:rsidP="006A0A54">
      <w:r>
        <w:t xml:space="preserve">Submission details, author guidelines, and document templates can be found </w:t>
      </w:r>
      <w:r w:rsidR="00D8594B">
        <w:t>on</w:t>
      </w:r>
      <w:r>
        <w:t xml:space="preserve"> the </w:t>
      </w:r>
      <w:r w:rsidR="00D8594B">
        <w:t>2023</w:t>
      </w:r>
      <w:r w:rsidR="003F0BA6">
        <w:t xml:space="preserve"> </w:t>
      </w:r>
      <w:r>
        <w:t xml:space="preserve">TTRA </w:t>
      </w:r>
      <w:r w:rsidR="00D8594B">
        <w:t xml:space="preserve">Canada </w:t>
      </w:r>
      <w:r w:rsidR="00E71EAB">
        <w:t>ScholarWorks</w:t>
      </w:r>
      <w:r>
        <w:t xml:space="preserve"> </w:t>
      </w:r>
      <w:r w:rsidRPr="00E71EAB">
        <w:t>website (</w:t>
      </w:r>
      <w:hyperlink r:id="rId8" w:history="1">
        <w:r w:rsidR="00E71EAB" w:rsidRPr="00E71EAB">
          <w:rPr>
            <w:rStyle w:val="Hyperlink"/>
            <w:color w:val="000099"/>
          </w:rPr>
          <w:t>https://scholarworks.umass.edu/ttracanada_2023_conference/</w:t>
        </w:r>
      </w:hyperlink>
      <w:r w:rsidRPr="00E71EAB">
        <w:t>). See Table 1 for a list of items n</w:t>
      </w:r>
      <w:r>
        <w:t xml:space="preserve">eeded for your submission. </w:t>
      </w:r>
    </w:p>
    <w:p w14:paraId="0B54DBA5" w14:textId="790B61D4" w:rsidR="007D0C47" w:rsidRPr="00563927" w:rsidRDefault="007D0C47" w:rsidP="00C54A9F">
      <w:pPr>
        <w:spacing w:line="240" w:lineRule="exact"/>
        <w:jc w:val="center"/>
      </w:pPr>
      <w:r w:rsidRPr="00C54A9F">
        <w:rPr>
          <w:b/>
        </w:rPr>
        <w:t>Table 1</w:t>
      </w:r>
      <w:r w:rsidRPr="00563927">
        <w:t xml:space="preserve">. Required Content for </w:t>
      </w:r>
      <w:r w:rsidR="00E71EAB">
        <w:t xml:space="preserve">Academic </w:t>
      </w:r>
      <w:r w:rsidRPr="00563927">
        <w:t>Abstract Submission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6238"/>
      </w:tblGrid>
      <w:tr w:rsidR="007D0C47" w:rsidRPr="00563927" w14:paraId="30B8BC2B" w14:textId="77777777" w:rsidTr="00E71EAB">
        <w:trPr>
          <w:trHeight w:val="364"/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4474" w14:textId="3A177B23" w:rsidR="007D0C47" w:rsidRPr="00563927" w:rsidRDefault="007D0C47" w:rsidP="00C54A9F">
            <w:pPr>
              <w:spacing w:before="0" w:after="0" w:line="240" w:lineRule="exact"/>
            </w:pPr>
            <w:r w:rsidRPr="00563927">
              <w:t>Item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3F347" w14:textId="31DBCC6D" w:rsidR="007D0C47" w:rsidRPr="00563927" w:rsidRDefault="007D0C47" w:rsidP="00C54A9F">
            <w:pPr>
              <w:spacing w:before="0" w:after="0" w:line="240" w:lineRule="exact"/>
              <w:jc w:val="center"/>
            </w:pPr>
            <w:r w:rsidRPr="00563927">
              <w:t>Content</w:t>
            </w:r>
          </w:p>
        </w:tc>
      </w:tr>
      <w:tr w:rsidR="007D0C47" w:rsidRPr="00563927" w14:paraId="162312F6" w14:textId="77777777" w:rsidTr="00E71EAB">
        <w:trPr>
          <w:trHeight w:val="364"/>
          <w:jc w:val="center"/>
        </w:trPr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</w:tcPr>
          <w:p w14:paraId="035A99B6" w14:textId="77777777" w:rsidR="007D0C47" w:rsidRPr="00563927" w:rsidRDefault="007D0C47" w:rsidP="00C54A9F">
            <w:pPr>
              <w:spacing w:before="0" w:after="0" w:line="240" w:lineRule="exact"/>
              <w:jc w:val="center"/>
            </w:pPr>
            <w:r w:rsidRPr="00563927"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</w:tcPr>
          <w:p w14:paraId="45C79EC7" w14:textId="0791B854" w:rsidR="007D0C47" w:rsidRPr="00563927" w:rsidRDefault="007D0C47" w:rsidP="00C54A9F">
            <w:pPr>
              <w:spacing w:before="0" w:after="0" w:line="240" w:lineRule="exact"/>
            </w:pPr>
            <w:r w:rsidRPr="00563927">
              <w:t>The names, affiliation</w:t>
            </w:r>
            <w:r w:rsidR="00C54A9F">
              <w:t>s</w:t>
            </w:r>
            <w:r w:rsidRPr="00563927">
              <w:t xml:space="preserve"> and contact information of all authors</w:t>
            </w:r>
          </w:p>
        </w:tc>
      </w:tr>
      <w:tr w:rsidR="007D0C47" w:rsidRPr="00563927" w14:paraId="5954987E" w14:textId="77777777" w:rsidTr="00E71EAB">
        <w:trPr>
          <w:trHeight w:val="364"/>
          <w:jc w:val="center"/>
        </w:trPr>
        <w:tc>
          <w:tcPr>
            <w:tcW w:w="745" w:type="dxa"/>
            <w:tcBorders>
              <w:right w:val="single" w:sz="4" w:space="0" w:color="auto"/>
            </w:tcBorders>
          </w:tcPr>
          <w:p w14:paraId="5A9B1299" w14:textId="77777777" w:rsidR="007D0C47" w:rsidRPr="00563927" w:rsidRDefault="007D0C47" w:rsidP="00C54A9F">
            <w:pPr>
              <w:spacing w:before="0" w:after="0" w:line="240" w:lineRule="exact"/>
              <w:jc w:val="center"/>
            </w:pPr>
            <w:r w:rsidRPr="00563927">
              <w:t>2.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14:paraId="0A25705F" w14:textId="232B7DC7" w:rsidR="007D0C47" w:rsidRPr="00563927" w:rsidRDefault="007D0C47" w:rsidP="007A3687">
            <w:pPr>
              <w:spacing w:before="0" w:after="0" w:line="240" w:lineRule="exact"/>
            </w:pPr>
            <w:r w:rsidRPr="00563927">
              <w:t>The bios for all authors</w:t>
            </w:r>
            <w:r w:rsidR="007A3687">
              <w:t xml:space="preserve"> (</w:t>
            </w:r>
            <w:r w:rsidR="00E71EAB">
              <w:t xml:space="preserve">approximately </w:t>
            </w:r>
            <w:r w:rsidR="007A3687">
              <w:t>50 words each)</w:t>
            </w:r>
          </w:p>
        </w:tc>
      </w:tr>
      <w:tr w:rsidR="007D0C47" w:rsidRPr="00563927" w14:paraId="2189AF44" w14:textId="77777777" w:rsidTr="00E71EAB">
        <w:trPr>
          <w:trHeight w:val="327"/>
          <w:jc w:val="center"/>
        </w:trPr>
        <w:tc>
          <w:tcPr>
            <w:tcW w:w="745" w:type="dxa"/>
            <w:tcBorders>
              <w:right w:val="single" w:sz="4" w:space="0" w:color="auto"/>
            </w:tcBorders>
          </w:tcPr>
          <w:p w14:paraId="1D6B0B84" w14:textId="77777777" w:rsidR="007D0C47" w:rsidRPr="00563927" w:rsidRDefault="007D0C47" w:rsidP="00C54A9F">
            <w:pPr>
              <w:spacing w:before="0" w:after="0" w:line="240" w:lineRule="exact"/>
              <w:jc w:val="center"/>
            </w:pPr>
            <w:r w:rsidRPr="00563927">
              <w:t>3.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14:paraId="2EA59674" w14:textId="77777777" w:rsidR="007D0C47" w:rsidRPr="00563927" w:rsidRDefault="007D0C47" w:rsidP="00C54A9F">
            <w:pPr>
              <w:spacing w:before="0" w:after="0" w:line="240" w:lineRule="exact"/>
            </w:pPr>
            <w:r w:rsidRPr="00563927">
              <w:t>The title of your paper</w:t>
            </w:r>
          </w:p>
        </w:tc>
      </w:tr>
      <w:tr w:rsidR="007D0C47" w:rsidRPr="00563927" w14:paraId="4D6A2882" w14:textId="77777777" w:rsidTr="00E71EAB">
        <w:trPr>
          <w:trHeight w:val="364"/>
          <w:jc w:val="center"/>
        </w:trPr>
        <w:tc>
          <w:tcPr>
            <w:tcW w:w="745" w:type="dxa"/>
            <w:tcBorders>
              <w:right w:val="single" w:sz="4" w:space="0" w:color="auto"/>
            </w:tcBorders>
          </w:tcPr>
          <w:p w14:paraId="3A15965A" w14:textId="77777777" w:rsidR="007D0C47" w:rsidRPr="00563927" w:rsidRDefault="007D0C47" w:rsidP="00C54A9F">
            <w:pPr>
              <w:spacing w:before="0" w:after="0" w:line="240" w:lineRule="exact"/>
              <w:jc w:val="center"/>
            </w:pPr>
            <w:r w:rsidRPr="00563927">
              <w:t>4.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14:paraId="6935BB95" w14:textId="7B1E7505" w:rsidR="007D0C47" w:rsidRPr="00563927" w:rsidRDefault="007D0C47" w:rsidP="007A3687">
            <w:pPr>
              <w:spacing w:before="0" w:after="0" w:line="240" w:lineRule="exact"/>
            </w:pPr>
            <w:r w:rsidRPr="00563927">
              <w:t xml:space="preserve">A short </w:t>
            </w:r>
            <w:r w:rsidR="00E71EAB">
              <w:t xml:space="preserve">description (no more than </w:t>
            </w:r>
            <w:r w:rsidR="007A3687">
              <w:t>50 words)</w:t>
            </w:r>
          </w:p>
        </w:tc>
      </w:tr>
      <w:tr w:rsidR="007D0C47" w:rsidRPr="00563927" w14:paraId="3C31CBBF" w14:textId="77777777" w:rsidTr="00E71EAB">
        <w:trPr>
          <w:trHeight w:val="730"/>
          <w:jc w:val="center"/>
        </w:trPr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</w:tcPr>
          <w:p w14:paraId="7CA0D3D9" w14:textId="77777777" w:rsidR="007D0C47" w:rsidRPr="00563927" w:rsidRDefault="007D0C47" w:rsidP="00C54A9F">
            <w:pPr>
              <w:spacing w:before="0" w:after="0" w:line="240" w:lineRule="exact"/>
              <w:jc w:val="center"/>
            </w:pPr>
            <w:r w:rsidRPr="00563927">
              <w:t>5.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</w:tcBorders>
          </w:tcPr>
          <w:p w14:paraId="40EC16C1" w14:textId="5A7C3421" w:rsidR="007D0C47" w:rsidRPr="00563927" w:rsidRDefault="007D0C47" w:rsidP="001406A9">
            <w:pPr>
              <w:spacing w:before="0" w:after="0" w:line="240" w:lineRule="exact"/>
            </w:pPr>
            <w:r w:rsidRPr="00563927">
              <w:t>The body of your abstract with no identifier information</w:t>
            </w:r>
            <w:r w:rsidR="00920A63">
              <w:t xml:space="preserve">, utilizing this template. </w:t>
            </w:r>
          </w:p>
        </w:tc>
      </w:tr>
    </w:tbl>
    <w:p w14:paraId="24323064" w14:textId="34A9EBB1" w:rsidR="00401D4A" w:rsidRDefault="00920A63" w:rsidP="00836179">
      <w:r w:rsidRPr="00920A63">
        <w:t xml:space="preserve">At TTRA </w:t>
      </w:r>
      <w:r w:rsidR="00E71EAB">
        <w:t xml:space="preserve">Canada </w:t>
      </w:r>
      <w:r w:rsidRPr="00920A63">
        <w:t>202</w:t>
      </w:r>
      <w:r w:rsidR="00E71EAB">
        <w:t>3</w:t>
      </w:r>
      <w:r w:rsidRPr="00920A63">
        <w:t xml:space="preserve">, the program will include </w:t>
      </w:r>
      <w:r w:rsidR="006F5A0C">
        <w:t>traditional oral research sessions and</w:t>
      </w:r>
      <w:r w:rsidRPr="00920A63">
        <w:t xml:space="preserve"> </w:t>
      </w:r>
      <w:r w:rsidR="00E71EAB">
        <w:t>a Student Poster Session</w:t>
      </w:r>
      <w:r w:rsidR="006F5A0C">
        <w:t>. During this interactive session,</w:t>
      </w:r>
      <w:r w:rsidRPr="00920A63">
        <w:t xml:space="preserve"> </w:t>
      </w:r>
      <w:r w:rsidR="00E71EAB">
        <w:t xml:space="preserve">students will present a topic using a traditional poster format or media to be shared on their </w:t>
      </w:r>
      <w:r w:rsidR="006F5A0C">
        <w:t>laptops</w:t>
      </w:r>
      <w:r>
        <w:t xml:space="preserve"> </w:t>
      </w:r>
      <w:r w:rsidR="00401D4A">
        <w:t>(</w:t>
      </w:r>
      <w:r w:rsidR="009B666A">
        <w:t>Sheldon</w:t>
      </w:r>
      <w:r w:rsidR="00E71EAB">
        <w:t xml:space="preserve"> et al.,</w:t>
      </w:r>
      <w:r w:rsidR="009B666A">
        <w:t xml:space="preserve"> 2017</w:t>
      </w:r>
      <w:r w:rsidR="00401D4A">
        <w:t>)</w:t>
      </w:r>
      <w:r w:rsidR="00401D4A" w:rsidRPr="00563927">
        <w:t>.</w:t>
      </w:r>
    </w:p>
    <w:p w14:paraId="2AA9C7CD" w14:textId="471E484A" w:rsidR="00920A63" w:rsidRDefault="00386335" w:rsidP="00920A63">
      <w:r w:rsidRPr="00386335">
        <w:t>This year's conference will also give academics and practitioners opportunities</w:t>
      </w:r>
      <w:r w:rsidR="00E71EAB">
        <w:t xml:space="preserve"> to collaborate during one of the roundtable workshop sessions</w:t>
      </w:r>
      <w:r w:rsidR="00920A63">
        <w:t xml:space="preserve">. </w:t>
      </w:r>
    </w:p>
    <w:p w14:paraId="0D58943E" w14:textId="77777777" w:rsidR="00FC4D56" w:rsidRPr="00563927" w:rsidRDefault="00FC4D56" w:rsidP="00540C59">
      <w:pPr>
        <w:pStyle w:val="Heading1"/>
      </w:pPr>
      <w:r w:rsidRPr="00563927">
        <w:t>Results</w:t>
      </w:r>
    </w:p>
    <w:p w14:paraId="7B9CFF86" w14:textId="09AC4370" w:rsidR="00EA37E3" w:rsidRPr="00563927" w:rsidRDefault="00065B79" w:rsidP="00836179">
      <w:r>
        <w:t xml:space="preserve">All accepted submissions, regardless of the presentation format, will have the opportunity to publish </w:t>
      </w:r>
      <w:r w:rsidR="00E71EAB">
        <w:t xml:space="preserve">their abstract </w:t>
      </w:r>
      <w:r>
        <w:t>in the online conference proceeding</w:t>
      </w:r>
      <w:r w:rsidR="00563927" w:rsidRPr="00563927">
        <w:t xml:space="preserve"> </w:t>
      </w:r>
      <w:r w:rsidR="00E71EAB">
        <w:t>through</w:t>
      </w:r>
      <w:r w:rsidR="00563927" w:rsidRPr="00563927">
        <w:t xml:space="preserve"> </w:t>
      </w:r>
      <w:r w:rsidR="00E71EAB" w:rsidRPr="00563927">
        <w:t>ScholarWorks</w:t>
      </w:r>
      <w:r w:rsidR="00C54A9F">
        <w:t xml:space="preserve">. </w:t>
      </w:r>
      <w:r w:rsidR="00563927" w:rsidRPr="00563927">
        <w:t xml:space="preserve">Note that </w:t>
      </w:r>
      <w:r w:rsidR="00E71EAB" w:rsidRPr="00563927">
        <w:t>ScholarWorks</w:t>
      </w:r>
      <w:r w:rsidR="00563927" w:rsidRPr="00563927">
        <w:t xml:space="preserve"> </w:t>
      </w:r>
      <w:r w:rsidR="00E71EAB">
        <w:t>is</w:t>
      </w:r>
      <w:r w:rsidR="00563927" w:rsidRPr="00563927">
        <w:t xml:space="preserve"> an indexed </w:t>
      </w:r>
      <w:r w:rsidR="00E71EAB">
        <w:t>open-source</w:t>
      </w:r>
      <w:r w:rsidR="00563927" w:rsidRPr="00563927">
        <w:t xml:space="preserve"> digital library</w:t>
      </w:r>
      <w:r w:rsidR="006F5A0C">
        <w:t>; therefore,</w:t>
      </w:r>
      <w:r w:rsidR="00563927" w:rsidRPr="00563927">
        <w:t xml:space="preserve"> all the abstracts will be easily discoverable and downloaded via the </w:t>
      </w:r>
      <w:r w:rsidR="00E71EAB">
        <w:t>Internet</w:t>
      </w:r>
      <w:r w:rsidR="001C7CA7">
        <w:t xml:space="preserve"> (</w:t>
      </w:r>
      <w:r w:rsidR="009B666A">
        <w:t>Yamamura</w:t>
      </w:r>
      <w:r w:rsidR="00E71EAB">
        <w:t>,</w:t>
      </w:r>
      <w:r w:rsidR="009B666A">
        <w:t xml:space="preserve"> 2018</w:t>
      </w:r>
      <w:r w:rsidR="001C7CA7">
        <w:t>)</w:t>
      </w:r>
      <w:r>
        <w:t xml:space="preserve"> and Google Scholar</w:t>
      </w:r>
      <w:r w:rsidR="00563927" w:rsidRPr="00563927">
        <w:t>.</w:t>
      </w:r>
      <w:r>
        <w:t xml:space="preserve">  The final published proceedings will not differentiate between presentation formats.</w:t>
      </w:r>
    </w:p>
    <w:p w14:paraId="4F65499B" w14:textId="3DD4A9F5" w:rsidR="00BF423D" w:rsidRPr="00455702" w:rsidRDefault="00BF423D" w:rsidP="00540C59">
      <w:pPr>
        <w:pStyle w:val="Heading1"/>
      </w:pPr>
      <w:r w:rsidRPr="00563927">
        <w:t>Conclusion and Discussion</w:t>
      </w:r>
    </w:p>
    <w:p w14:paraId="1F7062B5" w14:textId="6A18C67F" w:rsidR="00065B79" w:rsidRPr="00065B79" w:rsidRDefault="00FD7B69" w:rsidP="00065B79">
      <w:pPr>
        <w:rPr>
          <w:lang w:val="en-AU"/>
        </w:rPr>
      </w:pPr>
      <w:r>
        <w:rPr>
          <w:lang w:val="en-AU"/>
        </w:rPr>
        <w:t>For more information on Submission Guidelines and t</w:t>
      </w:r>
      <w:r w:rsidR="00065B79" w:rsidRPr="00E71EAB">
        <w:rPr>
          <w:lang w:val="en-AU"/>
        </w:rPr>
        <w:t>o submit your abstract</w:t>
      </w:r>
      <w:r w:rsidR="00386335">
        <w:rPr>
          <w:lang w:val="en-AU"/>
        </w:rPr>
        <w:t>,</w:t>
      </w:r>
      <w:r w:rsidR="00065B79" w:rsidRPr="00065B79">
        <w:rPr>
          <w:lang w:val="en-AU"/>
        </w:rPr>
        <w:t xml:space="preserve"> please visit</w:t>
      </w:r>
      <w:hyperlink r:id="rId9" w:history="1">
        <w:r w:rsidR="00065B79" w:rsidRPr="00065B79">
          <w:rPr>
            <w:rStyle w:val="Hyperlink"/>
            <w:lang w:val="en-AU"/>
          </w:rPr>
          <w:t xml:space="preserve"> </w:t>
        </w:r>
        <w:r w:rsidR="00E71EAB" w:rsidRPr="00E71EAB">
          <w:rPr>
            <w:rStyle w:val="Hyperlink"/>
            <w:lang w:val="en-AU"/>
          </w:rPr>
          <w:t>https://scholarworks.umass.edu/ttracanada_2023_conference/</w:t>
        </w:r>
      </w:hyperlink>
    </w:p>
    <w:p w14:paraId="01A2B0EC" w14:textId="029CE038" w:rsidR="00B11388" w:rsidRPr="00231186" w:rsidRDefault="00065B79" w:rsidP="00065B79">
      <w:r w:rsidRPr="00065B79">
        <w:rPr>
          <w:lang w:val="en-AU"/>
        </w:rPr>
        <w:t>For more information on the TTRA Conference, check our website</w:t>
      </w:r>
      <w:r w:rsidR="00E71EAB">
        <w:rPr>
          <w:lang w:val="en-AU"/>
        </w:rPr>
        <w:t xml:space="preserve"> at </w:t>
      </w:r>
      <w:hyperlink r:id="rId10" w:history="1">
        <w:r w:rsidR="00E71EAB" w:rsidRPr="00584DE5">
          <w:rPr>
            <w:rStyle w:val="Hyperlink"/>
          </w:rPr>
          <w:t>TTRA Canada Chapter Conference</w:t>
        </w:r>
      </w:hyperlink>
      <w:r w:rsidR="00E71EAB">
        <w:t>, or</w:t>
      </w:r>
      <w:r w:rsidRPr="00065B79">
        <w:rPr>
          <w:lang w:val="en-AU"/>
        </w:rPr>
        <w:t xml:space="preserve"> </w:t>
      </w:r>
      <w:r w:rsidR="00E71EAB">
        <w:rPr>
          <w:lang w:val="en-AU"/>
        </w:rPr>
        <w:t>send an email to either Michael Lever (</w:t>
      </w:r>
      <w:hyperlink r:id="rId11" w:history="1">
        <w:r w:rsidR="00E71EAB" w:rsidRPr="00584DE5">
          <w:rPr>
            <w:rStyle w:val="Hyperlink"/>
            <w:lang w:val="en-AU"/>
          </w:rPr>
          <w:t>m.lever@fdu.edu</w:t>
        </w:r>
      </w:hyperlink>
      <w:r w:rsidR="00E71EAB">
        <w:rPr>
          <w:lang w:val="en-AU"/>
        </w:rPr>
        <w:t>) or Tim Bayne (</w:t>
      </w:r>
      <w:hyperlink r:id="rId12" w:history="1">
        <w:r w:rsidR="00E71EAB" w:rsidRPr="00584DE5">
          <w:rPr>
            <w:rStyle w:val="Hyperlink"/>
            <w:lang w:val="en-AU"/>
          </w:rPr>
          <w:t>TBayne@ottawatourism.ca</w:t>
        </w:r>
      </w:hyperlink>
      <w:r w:rsidR="00E71EAB">
        <w:rPr>
          <w:lang w:val="en-AU"/>
        </w:rPr>
        <w:t xml:space="preserve">). </w:t>
      </w:r>
    </w:p>
    <w:p w14:paraId="11C22F90" w14:textId="77777777" w:rsidR="00E71EAB" w:rsidRDefault="00E71EAB">
      <w:pPr>
        <w:spacing w:before="0" w:after="0"/>
        <w:jc w:val="left"/>
        <w:rPr>
          <w:b/>
        </w:rPr>
      </w:pPr>
      <w:r>
        <w:br w:type="page"/>
      </w:r>
    </w:p>
    <w:p w14:paraId="7BC599F8" w14:textId="128BA193" w:rsidR="00BF423D" w:rsidRPr="00E520FE" w:rsidRDefault="00666DF1" w:rsidP="00540C59">
      <w:pPr>
        <w:pStyle w:val="Heading1"/>
        <w:rPr>
          <w:b w:val="0"/>
        </w:rPr>
      </w:pPr>
      <w:r w:rsidRPr="00563927">
        <w:lastRenderedPageBreak/>
        <w:t>References</w:t>
      </w:r>
      <w:r w:rsidR="00E520FE">
        <w:t xml:space="preserve"> </w:t>
      </w:r>
      <w:r w:rsidR="00E520FE" w:rsidRPr="00E520FE">
        <w:rPr>
          <w:b w:val="0"/>
        </w:rPr>
        <w:t>(note – the references in this sample are for demonstration purposes only)</w:t>
      </w:r>
      <w:r w:rsidR="00E520FE" w:rsidRPr="00E520FE">
        <w:rPr>
          <w:rStyle w:val="FootnoteReference"/>
          <w:b w:val="0"/>
        </w:rPr>
        <w:t xml:space="preserve"> </w:t>
      </w:r>
    </w:p>
    <w:p w14:paraId="2A871829" w14:textId="6B19AD61" w:rsidR="00D44D1B" w:rsidRDefault="00D44D1B" w:rsidP="00D44D1B">
      <w:pPr>
        <w:pStyle w:val="References"/>
      </w:pPr>
      <w:r>
        <w:t xml:space="preserve">Flannery, T. (2017). Sunlight and Seaweed: An Argument for How to Feed, Power and Clean Up the World. </w:t>
      </w:r>
      <w:r w:rsidR="0026126F">
        <w:t xml:space="preserve">Melbourne: </w:t>
      </w:r>
      <w:r>
        <w:t>Text Publishing.</w:t>
      </w:r>
    </w:p>
    <w:p w14:paraId="33B711E2" w14:textId="77777777" w:rsidR="00D44D1B" w:rsidRDefault="00D44D1B" w:rsidP="00D44D1B">
      <w:pPr>
        <w:pStyle w:val="References"/>
      </w:pPr>
      <w:r>
        <w:t>Holder, A., and Ruhanen, L. (2017). “Identifying the relative importance of culture in Indigenous tourism experiences: netnographic evidence from Australia.” Tourism Recreation Research, 42(3): 316-326.</w:t>
      </w:r>
    </w:p>
    <w:p w14:paraId="4E6BF154" w14:textId="108C7352" w:rsidR="00D44D1B" w:rsidRDefault="00D44D1B" w:rsidP="00D44D1B">
      <w:pPr>
        <w:pStyle w:val="References"/>
      </w:pPr>
      <w:r>
        <w:t xml:space="preserve">Sheldon, P. J., Pollock, A., </w:t>
      </w:r>
      <w:r w:rsidR="00E71EAB">
        <w:t>&amp;</w:t>
      </w:r>
      <w:r>
        <w:t xml:space="preserve"> Daniele, R. (2017). Social Entrepreneurship and Tourism: Setting the Stage. In Sheldon, P., and Danielle, R. (eds) Social Entrepreneurship and Tourism. Tourism on the Verge (pp. 1-18). Springer, Cham.</w:t>
      </w:r>
    </w:p>
    <w:p w14:paraId="3C7F1E41" w14:textId="27D7547E" w:rsidR="00D44D1B" w:rsidRPr="00563927" w:rsidRDefault="00D44D1B" w:rsidP="00D44D1B">
      <w:pPr>
        <w:pStyle w:val="References"/>
      </w:pPr>
      <w:r>
        <w:t xml:space="preserve">Yamamura, T. (2018). “Pop culture contents and historical heritage: </w:t>
      </w:r>
      <w:r w:rsidR="00E71EAB">
        <w:t>C</w:t>
      </w:r>
      <w:r>
        <w:t xml:space="preserve">ase of heritage revitalization through ‘contents tourism’ in Shiroishi city.” </w:t>
      </w:r>
      <w:r w:rsidRPr="00386335">
        <w:rPr>
          <w:i/>
          <w:iCs/>
        </w:rPr>
        <w:t>Contemporary Japan</w:t>
      </w:r>
      <w:r>
        <w:t>,</w:t>
      </w:r>
      <w:r w:rsidR="0026126F">
        <w:t xml:space="preserve"> 30(2):</w:t>
      </w:r>
      <w:r>
        <w:t xml:space="preserve"> 1-20.</w:t>
      </w:r>
    </w:p>
    <w:sectPr w:rsidR="00D44D1B" w:rsidRPr="00563927" w:rsidSect="008F6E2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2D7B" w14:textId="77777777" w:rsidR="003B31CA" w:rsidRDefault="003B31CA" w:rsidP="00836179">
      <w:r>
        <w:separator/>
      </w:r>
    </w:p>
  </w:endnote>
  <w:endnote w:type="continuationSeparator" w:id="0">
    <w:p w14:paraId="723BC18E" w14:textId="77777777" w:rsidR="003B31CA" w:rsidRDefault="003B31CA" w:rsidP="0083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29C6" w14:textId="2FFB34B7" w:rsidR="001B273D" w:rsidRDefault="001B273D" w:rsidP="00C54A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0157" w14:textId="77777777" w:rsidR="003B31CA" w:rsidRDefault="003B31CA" w:rsidP="00836179">
      <w:r>
        <w:separator/>
      </w:r>
    </w:p>
  </w:footnote>
  <w:footnote w:type="continuationSeparator" w:id="0">
    <w:p w14:paraId="5A3DA8B1" w14:textId="77777777" w:rsidR="003B31CA" w:rsidRDefault="003B31CA" w:rsidP="0083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D44"/>
    <w:multiLevelType w:val="hybridMultilevel"/>
    <w:tmpl w:val="C0CCD1DC"/>
    <w:lvl w:ilvl="0" w:tplc="04090001">
      <w:start w:val="1"/>
      <w:numFmt w:val="bullet"/>
      <w:lvlText w:val=""/>
      <w:lvlJc w:val="left"/>
      <w:pPr>
        <w:ind w:left="1005" w:hanging="555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5927"/>
    <w:multiLevelType w:val="hybridMultilevel"/>
    <w:tmpl w:val="546E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2793"/>
    <w:multiLevelType w:val="hybridMultilevel"/>
    <w:tmpl w:val="DFBA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581666">
    <w:abstractNumId w:val="1"/>
  </w:num>
  <w:num w:numId="2" w16cid:durableId="842545443">
    <w:abstractNumId w:val="2"/>
  </w:num>
  <w:num w:numId="3" w16cid:durableId="114500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FD"/>
    <w:rsid w:val="00001D38"/>
    <w:rsid w:val="000027E5"/>
    <w:rsid w:val="0000782E"/>
    <w:rsid w:val="00007A92"/>
    <w:rsid w:val="000129D8"/>
    <w:rsid w:val="00021878"/>
    <w:rsid w:val="00023DC8"/>
    <w:rsid w:val="00025F10"/>
    <w:rsid w:val="0003028C"/>
    <w:rsid w:val="00030BC7"/>
    <w:rsid w:val="000343AA"/>
    <w:rsid w:val="00036F64"/>
    <w:rsid w:val="00037491"/>
    <w:rsid w:val="000407BF"/>
    <w:rsid w:val="000509C3"/>
    <w:rsid w:val="000523D6"/>
    <w:rsid w:val="00056358"/>
    <w:rsid w:val="00057DD8"/>
    <w:rsid w:val="00060609"/>
    <w:rsid w:val="000627FF"/>
    <w:rsid w:val="00064AB1"/>
    <w:rsid w:val="00065B79"/>
    <w:rsid w:val="00067421"/>
    <w:rsid w:val="00070554"/>
    <w:rsid w:val="0007275B"/>
    <w:rsid w:val="00076AC1"/>
    <w:rsid w:val="000800B6"/>
    <w:rsid w:val="0008248D"/>
    <w:rsid w:val="0008423E"/>
    <w:rsid w:val="00084B12"/>
    <w:rsid w:val="0008527C"/>
    <w:rsid w:val="0008591F"/>
    <w:rsid w:val="00087255"/>
    <w:rsid w:val="0009160E"/>
    <w:rsid w:val="00094F7D"/>
    <w:rsid w:val="00097E81"/>
    <w:rsid w:val="000A24E9"/>
    <w:rsid w:val="000A2E3D"/>
    <w:rsid w:val="000A3D38"/>
    <w:rsid w:val="000B2783"/>
    <w:rsid w:val="000B4B77"/>
    <w:rsid w:val="000B5F85"/>
    <w:rsid w:val="000B63A4"/>
    <w:rsid w:val="000C05CE"/>
    <w:rsid w:val="000C0B0C"/>
    <w:rsid w:val="000C3F8B"/>
    <w:rsid w:val="000C7E0A"/>
    <w:rsid w:val="000D5D13"/>
    <w:rsid w:val="000D7867"/>
    <w:rsid w:val="000E090F"/>
    <w:rsid w:val="000E2CA4"/>
    <w:rsid w:val="000E351A"/>
    <w:rsid w:val="000F1978"/>
    <w:rsid w:val="000F3A76"/>
    <w:rsid w:val="000F4E80"/>
    <w:rsid w:val="000F5D89"/>
    <w:rsid w:val="001002C3"/>
    <w:rsid w:val="00100FD5"/>
    <w:rsid w:val="00101FE0"/>
    <w:rsid w:val="0010455C"/>
    <w:rsid w:val="001048ED"/>
    <w:rsid w:val="001050D4"/>
    <w:rsid w:val="001052C5"/>
    <w:rsid w:val="001120D1"/>
    <w:rsid w:val="001141DC"/>
    <w:rsid w:val="00116341"/>
    <w:rsid w:val="00116A54"/>
    <w:rsid w:val="00117370"/>
    <w:rsid w:val="00117580"/>
    <w:rsid w:val="001203BC"/>
    <w:rsid w:val="0012048D"/>
    <w:rsid w:val="001209FA"/>
    <w:rsid w:val="00121176"/>
    <w:rsid w:val="00122320"/>
    <w:rsid w:val="00125230"/>
    <w:rsid w:val="001253DC"/>
    <w:rsid w:val="00125A25"/>
    <w:rsid w:val="00132958"/>
    <w:rsid w:val="001334EF"/>
    <w:rsid w:val="00135EA5"/>
    <w:rsid w:val="001406A9"/>
    <w:rsid w:val="0014273B"/>
    <w:rsid w:val="00144633"/>
    <w:rsid w:val="001533A8"/>
    <w:rsid w:val="001563D4"/>
    <w:rsid w:val="00160924"/>
    <w:rsid w:val="001610BA"/>
    <w:rsid w:val="00162AFF"/>
    <w:rsid w:val="00163B4A"/>
    <w:rsid w:val="00166108"/>
    <w:rsid w:val="00170748"/>
    <w:rsid w:val="00171F4E"/>
    <w:rsid w:val="001731E1"/>
    <w:rsid w:val="00173FAE"/>
    <w:rsid w:val="0017446C"/>
    <w:rsid w:val="00180310"/>
    <w:rsid w:val="00182612"/>
    <w:rsid w:val="00183A06"/>
    <w:rsid w:val="00185BFC"/>
    <w:rsid w:val="001904A4"/>
    <w:rsid w:val="00192455"/>
    <w:rsid w:val="00196995"/>
    <w:rsid w:val="001A13C4"/>
    <w:rsid w:val="001A19D0"/>
    <w:rsid w:val="001B0054"/>
    <w:rsid w:val="001B0208"/>
    <w:rsid w:val="001B11A1"/>
    <w:rsid w:val="001B1A4E"/>
    <w:rsid w:val="001B273D"/>
    <w:rsid w:val="001B545A"/>
    <w:rsid w:val="001B6CA2"/>
    <w:rsid w:val="001B6EC8"/>
    <w:rsid w:val="001C658F"/>
    <w:rsid w:val="001C7A40"/>
    <w:rsid w:val="001C7CA7"/>
    <w:rsid w:val="001D2372"/>
    <w:rsid w:val="001D6257"/>
    <w:rsid w:val="001E0D34"/>
    <w:rsid w:val="001E3571"/>
    <w:rsid w:val="001E4E26"/>
    <w:rsid w:val="001E68C1"/>
    <w:rsid w:val="001F0C42"/>
    <w:rsid w:val="001F2E70"/>
    <w:rsid w:val="001F4814"/>
    <w:rsid w:val="00203E4C"/>
    <w:rsid w:val="00204AA4"/>
    <w:rsid w:val="0020559A"/>
    <w:rsid w:val="002101C8"/>
    <w:rsid w:val="00210AFB"/>
    <w:rsid w:val="00212195"/>
    <w:rsid w:val="00212500"/>
    <w:rsid w:val="002126AA"/>
    <w:rsid w:val="00215088"/>
    <w:rsid w:val="002170B9"/>
    <w:rsid w:val="002236FD"/>
    <w:rsid w:val="00225886"/>
    <w:rsid w:val="00230641"/>
    <w:rsid w:val="0023368B"/>
    <w:rsid w:val="002352F8"/>
    <w:rsid w:val="002374E1"/>
    <w:rsid w:val="00246009"/>
    <w:rsid w:val="00246D5F"/>
    <w:rsid w:val="00247AC6"/>
    <w:rsid w:val="00247BFC"/>
    <w:rsid w:val="0025100D"/>
    <w:rsid w:val="00253FB7"/>
    <w:rsid w:val="00254C0D"/>
    <w:rsid w:val="002552BB"/>
    <w:rsid w:val="00255381"/>
    <w:rsid w:val="00255B45"/>
    <w:rsid w:val="0025600F"/>
    <w:rsid w:val="00257213"/>
    <w:rsid w:val="002601D4"/>
    <w:rsid w:val="0026126F"/>
    <w:rsid w:val="00262043"/>
    <w:rsid w:val="002655B3"/>
    <w:rsid w:val="00267619"/>
    <w:rsid w:val="00273783"/>
    <w:rsid w:val="002743EE"/>
    <w:rsid w:val="00281939"/>
    <w:rsid w:val="00281E9A"/>
    <w:rsid w:val="002837DB"/>
    <w:rsid w:val="002855B4"/>
    <w:rsid w:val="00293C4D"/>
    <w:rsid w:val="0029406D"/>
    <w:rsid w:val="00294A53"/>
    <w:rsid w:val="002955FB"/>
    <w:rsid w:val="0029604E"/>
    <w:rsid w:val="00296EBC"/>
    <w:rsid w:val="00297E60"/>
    <w:rsid w:val="002A6678"/>
    <w:rsid w:val="002A7540"/>
    <w:rsid w:val="002B09A0"/>
    <w:rsid w:val="002B1AF8"/>
    <w:rsid w:val="002B5A62"/>
    <w:rsid w:val="002B6318"/>
    <w:rsid w:val="002B6E2E"/>
    <w:rsid w:val="002B74A8"/>
    <w:rsid w:val="002B79BA"/>
    <w:rsid w:val="002B7B23"/>
    <w:rsid w:val="002C06D9"/>
    <w:rsid w:val="002C4C8D"/>
    <w:rsid w:val="002C6A0A"/>
    <w:rsid w:val="002D50B5"/>
    <w:rsid w:val="002D5A5B"/>
    <w:rsid w:val="002D674B"/>
    <w:rsid w:val="002E4165"/>
    <w:rsid w:val="002E6A35"/>
    <w:rsid w:val="002E73A1"/>
    <w:rsid w:val="002F0066"/>
    <w:rsid w:val="002F0C77"/>
    <w:rsid w:val="002F224E"/>
    <w:rsid w:val="002F28B0"/>
    <w:rsid w:val="002F54F0"/>
    <w:rsid w:val="00301397"/>
    <w:rsid w:val="00302599"/>
    <w:rsid w:val="003048F2"/>
    <w:rsid w:val="0030651F"/>
    <w:rsid w:val="00306B74"/>
    <w:rsid w:val="00306DC1"/>
    <w:rsid w:val="00306E78"/>
    <w:rsid w:val="00310807"/>
    <w:rsid w:val="0031095F"/>
    <w:rsid w:val="003150BA"/>
    <w:rsid w:val="0031665D"/>
    <w:rsid w:val="003231DF"/>
    <w:rsid w:val="00323DB8"/>
    <w:rsid w:val="00326D8C"/>
    <w:rsid w:val="00326E0F"/>
    <w:rsid w:val="00327DFC"/>
    <w:rsid w:val="003316BB"/>
    <w:rsid w:val="00333F93"/>
    <w:rsid w:val="00336DB8"/>
    <w:rsid w:val="00337F22"/>
    <w:rsid w:val="00341D15"/>
    <w:rsid w:val="00341F27"/>
    <w:rsid w:val="00361E11"/>
    <w:rsid w:val="00367079"/>
    <w:rsid w:val="003707B3"/>
    <w:rsid w:val="003736C6"/>
    <w:rsid w:val="003755BA"/>
    <w:rsid w:val="0037640A"/>
    <w:rsid w:val="00377CD9"/>
    <w:rsid w:val="003802AB"/>
    <w:rsid w:val="00381398"/>
    <w:rsid w:val="00381482"/>
    <w:rsid w:val="00383B5B"/>
    <w:rsid w:val="003853F1"/>
    <w:rsid w:val="00386335"/>
    <w:rsid w:val="00386965"/>
    <w:rsid w:val="003926DD"/>
    <w:rsid w:val="00393754"/>
    <w:rsid w:val="0039448B"/>
    <w:rsid w:val="003958BB"/>
    <w:rsid w:val="003A237F"/>
    <w:rsid w:val="003A2D56"/>
    <w:rsid w:val="003A3770"/>
    <w:rsid w:val="003A3E34"/>
    <w:rsid w:val="003A525F"/>
    <w:rsid w:val="003A5A28"/>
    <w:rsid w:val="003B0193"/>
    <w:rsid w:val="003B0E05"/>
    <w:rsid w:val="003B29FC"/>
    <w:rsid w:val="003B31A8"/>
    <w:rsid w:val="003B31CA"/>
    <w:rsid w:val="003B3387"/>
    <w:rsid w:val="003B58F8"/>
    <w:rsid w:val="003B6064"/>
    <w:rsid w:val="003B61F2"/>
    <w:rsid w:val="003C4DA5"/>
    <w:rsid w:val="003C6363"/>
    <w:rsid w:val="003C6F65"/>
    <w:rsid w:val="003D244F"/>
    <w:rsid w:val="003D2C21"/>
    <w:rsid w:val="003D42F6"/>
    <w:rsid w:val="003D5043"/>
    <w:rsid w:val="003D62F4"/>
    <w:rsid w:val="003E021C"/>
    <w:rsid w:val="003E1E93"/>
    <w:rsid w:val="003E3AB5"/>
    <w:rsid w:val="003F0BA6"/>
    <w:rsid w:val="003F4ADF"/>
    <w:rsid w:val="0040051D"/>
    <w:rsid w:val="0040069E"/>
    <w:rsid w:val="00401D4A"/>
    <w:rsid w:val="0040267C"/>
    <w:rsid w:val="00402D7A"/>
    <w:rsid w:val="00404EF3"/>
    <w:rsid w:val="0040531A"/>
    <w:rsid w:val="00405531"/>
    <w:rsid w:val="004105E8"/>
    <w:rsid w:val="00411646"/>
    <w:rsid w:val="00412ADB"/>
    <w:rsid w:val="00414173"/>
    <w:rsid w:val="004153D3"/>
    <w:rsid w:val="004157D0"/>
    <w:rsid w:val="00415A8E"/>
    <w:rsid w:val="00416325"/>
    <w:rsid w:val="00424542"/>
    <w:rsid w:val="00431EDA"/>
    <w:rsid w:val="00434003"/>
    <w:rsid w:val="00434092"/>
    <w:rsid w:val="00436800"/>
    <w:rsid w:val="004403E2"/>
    <w:rsid w:val="00441AB2"/>
    <w:rsid w:val="00441D9D"/>
    <w:rsid w:val="00442175"/>
    <w:rsid w:val="00455702"/>
    <w:rsid w:val="00455B0B"/>
    <w:rsid w:val="00455BCA"/>
    <w:rsid w:val="0046074C"/>
    <w:rsid w:val="00475253"/>
    <w:rsid w:val="0047634F"/>
    <w:rsid w:val="00483F23"/>
    <w:rsid w:val="00485537"/>
    <w:rsid w:val="00485CDE"/>
    <w:rsid w:val="004923E5"/>
    <w:rsid w:val="004972FB"/>
    <w:rsid w:val="004A6EB0"/>
    <w:rsid w:val="004A70E3"/>
    <w:rsid w:val="004C6209"/>
    <w:rsid w:val="004D1756"/>
    <w:rsid w:val="004D5866"/>
    <w:rsid w:val="004D6CA1"/>
    <w:rsid w:val="004E07F2"/>
    <w:rsid w:val="004E3A34"/>
    <w:rsid w:val="004E4A8A"/>
    <w:rsid w:val="004E54A9"/>
    <w:rsid w:val="004E5A28"/>
    <w:rsid w:val="004E5D82"/>
    <w:rsid w:val="004F1BD7"/>
    <w:rsid w:val="004F1F29"/>
    <w:rsid w:val="00501B3A"/>
    <w:rsid w:val="00502049"/>
    <w:rsid w:val="00503068"/>
    <w:rsid w:val="005030C5"/>
    <w:rsid w:val="00507625"/>
    <w:rsid w:val="00511599"/>
    <w:rsid w:val="0051288B"/>
    <w:rsid w:val="00513C46"/>
    <w:rsid w:val="0051488B"/>
    <w:rsid w:val="00516269"/>
    <w:rsid w:val="00521FC5"/>
    <w:rsid w:val="005220F0"/>
    <w:rsid w:val="005221D7"/>
    <w:rsid w:val="00523D5E"/>
    <w:rsid w:val="00526A3C"/>
    <w:rsid w:val="00527BB1"/>
    <w:rsid w:val="005346D9"/>
    <w:rsid w:val="00536683"/>
    <w:rsid w:val="00540C59"/>
    <w:rsid w:val="00545B82"/>
    <w:rsid w:val="0054704A"/>
    <w:rsid w:val="00547493"/>
    <w:rsid w:val="0055049A"/>
    <w:rsid w:val="0055418D"/>
    <w:rsid w:val="00555365"/>
    <w:rsid w:val="00555D69"/>
    <w:rsid w:val="00560640"/>
    <w:rsid w:val="005619DA"/>
    <w:rsid w:val="00563927"/>
    <w:rsid w:val="00571AE9"/>
    <w:rsid w:val="005734C0"/>
    <w:rsid w:val="00575B8E"/>
    <w:rsid w:val="00577A42"/>
    <w:rsid w:val="00577E40"/>
    <w:rsid w:val="00583A0C"/>
    <w:rsid w:val="005900E8"/>
    <w:rsid w:val="0059558F"/>
    <w:rsid w:val="005A0416"/>
    <w:rsid w:val="005B6AED"/>
    <w:rsid w:val="005C07D8"/>
    <w:rsid w:val="005C07F8"/>
    <w:rsid w:val="005C0FE2"/>
    <w:rsid w:val="005C1FA4"/>
    <w:rsid w:val="005C34C4"/>
    <w:rsid w:val="005C3D98"/>
    <w:rsid w:val="005C4387"/>
    <w:rsid w:val="005C4676"/>
    <w:rsid w:val="005C4AA3"/>
    <w:rsid w:val="005C723A"/>
    <w:rsid w:val="005D0324"/>
    <w:rsid w:val="005D2378"/>
    <w:rsid w:val="005D3176"/>
    <w:rsid w:val="005D659B"/>
    <w:rsid w:val="005D7B20"/>
    <w:rsid w:val="005E2B6D"/>
    <w:rsid w:val="005E3D54"/>
    <w:rsid w:val="005F13E0"/>
    <w:rsid w:val="005F1473"/>
    <w:rsid w:val="005F5A62"/>
    <w:rsid w:val="0060583B"/>
    <w:rsid w:val="00607C6A"/>
    <w:rsid w:val="00607EA5"/>
    <w:rsid w:val="006130EF"/>
    <w:rsid w:val="00615182"/>
    <w:rsid w:val="0061551F"/>
    <w:rsid w:val="00615745"/>
    <w:rsid w:val="0062006D"/>
    <w:rsid w:val="00620552"/>
    <w:rsid w:val="006205BB"/>
    <w:rsid w:val="00622047"/>
    <w:rsid w:val="00632B59"/>
    <w:rsid w:val="00634B92"/>
    <w:rsid w:val="00641237"/>
    <w:rsid w:val="00644732"/>
    <w:rsid w:val="00645B9F"/>
    <w:rsid w:val="00653077"/>
    <w:rsid w:val="006531D1"/>
    <w:rsid w:val="0066173C"/>
    <w:rsid w:val="0066255C"/>
    <w:rsid w:val="00662BCB"/>
    <w:rsid w:val="00663725"/>
    <w:rsid w:val="00666DF1"/>
    <w:rsid w:val="00666E3E"/>
    <w:rsid w:val="00667DC3"/>
    <w:rsid w:val="00670E07"/>
    <w:rsid w:val="0067172A"/>
    <w:rsid w:val="006740C6"/>
    <w:rsid w:val="00677E97"/>
    <w:rsid w:val="00691B9D"/>
    <w:rsid w:val="00697CF0"/>
    <w:rsid w:val="006A0A54"/>
    <w:rsid w:val="006A37D2"/>
    <w:rsid w:val="006A3C20"/>
    <w:rsid w:val="006A3C45"/>
    <w:rsid w:val="006A797C"/>
    <w:rsid w:val="006B0DB4"/>
    <w:rsid w:val="006B37EC"/>
    <w:rsid w:val="006B597C"/>
    <w:rsid w:val="006C5CFD"/>
    <w:rsid w:val="006C646B"/>
    <w:rsid w:val="006C6B64"/>
    <w:rsid w:val="006C7C92"/>
    <w:rsid w:val="006D2EB1"/>
    <w:rsid w:val="006D377B"/>
    <w:rsid w:val="006D4B64"/>
    <w:rsid w:val="006D7AF6"/>
    <w:rsid w:val="006E3465"/>
    <w:rsid w:val="006E37E5"/>
    <w:rsid w:val="006E3BC0"/>
    <w:rsid w:val="006F0847"/>
    <w:rsid w:val="006F5A0C"/>
    <w:rsid w:val="006F5B4E"/>
    <w:rsid w:val="006F75ED"/>
    <w:rsid w:val="00700905"/>
    <w:rsid w:val="007049DA"/>
    <w:rsid w:val="00705BDA"/>
    <w:rsid w:val="007069FF"/>
    <w:rsid w:val="0071305F"/>
    <w:rsid w:val="007173B3"/>
    <w:rsid w:val="00723CCA"/>
    <w:rsid w:val="00726411"/>
    <w:rsid w:val="0073005C"/>
    <w:rsid w:val="007315CA"/>
    <w:rsid w:val="0073308C"/>
    <w:rsid w:val="00733672"/>
    <w:rsid w:val="00736F8F"/>
    <w:rsid w:val="0074018B"/>
    <w:rsid w:val="0074482C"/>
    <w:rsid w:val="00746781"/>
    <w:rsid w:val="00746E56"/>
    <w:rsid w:val="007517EC"/>
    <w:rsid w:val="007520F9"/>
    <w:rsid w:val="007632D6"/>
    <w:rsid w:val="00763E3C"/>
    <w:rsid w:val="0076446D"/>
    <w:rsid w:val="00772AE5"/>
    <w:rsid w:val="00773437"/>
    <w:rsid w:val="00774330"/>
    <w:rsid w:val="00775B87"/>
    <w:rsid w:val="00780F35"/>
    <w:rsid w:val="00783FC2"/>
    <w:rsid w:val="007874B3"/>
    <w:rsid w:val="007901AD"/>
    <w:rsid w:val="00791DD4"/>
    <w:rsid w:val="00792356"/>
    <w:rsid w:val="007929B7"/>
    <w:rsid w:val="00792B6E"/>
    <w:rsid w:val="00793212"/>
    <w:rsid w:val="007932A0"/>
    <w:rsid w:val="007932CD"/>
    <w:rsid w:val="00793A70"/>
    <w:rsid w:val="00795EB4"/>
    <w:rsid w:val="00795F28"/>
    <w:rsid w:val="00796307"/>
    <w:rsid w:val="007A3687"/>
    <w:rsid w:val="007B42DA"/>
    <w:rsid w:val="007B7D8E"/>
    <w:rsid w:val="007C4051"/>
    <w:rsid w:val="007C4863"/>
    <w:rsid w:val="007C63D5"/>
    <w:rsid w:val="007C7396"/>
    <w:rsid w:val="007D0C47"/>
    <w:rsid w:val="007D10A8"/>
    <w:rsid w:val="007D1759"/>
    <w:rsid w:val="007D48A1"/>
    <w:rsid w:val="007D5E57"/>
    <w:rsid w:val="007E1B5C"/>
    <w:rsid w:val="007E36FB"/>
    <w:rsid w:val="007E4609"/>
    <w:rsid w:val="007F1987"/>
    <w:rsid w:val="007F2784"/>
    <w:rsid w:val="007F3514"/>
    <w:rsid w:val="007F5A2C"/>
    <w:rsid w:val="007F69CB"/>
    <w:rsid w:val="007F7CB9"/>
    <w:rsid w:val="008009E1"/>
    <w:rsid w:val="0080269A"/>
    <w:rsid w:val="0080421B"/>
    <w:rsid w:val="00804DC4"/>
    <w:rsid w:val="00810B2C"/>
    <w:rsid w:val="008159AF"/>
    <w:rsid w:val="00815AB2"/>
    <w:rsid w:val="0082168B"/>
    <w:rsid w:val="00821C37"/>
    <w:rsid w:val="008228CF"/>
    <w:rsid w:val="008234E9"/>
    <w:rsid w:val="00825A81"/>
    <w:rsid w:val="008305A2"/>
    <w:rsid w:val="008316F0"/>
    <w:rsid w:val="008325DB"/>
    <w:rsid w:val="0083394F"/>
    <w:rsid w:val="00835C62"/>
    <w:rsid w:val="00836179"/>
    <w:rsid w:val="00836917"/>
    <w:rsid w:val="00843A6E"/>
    <w:rsid w:val="00843C89"/>
    <w:rsid w:val="00843E7F"/>
    <w:rsid w:val="00853733"/>
    <w:rsid w:val="00854030"/>
    <w:rsid w:val="00854826"/>
    <w:rsid w:val="00856E08"/>
    <w:rsid w:val="00857425"/>
    <w:rsid w:val="00861142"/>
    <w:rsid w:val="00861EC4"/>
    <w:rsid w:val="00862E32"/>
    <w:rsid w:val="008678D8"/>
    <w:rsid w:val="00867F6B"/>
    <w:rsid w:val="008752D8"/>
    <w:rsid w:val="008766E7"/>
    <w:rsid w:val="00881EFB"/>
    <w:rsid w:val="008858BA"/>
    <w:rsid w:val="008877FA"/>
    <w:rsid w:val="00890EE9"/>
    <w:rsid w:val="00892C63"/>
    <w:rsid w:val="00894EB8"/>
    <w:rsid w:val="00895E93"/>
    <w:rsid w:val="008A11D9"/>
    <w:rsid w:val="008A121C"/>
    <w:rsid w:val="008A20E1"/>
    <w:rsid w:val="008A4061"/>
    <w:rsid w:val="008A5CC8"/>
    <w:rsid w:val="008A7129"/>
    <w:rsid w:val="008A714A"/>
    <w:rsid w:val="008A7839"/>
    <w:rsid w:val="008B3170"/>
    <w:rsid w:val="008B4491"/>
    <w:rsid w:val="008B5862"/>
    <w:rsid w:val="008C0434"/>
    <w:rsid w:val="008C257D"/>
    <w:rsid w:val="008C2A61"/>
    <w:rsid w:val="008D47B1"/>
    <w:rsid w:val="008D5945"/>
    <w:rsid w:val="008E44F3"/>
    <w:rsid w:val="008E79C7"/>
    <w:rsid w:val="008F112A"/>
    <w:rsid w:val="008F426F"/>
    <w:rsid w:val="008F43D1"/>
    <w:rsid w:val="008F6019"/>
    <w:rsid w:val="008F6E2E"/>
    <w:rsid w:val="008F6F05"/>
    <w:rsid w:val="008F7AB8"/>
    <w:rsid w:val="008F7F93"/>
    <w:rsid w:val="008F7F9A"/>
    <w:rsid w:val="00900E07"/>
    <w:rsid w:val="0090199F"/>
    <w:rsid w:val="009019A5"/>
    <w:rsid w:val="0090589B"/>
    <w:rsid w:val="00911DD3"/>
    <w:rsid w:val="00911DF4"/>
    <w:rsid w:val="00920A63"/>
    <w:rsid w:val="00924C2C"/>
    <w:rsid w:val="009260EC"/>
    <w:rsid w:val="009356B6"/>
    <w:rsid w:val="00937C7F"/>
    <w:rsid w:val="009411B4"/>
    <w:rsid w:val="009411E9"/>
    <w:rsid w:val="00953B0A"/>
    <w:rsid w:val="00953C86"/>
    <w:rsid w:val="00953CB6"/>
    <w:rsid w:val="00961220"/>
    <w:rsid w:val="009653D2"/>
    <w:rsid w:val="00971A3F"/>
    <w:rsid w:val="00973B92"/>
    <w:rsid w:val="0098053F"/>
    <w:rsid w:val="009812B9"/>
    <w:rsid w:val="00984E63"/>
    <w:rsid w:val="00985A0F"/>
    <w:rsid w:val="00987D06"/>
    <w:rsid w:val="009910FC"/>
    <w:rsid w:val="009930C4"/>
    <w:rsid w:val="009A75E7"/>
    <w:rsid w:val="009B2CF5"/>
    <w:rsid w:val="009B42BD"/>
    <w:rsid w:val="009B666A"/>
    <w:rsid w:val="009B7AFE"/>
    <w:rsid w:val="009C2EA4"/>
    <w:rsid w:val="009C5BD1"/>
    <w:rsid w:val="009D0EEE"/>
    <w:rsid w:val="009D1FA8"/>
    <w:rsid w:val="009D3C83"/>
    <w:rsid w:val="009D40DC"/>
    <w:rsid w:val="009D65EF"/>
    <w:rsid w:val="009D750F"/>
    <w:rsid w:val="009E3C78"/>
    <w:rsid w:val="009E6F18"/>
    <w:rsid w:val="009E7259"/>
    <w:rsid w:val="009E73DF"/>
    <w:rsid w:val="009F0A89"/>
    <w:rsid w:val="009F3AE1"/>
    <w:rsid w:val="009F3C87"/>
    <w:rsid w:val="00A00FE0"/>
    <w:rsid w:val="00A03DAB"/>
    <w:rsid w:val="00A046C5"/>
    <w:rsid w:val="00A06F71"/>
    <w:rsid w:val="00A160EF"/>
    <w:rsid w:val="00A1621A"/>
    <w:rsid w:val="00A20370"/>
    <w:rsid w:val="00A2291C"/>
    <w:rsid w:val="00A252F6"/>
    <w:rsid w:val="00A25EAA"/>
    <w:rsid w:val="00A3256E"/>
    <w:rsid w:val="00A34586"/>
    <w:rsid w:val="00A350D3"/>
    <w:rsid w:val="00A35AD6"/>
    <w:rsid w:val="00A37855"/>
    <w:rsid w:val="00A463F8"/>
    <w:rsid w:val="00A46B04"/>
    <w:rsid w:val="00A5349C"/>
    <w:rsid w:val="00A54B7E"/>
    <w:rsid w:val="00A57519"/>
    <w:rsid w:val="00A57E66"/>
    <w:rsid w:val="00A60AD3"/>
    <w:rsid w:val="00A646FB"/>
    <w:rsid w:val="00A64EF6"/>
    <w:rsid w:val="00A6604E"/>
    <w:rsid w:val="00A66803"/>
    <w:rsid w:val="00A66ECB"/>
    <w:rsid w:val="00A70EC2"/>
    <w:rsid w:val="00A73089"/>
    <w:rsid w:val="00A750C5"/>
    <w:rsid w:val="00A75939"/>
    <w:rsid w:val="00A77043"/>
    <w:rsid w:val="00A8129A"/>
    <w:rsid w:val="00A815D6"/>
    <w:rsid w:val="00A829FF"/>
    <w:rsid w:val="00A8376F"/>
    <w:rsid w:val="00A87667"/>
    <w:rsid w:val="00A906DA"/>
    <w:rsid w:val="00A91407"/>
    <w:rsid w:val="00A964DD"/>
    <w:rsid w:val="00AA0100"/>
    <w:rsid w:val="00AA1F0E"/>
    <w:rsid w:val="00AA2ADB"/>
    <w:rsid w:val="00AA7EAD"/>
    <w:rsid w:val="00AB0DE9"/>
    <w:rsid w:val="00AB2587"/>
    <w:rsid w:val="00AB2A1D"/>
    <w:rsid w:val="00AB2C97"/>
    <w:rsid w:val="00AB49DD"/>
    <w:rsid w:val="00AB660E"/>
    <w:rsid w:val="00AB6DE1"/>
    <w:rsid w:val="00AC2190"/>
    <w:rsid w:val="00AC35A2"/>
    <w:rsid w:val="00AD1592"/>
    <w:rsid w:val="00AD1B29"/>
    <w:rsid w:val="00AD42AF"/>
    <w:rsid w:val="00AD5587"/>
    <w:rsid w:val="00AD5C67"/>
    <w:rsid w:val="00AD6AA0"/>
    <w:rsid w:val="00AE07F8"/>
    <w:rsid w:val="00AE2AD8"/>
    <w:rsid w:val="00AF4632"/>
    <w:rsid w:val="00AF49F1"/>
    <w:rsid w:val="00AF5532"/>
    <w:rsid w:val="00B03582"/>
    <w:rsid w:val="00B03D28"/>
    <w:rsid w:val="00B0743E"/>
    <w:rsid w:val="00B07F32"/>
    <w:rsid w:val="00B11388"/>
    <w:rsid w:val="00B14F48"/>
    <w:rsid w:val="00B1515A"/>
    <w:rsid w:val="00B23716"/>
    <w:rsid w:val="00B23AC9"/>
    <w:rsid w:val="00B320C1"/>
    <w:rsid w:val="00B338DF"/>
    <w:rsid w:val="00B35C37"/>
    <w:rsid w:val="00B4020D"/>
    <w:rsid w:val="00B4058E"/>
    <w:rsid w:val="00B415F1"/>
    <w:rsid w:val="00B446C6"/>
    <w:rsid w:val="00B523D0"/>
    <w:rsid w:val="00B5568B"/>
    <w:rsid w:val="00B55F49"/>
    <w:rsid w:val="00B56AC8"/>
    <w:rsid w:val="00B5799E"/>
    <w:rsid w:val="00B62AA5"/>
    <w:rsid w:val="00B64972"/>
    <w:rsid w:val="00B654CE"/>
    <w:rsid w:val="00B66449"/>
    <w:rsid w:val="00B67465"/>
    <w:rsid w:val="00B745F9"/>
    <w:rsid w:val="00B74DC0"/>
    <w:rsid w:val="00B8340D"/>
    <w:rsid w:val="00B84136"/>
    <w:rsid w:val="00B87783"/>
    <w:rsid w:val="00B905F6"/>
    <w:rsid w:val="00B90621"/>
    <w:rsid w:val="00B94CE5"/>
    <w:rsid w:val="00B957E1"/>
    <w:rsid w:val="00BA19BE"/>
    <w:rsid w:val="00BA2BA2"/>
    <w:rsid w:val="00BA575D"/>
    <w:rsid w:val="00BA70DC"/>
    <w:rsid w:val="00BB080A"/>
    <w:rsid w:val="00BB0AC0"/>
    <w:rsid w:val="00BB1A14"/>
    <w:rsid w:val="00BB67B4"/>
    <w:rsid w:val="00BD050B"/>
    <w:rsid w:val="00BD335B"/>
    <w:rsid w:val="00BD4B9B"/>
    <w:rsid w:val="00BD74B0"/>
    <w:rsid w:val="00BE1BBD"/>
    <w:rsid w:val="00BE65B1"/>
    <w:rsid w:val="00BF168E"/>
    <w:rsid w:val="00BF17CF"/>
    <w:rsid w:val="00BF2265"/>
    <w:rsid w:val="00BF423D"/>
    <w:rsid w:val="00C01892"/>
    <w:rsid w:val="00C0359A"/>
    <w:rsid w:val="00C0629A"/>
    <w:rsid w:val="00C119A5"/>
    <w:rsid w:val="00C121D8"/>
    <w:rsid w:val="00C14649"/>
    <w:rsid w:val="00C15147"/>
    <w:rsid w:val="00C20089"/>
    <w:rsid w:val="00C2084C"/>
    <w:rsid w:val="00C20A4F"/>
    <w:rsid w:val="00C20E6E"/>
    <w:rsid w:val="00C225DA"/>
    <w:rsid w:val="00C22BF0"/>
    <w:rsid w:val="00C26284"/>
    <w:rsid w:val="00C3198B"/>
    <w:rsid w:val="00C31BAB"/>
    <w:rsid w:val="00C34E57"/>
    <w:rsid w:val="00C34E91"/>
    <w:rsid w:val="00C36BBD"/>
    <w:rsid w:val="00C37884"/>
    <w:rsid w:val="00C40565"/>
    <w:rsid w:val="00C40B12"/>
    <w:rsid w:val="00C433D2"/>
    <w:rsid w:val="00C4557E"/>
    <w:rsid w:val="00C458E2"/>
    <w:rsid w:val="00C45EDC"/>
    <w:rsid w:val="00C47DA2"/>
    <w:rsid w:val="00C54A9F"/>
    <w:rsid w:val="00C54C14"/>
    <w:rsid w:val="00C5678F"/>
    <w:rsid w:val="00C56801"/>
    <w:rsid w:val="00C67F04"/>
    <w:rsid w:val="00C727D5"/>
    <w:rsid w:val="00C75D7D"/>
    <w:rsid w:val="00C8115D"/>
    <w:rsid w:val="00C828DF"/>
    <w:rsid w:val="00C92051"/>
    <w:rsid w:val="00C94855"/>
    <w:rsid w:val="00C952CD"/>
    <w:rsid w:val="00C96F23"/>
    <w:rsid w:val="00CA1098"/>
    <w:rsid w:val="00CA207D"/>
    <w:rsid w:val="00CA3657"/>
    <w:rsid w:val="00CA6FCC"/>
    <w:rsid w:val="00CC1AE5"/>
    <w:rsid w:val="00CC200D"/>
    <w:rsid w:val="00CD410D"/>
    <w:rsid w:val="00CD5388"/>
    <w:rsid w:val="00CE1C34"/>
    <w:rsid w:val="00CE32A5"/>
    <w:rsid w:val="00CE5CC1"/>
    <w:rsid w:val="00CF3310"/>
    <w:rsid w:val="00CF3938"/>
    <w:rsid w:val="00CF4561"/>
    <w:rsid w:val="00CF76CC"/>
    <w:rsid w:val="00CF7EB3"/>
    <w:rsid w:val="00D01155"/>
    <w:rsid w:val="00D02A64"/>
    <w:rsid w:val="00D043E3"/>
    <w:rsid w:val="00D071B7"/>
    <w:rsid w:val="00D10ABD"/>
    <w:rsid w:val="00D11BCF"/>
    <w:rsid w:val="00D1507F"/>
    <w:rsid w:val="00D20F29"/>
    <w:rsid w:val="00D21C99"/>
    <w:rsid w:val="00D30CD4"/>
    <w:rsid w:val="00D400F9"/>
    <w:rsid w:val="00D415FB"/>
    <w:rsid w:val="00D42D6B"/>
    <w:rsid w:val="00D431B4"/>
    <w:rsid w:val="00D44D1B"/>
    <w:rsid w:val="00D51D32"/>
    <w:rsid w:val="00D56896"/>
    <w:rsid w:val="00D574C2"/>
    <w:rsid w:val="00D67C38"/>
    <w:rsid w:val="00D7040F"/>
    <w:rsid w:val="00D723CB"/>
    <w:rsid w:val="00D81F73"/>
    <w:rsid w:val="00D83B0E"/>
    <w:rsid w:val="00D8594B"/>
    <w:rsid w:val="00D908BA"/>
    <w:rsid w:val="00D926DF"/>
    <w:rsid w:val="00D93405"/>
    <w:rsid w:val="00D944D6"/>
    <w:rsid w:val="00D9614B"/>
    <w:rsid w:val="00DA0717"/>
    <w:rsid w:val="00DA1B7B"/>
    <w:rsid w:val="00DA2A32"/>
    <w:rsid w:val="00DA2BB7"/>
    <w:rsid w:val="00DB0860"/>
    <w:rsid w:val="00DB6870"/>
    <w:rsid w:val="00DC282A"/>
    <w:rsid w:val="00DC2F5E"/>
    <w:rsid w:val="00DC614D"/>
    <w:rsid w:val="00DC718F"/>
    <w:rsid w:val="00DD1398"/>
    <w:rsid w:val="00DD2BDB"/>
    <w:rsid w:val="00DD322A"/>
    <w:rsid w:val="00DD3BD3"/>
    <w:rsid w:val="00DD3FA2"/>
    <w:rsid w:val="00DD4FD2"/>
    <w:rsid w:val="00DE09B3"/>
    <w:rsid w:val="00DE4CD1"/>
    <w:rsid w:val="00DE5F9E"/>
    <w:rsid w:val="00DF149B"/>
    <w:rsid w:val="00DF3C7F"/>
    <w:rsid w:val="00DF565E"/>
    <w:rsid w:val="00E00CCD"/>
    <w:rsid w:val="00E010AD"/>
    <w:rsid w:val="00E0155A"/>
    <w:rsid w:val="00E03CB2"/>
    <w:rsid w:val="00E04431"/>
    <w:rsid w:val="00E04CA0"/>
    <w:rsid w:val="00E05ABA"/>
    <w:rsid w:val="00E07277"/>
    <w:rsid w:val="00E07566"/>
    <w:rsid w:val="00E13FD9"/>
    <w:rsid w:val="00E15185"/>
    <w:rsid w:val="00E24739"/>
    <w:rsid w:val="00E24998"/>
    <w:rsid w:val="00E2629A"/>
    <w:rsid w:val="00E266FD"/>
    <w:rsid w:val="00E32886"/>
    <w:rsid w:val="00E33C81"/>
    <w:rsid w:val="00E34317"/>
    <w:rsid w:val="00E36491"/>
    <w:rsid w:val="00E36B1D"/>
    <w:rsid w:val="00E41CF8"/>
    <w:rsid w:val="00E42067"/>
    <w:rsid w:val="00E43EC8"/>
    <w:rsid w:val="00E46FBA"/>
    <w:rsid w:val="00E512BE"/>
    <w:rsid w:val="00E520FE"/>
    <w:rsid w:val="00E53F35"/>
    <w:rsid w:val="00E54BFE"/>
    <w:rsid w:val="00E55535"/>
    <w:rsid w:val="00E55B7D"/>
    <w:rsid w:val="00E56649"/>
    <w:rsid w:val="00E6592A"/>
    <w:rsid w:val="00E65FC9"/>
    <w:rsid w:val="00E71EAB"/>
    <w:rsid w:val="00E748AE"/>
    <w:rsid w:val="00E77D5D"/>
    <w:rsid w:val="00E8056C"/>
    <w:rsid w:val="00E80FB7"/>
    <w:rsid w:val="00E83E1B"/>
    <w:rsid w:val="00E867F3"/>
    <w:rsid w:val="00E86FDC"/>
    <w:rsid w:val="00E935D9"/>
    <w:rsid w:val="00E968F9"/>
    <w:rsid w:val="00E9724A"/>
    <w:rsid w:val="00EA2246"/>
    <w:rsid w:val="00EA376E"/>
    <w:rsid w:val="00EA37E3"/>
    <w:rsid w:val="00EB2A8D"/>
    <w:rsid w:val="00EB3D7B"/>
    <w:rsid w:val="00EB5B9C"/>
    <w:rsid w:val="00EC6529"/>
    <w:rsid w:val="00EC69E3"/>
    <w:rsid w:val="00EC7E3B"/>
    <w:rsid w:val="00ED29DF"/>
    <w:rsid w:val="00ED5E0F"/>
    <w:rsid w:val="00EE05B4"/>
    <w:rsid w:val="00EE34B6"/>
    <w:rsid w:val="00EE49A3"/>
    <w:rsid w:val="00EE5B91"/>
    <w:rsid w:val="00EE616B"/>
    <w:rsid w:val="00EE6979"/>
    <w:rsid w:val="00EF0C45"/>
    <w:rsid w:val="00EF1B0E"/>
    <w:rsid w:val="00EF2305"/>
    <w:rsid w:val="00EF25AB"/>
    <w:rsid w:val="00EF2C40"/>
    <w:rsid w:val="00EF4B8D"/>
    <w:rsid w:val="00EF4F6F"/>
    <w:rsid w:val="00EF5C33"/>
    <w:rsid w:val="00EF7FC4"/>
    <w:rsid w:val="00F06DCC"/>
    <w:rsid w:val="00F07346"/>
    <w:rsid w:val="00F07555"/>
    <w:rsid w:val="00F1642F"/>
    <w:rsid w:val="00F164AC"/>
    <w:rsid w:val="00F210C7"/>
    <w:rsid w:val="00F2241A"/>
    <w:rsid w:val="00F25A68"/>
    <w:rsid w:val="00F26020"/>
    <w:rsid w:val="00F27A5B"/>
    <w:rsid w:val="00F3501F"/>
    <w:rsid w:val="00F40951"/>
    <w:rsid w:val="00F41821"/>
    <w:rsid w:val="00F41E98"/>
    <w:rsid w:val="00F4719B"/>
    <w:rsid w:val="00F47A73"/>
    <w:rsid w:val="00F504F5"/>
    <w:rsid w:val="00F50C5D"/>
    <w:rsid w:val="00F5539A"/>
    <w:rsid w:val="00F567E5"/>
    <w:rsid w:val="00F60970"/>
    <w:rsid w:val="00F621A9"/>
    <w:rsid w:val="00F62ED4"/>
    <w:rsid w:val="00F64462"/>
    <w:rsid w:val="00F65EB7"/>
    <w:rsid w:val="00F6610C"/>
    <w:rsid w:val="00F67219"/>
    <w:rsid w:val="00F679FD"/>
    <w:rsid w:val="00F7156A"/>
    <w:rsid w:val="00F73515"/>
    <w:rsid w:val="00F73F82"/>
    <w:rsid w:val="00F775DD"/>
    <w:rsid w:val="00F80910"/>
    <w:rsid w:val="00F829E1"/>
    <w:rsid w:val="00F82D37"/>
    <w:rsid w:val="00F83172"/>
    <w:rsid w:val="00F834AC"/>
    <w:rsid w:val="00F83B41"/>
    <w:rsid w:val="00F90B7F"/>
    <w:rsid w:val="00F93D61"/>
    <w:rsid w:val="00F966DC"/>
    <w:rsid w:val="00FA09D9"/>
    <w:rsid w:val="00FA3B6D"/>
    <w:rsid w:val="00FA55C3"/>
    <w:rsid w:val="00FA5B7B"/>
    <w:rsid w:val="00FB1486"/>
    <w:rsid w:val="00FB395C"/>
    <w:rsid w:val="00FB40C6"/>
    <w:rsid w:val="00FB55AB"/>
    <w:rsid w:val="00FB6231"/>
    <w:rsid w:val="00FC4D56"/>
    <w:rsid w:val="00FC53C3"/>
    <w:rsid w:val="00FD39A1"/>
    <w:rsid w:val="00FD7B69"/>
    <w:rsid w:val="00FE0C0E"/>
    <w:rsid w:val="00FE1E4E"/>
    <w:rsid w:val="00FE3C54"/>
    <w:rsid w:val="00FE3DB8"/>
    <w:rsid w:val="00FE3FF7"/>
    <w:rsid w:val="00FE5ADC"/>
    <w:rsid w:val="00FE792E"/>
    <w:rsid w:val="00FF03C5"/>
    <w:rsid w:val="00FF09F9"/>
    <w:rsid w:val="00FF14F8"/>
    <w:rsid w:val="00FF16CF"/>
    <w:rsid w:val="00FF482D"/>
    <w:rsid w:val="00FF4E49"/>
    <w:rsid w:val="00FF5BE1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01DE"/>
  <w15:docId w15:val="{58A55E9E-68D1-4EFA-AABE-B92B68CD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79"/>
    <w:pPr>
      <w:spacing w:before="120" w:after="12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C59"/>
    <w:pPr>
      <w:spacing w:before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8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C37884"/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71EA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C3788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788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AReport">
    <w:name w:val="OTA Report"/>
    <w:basedOn w:val="Normal"/>
    <w:qFormat/>
    <w:rsid w:val="00C37884"/>
    <w:pPr>
      <w:spacing w:line="360" w:lineRule="auto"/>
      <w:ind w:left="720" w:hanging="720"/>
    </w:pPr>
  </w:style>
  <w:style w:type="character" w:customStyle="1" w:styleId="Heading1Char">
    <w:name w:val="Heading 1 Char"/>
    <w:link w:val="Heading1"/>
    <w:uiPriority w:val="9"/>
    <w:rsid w:val="00540C59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78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37884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378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378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37884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37884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884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78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7884"/>
    <w:rPr>
      <w:rFonts w:ascii="Garamond" w:eastAsia="Calibri" w:hAnsi="Garamond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78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7884"/>
    <w:rPr>
      <w:rFonts w:ascii="Garamond" w:eastAsia="Calibri" w:hAnsi="Garamond" w:cs="Times New Roman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37884"/>
    <w:rPr>
      <w:b/>
      <w:bCs/>
      <w:color w:val="4F81BD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884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7884"/>
    <w:rPr>
      <w:rFonts w:eastAsiaTheme="minorHAnsi"/>
    </w:rPr>
  </w:style>
  <w:style w:type="character" w:customStyle="1" w:styleId="DateChar">
    <w:name w:val="Date Char"/>
    <w:basedOn w:val="DefaultParagraphFont"/>
    <w:link w:val="Date"/>
    <w:uiPriority w:val="99"/>
    <w:semiHidden/>
    <w:rsid w:val="00C3788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yperlink">
    <w:name w:val="Hyperlink"/>
    <w:unhideWhenUsed/>
    <w:rsid w:val="00C378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884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C37884"/>
    <w:rPr>
      <w:rFonts w:eastAsia="SimSun"/>
      <w:lang w:eastAsia="ja-JP"/>
    </w:rPr>
  </w:style>
  <w:style w:type="character" w:customStyle="1" w:styleId="NoSpacingChar">
    <w:name w:val="No Spacing Char"/>
    <w:link w:val="NoSpacing"/>
    <w:uiPriority w:val="1"/>
    <w:rsid w:val="00C37884"/>
    <w:rPr>
      <w:rFonts w:ascii="Calibri" w:eastAsia="SimSun" w:hAnsi="Calibri" w:cs="Times New Roman"/>
      <w:lang w:eastAsia="ja-JP"/>
    </w:rPr>
  </w:style>
  <w:style w:type="table" w:styleId="LightShading">
    <w:name w:val="Light Shading"/>
    <w:basedOn w:val="TableNormal"/>
    <w:uiPriority w:val="60"/>
    <w:rsid w:val="00C37884"/>
    <w:rPr>
      <w:rFonts w:eastAsia="Calibr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37884"/>
    <w:pPr>
      <w:ind w:left="720"/>
      <w:contextualSpacing/>
    </w:pPr>
    <w:rPr>
      <w:rFonts w:asciiTheme="minorHAnsi" w:eastAsiaTheme="minorHAnsi" w:hAnsiTheme="minorHAnsi"/>
    </w:rPr>
  </w:style>
  <w:style w:type="character" w:styleId="IntenseEmphasis">
    <w:name w:val="Intense Emphasis"/>
    <w:uiPriority w:val="21"/>
    <w:qFormat/>
    <w:rsid w:val="00C37884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884"/>
    <w:pPr>
      <w:outlineLvl w:val="9"/>
    </w:pPr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9CB"/>
    <w:rPr>
      <w:rFonts w:ascii="Calibri" w:eastAsiaTheme="minorEastAsia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9CB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36179"/>
    <w:pPr>
      <w:spacing w:after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836179"/>
    <w:rPr>
      <w:rFonts w:ascii="Times New Roman" w:hAnsi="Times New Roman"/>
      <w:b/>
      <w:sz w:val="24"/>
      <w:szCs w:val="24"/>
    </w:rPr>
  </w:style>
  <w:style w:type="paragraph" w:customStyle="1" w:styleId="References">
    <w:name w:val="References"/>
    <w:basedOn w:val="Normal"/>
    <w:qFormat/>
    <w:rsid w:val="00836179"/>
    <w:pPr>
      <w:ind w:left="720" w:hanging="720"/>
    </w:pPr>
  </w:style>
  <w:style w:type="paragraph" w:customStyle="1" w:styleId="TextBody">
    <w:name w:val="Text Body"/>
    <w:basedOn w:val="Normal"/>
    <w:rsid w:val="008F6E2E"/>
    <w:rPr>
      <w:rFonts w:eastAsia="PMingLiU"/>
      <w:sz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0F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0FE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520F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16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works.umass.edu/ttracanada_2023_conferen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Bayne@ottawatourism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lever@fd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TRA%20Canada%20Chapter%20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works.umass.edu/ttracanada_2023_confere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2000-C3AD-403B-BFA1-965F13D7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822</Words>
  <Characters>4930</Characters>
  <Application>Microsoft Office Word</Application>
  <DocSecurity>0</DocSecurity>
  <Lines>96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 Pan</dc:creator>
  <cp:lastModifiedBy>Michael Lever</cp:lastModifiedBy>
  <cp:revision>7</cp:revision>
  <dcterms:created xsi:type="dcterms:W3CDTF">2023-06-09T14:21:00Z</dcterms:created>
  <dcterms:modified xsi:type="dcterms:W3CDTF">2023-06-09T14:24:00Z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47f33f183351601e1b0c88311641b5e7bc477642b8a2db2b2570739ab37aa2b3</vt:lpwstr>
  </property>
</Properties>
</file>